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lastRenderedPageBreak/>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0154D53"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2E5019">
        <w:rPr>
          <w:rFonts w:ascii="Myriad Pro" w:hAnsi="Myriad Pro"/>
        </w:rPr>
        <w:t xml:space="preserve"> Penn Farm </w:t>
      </w:r>
      <w:r w:rsidR="00EF3CA0">
        <w:rPr>
          <w:rFonts w:ascii="Myriad Pro" w:hAnsi="Myriad Pro"/>
        </w:rPr>
        <w:t>/ Animal Science</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6F131644"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2E5019">
        <w:rPr>
          <w:rFonts w:ascii="Myriad Pro" w:hAnsi="Myriad Pro"/>
        </w:rPr>
        <w:t xml:space="preserve"> Karen Ferrucci</w:t>
      </w:r>
    </w:p>
    <w:p w14:paraId="5AB9EAE9" w14:textId="6EB392AB"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2E5019">
        <w:rPr>
          <w:rFonts w:ascii="Myriad Pro" w:hAnsi="Myriad Pro"/>
        </w:rPr>
        <w:t>Karen.ferrucci@colonial.k12.de.us</w:t>
      </w:r>
    </w:p>
    <w:p w14:paraId="2975C284" w14:textId="61496390"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2E5019">
        <w:rPr>
          <w:rFonts w:ascii="Myriad Pro" w:hAnsi="Myriad Pro"/>
        </w:rPr>
        <w:t>302 323 2800 Ext 4108</w:t>
      </w:r>
      <w:r w:rsidR="0027590F" w:rsidRPr="00A45272">
        <w:rPr>
          <w:rFonts w:ascii="Myriad Pro" w:hAnsi="Myriad Pro"/>
        </w:rPr>
        <w:br/>
        <w:t xml:space="preserve">Address: </w:t>
      </w:r>
      <w:r w:rsidR="002E5019">
        <w:rPr>
          <w:rFonts w:ascii="Myriad Pro" w:hAnsi="Myriad Pro"/>
        </w:rPr>
        <w:t>713 East Basin Road New Castle, Delaware 19720</w:t>
      </w:r>
    </w:p>
    <w:p w14:paraId="25B3FB93" w14:textId="77777777" w:rsidR="004B4115" w:rsidRPr="00A45272" w:rsidRDefault="004B4115" w:rsidP="00D74E2F">
      <w:pPr>
        <w:pStyle w:val="ListParagraph"/>
        <w:spacing w:after="0" w:line="240" w:lineRule="auto"/>
        <w:rPr>
          <w:rFonts w:ascii="Myriad Pro" w:hAnsi="Myriad Pro"/>
        </w:rPr>
      </w:pPr>
    </w:p>
    <w:p w14:paraId="04C70408" w14:textId="58E44412"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2E5019">
        <w:rPr>
          <w:rFonts w:ascii="Myriad Pro" w:hAnsi="Myriad Pro"/>
        </w:rPr>
        <w:t xml:space="preserve">William Penn High School </w:t>
      </w:r>
      <w:r w:rsidRPr="00A45272">
        <w:rPr>
          <w:rFonts w:ascii="Myriad Pro" w:hAnsi="Myriad Pro"/>
        </w:rPr>
        <w:br/>
      </w:r>
    </w:p>
    <w:p w14:paraId="61F26146" w14:textId="7C7AEB53"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2E5019">
            <w:rPr>
              <w:rFonts w:ascii="Myriad Pro" w:hAnsi="Myriad Pro"/>
            </w:rPr>
            <w:t>Delaware</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FDC1B8C"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EndPr/>
        <w:sdtContent>
          <w:r w:rsidR="002E5019">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CE78D7"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213BBC06"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EndPr/>
        <w:sdtContent>
          <w:r w:rsidR="002E5019">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62F0FFE7"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1"/>
            <w14:checkedState w14:val="2612" w14:font="MS Gothic"/>
            <w14:uncheckedState w14:val="2610" w14:font="MS Gothic"/>
          </w14:checkbox>
        </w:sdtPr>
        <w:sdtEndPr/>
        <w:sdtContent>
          <w:r w:rsidR="002E5019">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760DAE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EF3CA0">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A31A753"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DED179B" w14:textId="77777777" w:rsidR="002E5019" w:rsidRPr="00A45272" w:rsidRDefault="002E5019" w:rsidP="002E5019">
      <w:pPr>
        <w:pStyle w:val="ListParagraph"/>
        <w:spacing w:after="0" w:line="240" w:lineRule="auto"/>
        <w:ind w:left="360"/>
        <w:rPr>
          <w:rFonts w:ascii="Myriad Pro" w:hAnsi="Myriad Pro"/>
        </w:rPr>
      </w:pPr>
    </w:p>
    <w:p w14:paraId="5541CC5D" w14:textId="3DFCDD6C" w:rsidR="00A402AB" w:rsidRPr="00721F30" w:rsidRDefault="002E5019" w:rsidP="002E5019">
      <w:pPr>
        <w:spacing w:after="0" w:line="240" w:lineRule="auto"/>
        <w:rPr>
          <w:rFonts w:ascii="Berlin Sans FB Demi" w:hAnsi="Berlin Sans FB Demi"/>
        </w:rPr>
      </w:pPr>
      <w:r w:rsidRPr="00721F30">
        <w:rPr>
          <w:rFonts w:ascii="Berlin Sans FB Demi" w:hAnsi="Berlin Sans FB Demi"/>
        </w:rPr>
        <w:t xml:space="preserve">-Our Penn Farm program really gained momentum 5 years ago with a grant from the USDA. Each year close to 300 students participate in the program in some manner, and often we partner with local universities for trainings and guest lectures. The program consists of Animal Science, Plant Science, and Environmental Science pathways that culminate in a Penn Farm Couse. Students work the following facilities all year round: 4 acre farm, 1 acre hay field, 1 acre pollinator patch, apiary, goat and poultry area, aquaponics, and greenhouse. </w:t>
      </w:r>
    </w:p>
    <w:p w14:paraId="5849F67B" w14:textId="77777777"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517BE5E4"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1"/>
            <w14:checkedState w14:val="2612" w14:font="MS Gothic"/>
            <w14:uncheckedState w14:val="2610" w14:font="MS Gothic"/>
          </w14:checkbox>
        </w:sdtPr>
        <w:sdtEndPr/>
        <w:sdtContent>
          <w:r w:rsidR="002E5019">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02E0425E" w14:textId="77777777" w:rsidR="002E5019"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2E5019">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p>
    <w:p w14:paraId="4CF6C39E" w14:textId="77777777" w:rsidR="002E5019" w:rsidRDefault="002E5019" w:rsidP="00F5223D">
      <w:pPr>
        <w:spacing w:after="0" w:line="240" w:lineRule="auto"/>
        <w:rPr>
          <w:rFonts w:ascii="Myriad Pro" w:hAnsi="Myriad Pro"/>
        </w:rPr>
      </w:pPr>
    </w:p>
    <w:p w14:paraId="4EF9579F" w14:textId="0EB7B1BB" w:rsidR="00A45272" w:rsidRPr="00721F30" w:rsidRDefault="002E5019" w:rsidP="00F5223D">
      <w:pPr>
        <w:spacing w:after="0" w:line="240" w:lineRule="auto"/>
        <w:rPr>
          <w:rFonts w:ascii="Berlin Sans FB Demi" w:hAnsi="Berlin Sans FB Demi"/>
        </w:rPr>
      </w:pPr>
      <w:r w:rsidRPr="00721F30">
        <w:rPr>
          <w:rFonts w:ascii="Berlin Sans FB Demi" w:hAnsi="Berlin Sans FB Demi"/>
        </w:rPr>
        <w:t xml:space="preserve">-William Penn High School is located in New Castle, Delaware. Considered an urban setting, our high school is considered the largest in the state serving over 2,100 students each year. Our district has an economic population that labels us as a Title 1 school. By simple definition this means that over 70% of our students are from low income families and therefore receive free or reduced lunch. In this aspect I feel the Penn Farm program truly provides a great service to our students by providing less expensive fresh vegetables throughout the year that may otherwise be unavailable to them. We are located approximately ten minutes from northern Delaware’s most populated city, Wilmington. New Castle, located along the Delaware River, is one of the oldest continuously occupied towns in the region known as the Delaware Valley.  </w:t>
      </w:r>
      <w:r w:rsidR="00205609" w:rsidRPr="00721F30">
        <w:rPr>
          <w:rFonts w:ascii="Berlin Sans FB Demi" w:hAnsi="Berlin Sans FB Demi"/>
        </w:rPr>
        <w:br/>
      </w:r>
      <w:r w:rsidR="00205609" w:rsidRPr="00721F30">
        <w:rPr>
          <w:rFonts w:ascii="Berlin Sans FB Demi" w:hAnsi="Berlin Sans FB Demi"/>
        </w:rPr>
        <w:br/>
      </w:r>
    </w:p>
    <w:p w14:paraId="1184B721" w14:textId="46DA4F86" w:rsidR="00D74E2F" w:rsidRPr="00457582" w:rsidRDefault="00E51805" w:rsidP="00457582">
      <w:pPr>
        <w:pStyle w:val="Heading1"/>
        <w:rPr>
          <w:rFonts w:ascii="Myriad Pro" w:hAnsi="Myriad Pro"/>
          <w:b/>
          <w:color w:val="009AA6"/>
        </w:rPr>
      </w:pPr>
      <w:r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B722F9A" w14:textId="1FFE4E61"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721F30">
        <w:rPr>
          <w:rFonts w:ascii="Berlin Sans FB Demi" w:hAnsi="Berlin Sans FB Demi"/>
        </w:rPr>
        <w:t>-</w:t>
      </w:r>
      <w:r w:rsidR="002E5019" w:rsidRPr="00721F30">
        <w:rPr>
          <w:rFonts w:ascii="Berlin Sans FB Demi" w:hAnsi="Berlin Sans FB Demi"/>
        </w:rPr>
        <w:t xml:space="preserve">Our program is as diverse as our school’s population. </w:t>
      </w:r>
      <w:r w:rsidR="00955FE0" w:rsidRPr="00721F30">
        <w:rPr>
          <w:rFonts w:ascii="Berlin Sans FB Demi" w:hAnsi="Berlin Sans FB Demi"/>
        </w:rPr>
        <w:t>We have students from a variety of backgrounds ethnically, ability educationally, and economically. Many of our students may not complete high school, or go to college; hence the difficulty finding post high school data), but our program affords them many opportunities to gain skill sets that can be used once they leave our program. We consider this a positive impact on our students. Our program also offers summer employment, allowing students to gain skills in a professional setting in the field of agriculture.</w:t>
      </w:r>
      <w:r w:rsidR="00955FE0">
        <w:rPr>
          <w:rFonts w:ascii="Myriad Pro" w:hAnsi="Myriad Pro"/>
        </w:rPr>
        <w:t xml:space="preserve"> </w:t>
      </w:r>
      <w:r w:rsidR="004D7D93">
        <w:rPr>
          <w:rFonts w:ascii="Myriad Pro" w:hAnsi="Myriad Pro"/>
        </w:rPr>
        <w:br/>
      </w:r>
      <w:r w:rsidR="004D7D93">
        <w:rPr>
          <w:rFonts w:ascii="Myriad Pro" w:hAnsi="Myriad Pro"/>
        </w:rPr>
        <w:br/>
      </w:r>
    </w:p>
    <w:p w14:paraId="5698ECC7" w14:textId="77777777" w:rsidR="00F47852" w:rsidRDefault="00F47852" w:rsidP="00F47852">
      <w:pPr>
        <w:spacing w:after="0" w:line="240" w:lineRule="auto"/>
        <w:rPr>
          <w:rFonts w:ascii="Myriad Pro" w:hAnsi="Myriad Pro"/>
        </w:rPr>
      </w:pP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192A3842"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137A3C0F"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6F497062"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1739BF56"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40C35614" w:rsidR="001D2A42" w:rsidRPr="001D2A42" w:rsidRDefault="00BC296E" w:rsidP="001D2A42">
            <w:pPr>
              <w:jc w:val="center"/>
              <w:rPr>
                <w:rFonts w:ascii="Myriad Pro" w:hAnsi="Myriad Pro"/>
              </w:rPr>
            </w:pPr>
            <w:r>
              <w:rPr>
                <w:noProof/>
              </w:rPr>
              <mc:AlternateContent>
                <mc:Choice Requires="wps">
                  <w:drawing>
                    <wp:anchor distT="0" distB="0" distL="114300" distR="114300" simplePos="0" relativeHeight="251666432" behindDoc="0" locked="0" layoutInCell="1" allowOverlap="1" wp14:anchorId="1635387C" wp14:editId="4DF6A7FC">
                      <wp:simplePos x="0" y="0"/>
                      <wp:positionH relativeFrom="column">
                        <wp:posOffset>-1249045</wp:posOffset>
                      </wp:positionH>
                      <wp:positionV relativeFrom="paragraph">
                        <wp:posOffset>90805</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7E0E74" w14:textId="77777777" w:rsidR="00BC296E" w:rsidRDefault="00BC296E" w:rsidP="00BC296E">
                                  <w:pPr>
                                    <w:pStyle w:val="ListParagraph"/>
                                    <w:spacing w:before="240" w:after="0" w:line="240" w:lineRule="auto"/>
                                    <w:ind w:left="360"/>
                                    <w:jc w:val="center"/>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see </w:t>
                                  </w:r>
                                </w:p>
                                <w:p w14:paraId="6AEED0C3" w14:textId="65DBDA60" w:rsidR="00BC296E" w:rsidRPr="00BC296E" w:rsidRDefault="00BC296E" w:rsidP="00BC296E">
                                  <w:pPr>
                                    <w:pStyle w:val="ListParagraph"/>
                                    <w:spacing w:before="240" w:after="0" w:line="240" w:lineRule="auto"/>
                                    <w:ind w:left="360"/>
                                    <w:jc w:val="center"/>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Appen</w:t>
                                  </w:r>
                                  <w:r w:rsidR="00152932">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dix Item 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35387C" id="_x0000_t202" coordsize="21600,21600" o:spt="202" path="m,l,21600r21600,l21600,xe">
                      <v:stroke joinstyle="miter"/>
                      <v:path gradientshapeok="t" o:connecttype="rect"/>
                    </v:shapetype>
                    <v:shape id="Text Box 4" o:spid="_x0000_s1026" type="#_x0000_t202" style="position:absolute;left:0;text-align:left;margin-left:-98.35pt;margin-top:7.15pt;width:2in;height:2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AUHQ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" filled="f" stroked="f">
                      <v:fill o:detectmouseclick="t"/>
                      <v:textbox style="mso-fit-shape-to-text:t">
                        <w:txbxContent>
                          <w:p w14:paraId="097E0E74" w14:textId="77777777" w:rsidR="00BC296E" w:rsidRDefault="00BC296E" w:rsidP="00BC296E">
                            <w:pPr>
                              <w:pStyle w:val="ListParagraph"/>
                              <w:spacing w:before="240" w:after="0" w:line="240" w:lineRule="auto"/>
                              <w:ind w:left="360"/>
                              <w:jc w:val="center"/>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see </w:t>
                            </w:r>
                          </w:p>
                          <w:p w14:paraId="6AEED0C3" w14:textId="65DBDA60" w:rsidR="00BC296E" w:rsidRPr="00BC296E" w:rsidRDefault="00BC296E" w:rsidP="00BC296E">
                            <w:pPr>
                              <w:pStyle w:val="ListParagraph"/>
                              <w:spacing w:before="240" w:after="0" w:line="240" w:lineRule="auto"/>
                              <w:ind w:left="360"/>
                              <w:jc w:val="center"/>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Appen</w:t>
                            </w:r>
                            <w:r w:rsidR="00152932">
                              <w:rPr>
                                <w:rFonts w:ascii="Myriad Pro" w:hAnsi="Myriad 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dix Item 5</w:t>
                            </w:r>
                          </w:p>
                        </w:txbxContent>
                      </v:textbox>
                    </v:shape>
                  </w:pict>
                </mc:Fallback>
              </mc:AlternateContent>
            </w:r>
            <w:r w:rsidR="001D2A42"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13005B66"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B93C295"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6B5840BA"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3C7DCA36"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lastRenderedPageBreak/>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35642189" w:rsidR="00E72AC1" w:rsidRPr="004F0F95" w:rsidRDefault="00955FE0" w:rsidP="004F0F95">
      <w:pPr>
        <w:spacing w:after="0" w:line="240" w:lineRule="auto"/>
        <w:rPr>
          <w:rFonts w:ascii="Berlin Sans FB Demi" w:hAnsi="Berlin Sans FB Demi"/>
        </w:rPr>
      </w:pPr>
      <w:r w:rsidRPr="004F0F95">
        <w:rPr>
          <w:rFonts w:ascii="Berlin Sans FB Demi" w:hAnsi="Berlin Sans FB Demi"/>
        </w:rPr>
        <w:t xml:space="preserve">-This data above was sourced from our department of education’s confidential records. Mr. Tim Lantz aided in retrieving this data. </w:t>
      </w:r>
    </w:p>
    <w:p w14:paraId="4E3A9E55" w14:textId="77777777" w:rsidR="00D74E2F" w:rsidRPr="00A45272" w:rsidRDefault="00D74E2F" w:rsidP="00D74E2F">
      <w:pPr>
        <w:pStyle w:val="ListParagraph"/>
        <w:spacing w:after="0" w:line="240" w:lineRule="auto"/>
        <w:rPr>
          <w:rFonts w:ascii="Myriad Pro" w:hAnsi="Myriad Pro"/>
        </w:rPr>
      </w:pP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04F8382F"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r w:rsidR="00955FE0" w:rsidRPr="004F0F95">
        <w:rPr>
          <w:rFonts w:ascii="Berlin Sans FB Demi" w:hAnsi="Berlin Sans FB Demi"/>
        </w:rPr>
        <w:t>-Our program attempts to include many hands on activities to allow students with different abilities to still succeed. With this variety in hands on opportunities, many students are able to pick skills that interest them, and excel in their areas. We strive to achieve a supportive working environment which encourages students to challenge themselves, work in teams, and try new skills sets down on the farm. When needed, we work with Para-Educators, and ELL teachers to meet students at their current ability level. The benefits of teaching hands on skills, and having students coach others, we’re able to model skills which bridges these often difficult gaps in abilities of students.</w:t>
      </w:r>
      <w:r w:rsidR="00955FE0">
        <w:rPr>
          <w:rFonts w:ascii="Myriad Pro" w:hAnsi="Myriad Pro"/>
        </w:rPr>
        <w:t xml:space="preserve"> </w:t>
      </w:r>
    </w:p>
    <w:p w14:paraId="74EE64AE" w14:textId="77777777" w:rsidR="009A4071" w:rsidRDefault="009A4071" w:rsidP="00096FFF">
      <w:pPr>
        <w:spacing w:after="0" w:line="240" w:lineRule="auto"/>
        <w:rPr>
          <w:rFonts w:ascii="Myriad Pro" w:hAnsi="Myriad Pro"/>
        </w:rPr>
      </w:pPr>
    </w:p>
    <w:p w14:paraId="789967DC" w14:textId="77777777" w:rsidR="009A4071" w:rsidRDefault="009A4071" w:rsidP="00096FFF">
      <w:pPr>
        <w:spacing w:after="0" w:line="240" w:lineRule="auto"/>
        <w:rPr>
          <w:rFonts w:ascii="Myriad Pro" w:hAnsi="Myriad Pro"/>
        </w:rPr>
      </w:pP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79C5288B" w14:textId="1910FFEB" w:rsidR="00E51805" w:rsidRPr="00A45272"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technologies do you use to close access gaps? (</w:t>
      </w:r>
      <w:proofErr w:type="gramStart"/>
      <w:r>
        <w:rPr>
          <w:rFonts w:ascii="Myriad Pro" w:hAnsi="Myriad Pro"/>
        </w:rPr>
        <w:t>e.g</w:t>
      </w:r>
      <w:proofErr w:type="gramEnd"/>
      <w:r>
        <w:rPr>
          <w:rFonts w:ascii="Myriad Pro" w:hAnsi="Myriad Pro"/>
        </w:rPr>
        <w:t xml:space="preserve">. integrated digital learning, virtual work based learning.)  </w:t>
      </w:r>
      <w:r w:rsidR="000E1010">
        <w:rPr>
          <w:rFonts w:ascii="Myriad Pro" w:hAnsi="Myriad Pro"/>
        </w:rPr>
        <w:br/>
      </w:r>
      <w:r w:rsidR="00955FE0" w:rsidRPr="004F0F95">
        <w:rPr>
          <w:rFonts w:ascii="Berlin Sans FB Demi" w:hAnsi="Berlin Sans FB Demi"/>
        </w:rPr>
        <w:t>-We use many opportunities to model skills for students. By modelling we’re able to chunk information for students so the skill is less overwhelming. We take time to explain the skills about to be used, and the purpose behind each activity. We also break students into teams regularly, and assign group leaders, that in effect, coach the students in their group. These coaches may be upper classmen in our program, and therefore are better able to model, and coach on a more one to one basis for students who need this type of support.</w:t>
      </w:r>
      <w:r w:rsidR="00955FE0">
        <w:rPr>
          <w:rFonts w:ascii="Myriad Pro" w:hAnsi="Myriad Pro"/>
        </w:rPr>
        <w:t xml:space="preserve"> </w:t>
      </w:r>
      <w:r w:rsidR="000E1010">
        <w:rPr>
          <w:rFonts w:ascii="Myriad Pro" w:hAnsi="Myriad Pro"/>
        </w:rPr>
        <w:br/>
      </w:r>
      <w:r w:rsidR="000E1010">
        <w:rPr>
          <w:rFonts w:ascii="Myriad Pro" w:hAnsi="Myriad Pro"/>
        </w:rPr>
        <w:br/>
      </w:r>
    </w:p>
    <w:p w14:paraId="1BB14327" w14:textId="50256986" w:rsidR="00E51805" w:rsidRPr="00A45272"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r w:rsidR="00955FE0" w:rsidRPr="004F0F95">
        <w:rPr>
          <w:rFonts w:ascii="Berlin Sans FB Demi" w:hAnsi="Berlin Sans FB Demi"/>
        </w:rPr>
        <w:t xml:space="preserve">-Our high school really takes great time and effort to recruit and ensure up and coming students are aware of all their opportunities here in the William Penn Agriculture Dept. Each year we (the Ag </w:t>
      </w:r>
      <w:proofErr w:type="spellStart"/>
      <w:r w:rsidR="00955FE0" w:rsidRPr="004F0F95">
        <w:rPr>
          <w:rFonts w:ascii="Berlin Sans FB Demi" w:hAnsi="Berlin Sans FB Demi"/>
        </w:rPr>
        <w:t>Dept</w:t>
      </w:r>
      <w:proofErr w:type="spellEnd"/>
      <w:r w:rsidR="00955FE0" w:rsidRPr="004F0F95">
        <w:rPr>
          <w:rFonts w:ascii="Berlin Sans FB Demi" w:hAnsi="Berlin Sans FB Demi"/>
        </w:rPr>
        <w:t xml:space="preserve">) hosts two Penn Farm Days, where students from around the district visit the farm and enjoy a day working and learning on the farm. WPHS holds yearly STEAM Showcases, in which we have students work an informational table and chat </w:t>
      </w:r>
      <w:r w:rsidR="00955FE0" w:rsidRPr="004F0F95">
        <w:rPr>
          <w:rFonts w:ascii="Berlin Sans FB Demi" w:hAnsi="Berlin Sans FB Demi"/>
        </w:rPr>
        <w:lastRenderedPageBreak/>
        <w:t>with the community, other students, and parents about what they have enjoyed about the program.  We also have our FFA Leadership club visit middle schools to build interest in this area of our program. Lastly, we participate in all the district wide activities including: Homecoming Festival, Kindergarten Carnival, and more.</w:t>
      </w:r>
      <w:r w:rsidR="000E1010" w:rsidRPr="004F0F95">
        <w:rPr>
          <w:rFonts w:ascii="Berlin Sans FB Demi" w:hAnsi="Berlin Sans FB Demi"/>
        </w:rPr>
        <w:br/>
      </w:r>
      <w:r w:rsidR="000E1010" w:rsidRPr="004F0F95">
        <w:rPr>
          <w:rFonts w:ascii="Berlin Sans FB Demi" w:hAnsi="Berlin Sans FB Demi"/>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2EE39E25" w14:textId="057F1F01" w:rsidR="00E51805" w:rsidRPr="004F0F95" w:rsidRDefault="00955FE0" w:rsidP="00E51805">
      <w:pPr>
        <w:spacing w:after="0" w:line="240" w:lineRule="auto"/>
        <w:rPr>
          <w:rFonts w:ascii="Berlin Sans FB Demi" w:hAnsi="Berlin Sans FB Demi"/>
        </w:rPr>
      </w:pPr>
      <w:r w:rsidRPr="004F0F95">
        <w:rPr>
          <w:rFonts w:ascii="Berlin Sans FB Demi" w:hAnsi="Berlin Sans FB Demi"/>
        </w:rPr>
        <w:t xml:space="preserve">-Our Ag </w:t>
      </w:r>
      <w:proofErr w:type="spellStart"/>
      <w:r w:rsidRPr="004F0F95">
        <w:rPr>
          <w:rFonts w:ascii="Berlin Sans FB Demi" w:hAnsi="Berlin Sans FB Demi"/>
        </w:rPr>
        <w:t>Dept</w:t>
      </w:r>
      <w:proofErr w:type="spellEnd"/>
      <w:r w:rsidRPr="004F0F95">
        <w:rPr>
          <w:rFonts w:ascii="Berlin Sans FB Demi" w:hAnsi="Berlin Sans FB Demi"/>
        </w:rPr>
        <w:t xml:space="preserve"> has an ever growing FFA. The FFA is a National Organization that focuses on personal growth, premier leadership, and career success. Often subjects taught in class relate to FFA competitions, and FFA is a regular part of our courses throughout the year. </w:t>
      </w:r>
      <w:r w:rsidR="004F0F95">
        <w:rPr>
          <w:rFonts w:ascii="Berlin Sans FB Demi" w:hAnsi="Berlin Sans FB Demi"/>
        </w:rPr>
        <w:br/>
      </w:r>
      <w:r w:rsidR="004F0F95">
        <w:rPr>
          <w:rFonts w:ascii="Berlin Sans FB Demi" w:hAnsi="Berlin Sans FB Demi"/>
        </w:rPr>
        <w:br/>
      </w: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3AEEE788" w:rsidR="00E51805" w:rsidRPr="00721F30" w:rsidRDefault="00721F30" w:rsidP="00D74E2F">
      <w:pPr>
        <w:spacing w:after="0" w:line="240" w:lineRule="auto"/>
        <w:rPr>
          <w:rFonts w:ascii="Berlin Sans FB Demi" w:hAnsi="Berlin Sans FB Demi"/>
        </w:rPr>
      </w:pPr>
      <w:r>
        <w:rPr>
          <w:rFonts w:ascii="Berlin Sans FB Demi" w:hAnsi="Berlin Sans FB Demi"/>
        </w:rPr>
        <w:t xml:space="preserve">-Our Penn Farm program attempts to highlight future career opportunities through multiple initiatives. First, we attempt to include many different guest speakers who share their knowledge, passion, and educational background with students to highlight these post-secondary options for our students. Our students also receive support with “soft skills” such as resume building throughout implementation of the AET Record Book system. Students have the opportunity to build resumes throughout their years in the program. We often visit colleges as well, and ensure students view the local college and university facilities and programs to help them gain a better understanding of in-state opportunities for post-secondary education.  Lastly, we often encourage students to participate in our FFA programming which affords a more diversified resume, and networking opportunities. The opportunity to increase skills in these areas often affords our students more confidence as they enter the work force. </w:t>
      </w:r>
    </w:p>
    <w:p w14:paraId="12EA359C" w14:textId="28558E29"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4DE13B0D"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173EA4">
        <w:rPr>
          <w:rFonts w:ascii="Myriad Pro" w:hAnsi="Myriad Pro"/>
        </w:rPr>
        <w:t>–</w:t>
      </w:r>
      <w:r w:rsidR="00173EA4">
        <w:rPr>
          <w:rFonts w:ascii="Berlin Sans FB Demi" w:hAnsi="Berlin Sans FB Demi"/>
        </w:rPr>
        <w:t xml:space="preserve"> We regularly encourage outside employers to visit our classes, and serve as mentors to students and staff alike. This helps ensure we are moving in the correct direction with current employment trends.</w:t>
      </w:r>
    </w:p>
    <w:p w14:paraId="43604ED0" w14:textId="04F7535C"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r w:rsidR="00173EA4">
        <w:rPr>
          <w:rFonts w:ascii="Berlin Sans FB Demi" w:hAnsi="Berlin Sans FB Demi"/>
        </w:rPr>
        <w:t xml:space="preserve">–Our community contains many low income families. Our program strives to provide healthy food choices that are fresh and local to these families through school lunches, free summer feed programs, educational presentations on healthy foods, and more. Through this service we are better able to serve our community whom many otherwise not be introduced to these healthy foods, or have them otherwise available. </w:t>
      </w:r>
    </w:p>
    <w:p w14:paraId="60BC4A77" w14:textId="003B8E04" w:rsidR="000913CC" w:rsidRDefault="000913CC" w:rsidP="000913CC">
      <w:pPr>
        <w:pStyle w:val="ListParagraph"/>
        <w:numPr>
          <w:ilvl w:val="1"/>
          <w:numId w:val="1"/>
        </w:numPr>
        <w:spacing w:after="0" w:line="240" w:lineRule="auto"/>
        <w:rPr>
          <w:rFonts w:ascii="Myriad Pro" w:hAnsi="Myriad Pro"/>
        </w:rPr>
      </w:pPr>
      <w:r>
        <w:rPr>
          <w:rFonts w:ascii="Myriad Pro" w:hAnsi="Myriad Pro"/>
        </w:rPr>
        <w:lastRenderedPageBreak/>
        <w:t>How does this program prepare students for postsecondary education? (if applicable)</w:t>
      </w:r>
      <w:r w:rsidR="00173EA4">
        <w:rPr>
          <w:rFonts w:ascii="Berlin Sans FB Demi" w:hAnsi="Berlin Sans FB Demi"/>
        </w:rPr>
        <w:t xml:space="preserve">- Yes, we believe our program does prepare our students for post-secondary education. We strive to push our students to collaborate with others in order to increase these skills for the future. We also introduce our students to a variety of post-secondary employment options through guest speakers. Lastly, the application of hands on learning allows our students to attend post-secondary institutions with confidence in their experience. </w:t>
      </w:r>
    </w:p>
    <w:p w14:paraId="3281AD52" w14:textId="3DC3C8C8"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r w:rsidR="00173EA4">
        <w:rPr>
          <w:rFonts w:ascii="Myriad Pro" w:hAnsi="Myriad Pro"/>
        </w:rPr>
        <w:t>-</w:t>
      </w:r>
      <w:r w:rsidR="00173EA4">
        <w:rPr>
          <w:rFonts w:ascii="Berlin Sans FB Demi" w:hAnsi="Berlin Sans FB Demi"/>
        </w:rPr>
        <w:t xml:space="preserve">We strive to work regularly with post-secondary local institutions on a variety </w:t>
      </w:r>
      <w:r w:rsidR="00173EA4">
        <w:rPr>
          <w:rFonts w:ascii="Berlin Sans FB Demi" w:hAnsi="Berlin Sans FB Demi"/>
        </w:rPr>
        <w:t xml:space="preserve">of projects involving students. Local universities will often be consulted when it comes to new projects, or updated applicable certifications for students. From building facilities, or aiding in research, our program often relies on post-secondary and commercial career oriented partners to ensure the work students are doing is applicable in a real world setting. </w:t>
      </w:r>
    </w:p>
    <w:p w14:paraId="01FE9A88" w14:textId="1B51DB0F" w:rsidR="00A45272" w:rsidRDefault="00A45272" w:rsidP="00A45272">
      <w:pPr>
        <w:spacing w:after="0" w:line="240" w:lineRule="auto"/>
        <w:rPr>
          <w:rFonts w:ascii="Myriad Pro" w:hAnsi="Myriad Pro"/>
        </w:rPr>
      </w:pP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3AB0663F" w:rsid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C4F4F23" w14:textId="563A5959" w:rsidR="00173EA4" w:rsidRPr="00173EA4" w:rsidRDefault="00173EA4" w:rsidP="00173EA4">
      <w:pPr>
        <w:spacing w:after="0" w:line="240" w:lineRule="auto"/>
        <w:rPr>
          <w:rFonts w:ascii="Berlin Sans FB Demi" w:hAnsi="Berlin Sans FB Demi"/>
        </w:rPr>
      </w:pPr>
      <w:r>
        <w:rPr>
          <w:rFonts w:ascii="Berlin Sans FB Demi" w:hAnsi="Berlin Sans FB Demi"/>
        </w:rPr>
        <w:t xml:space="preserve">-Our program has the ability to reach a variety of standards in the field of Agriculture. Plant Science, Animal Science, and Environmental Science are all areas in which are students are able to learn while completing the program. We also are able to touch on teaching standards that are cross curricular in the following areas: Marketing/Business, Culinary Arts, and Next Generation Science Standards. Some of these standards are listed in Appendix Item 1, located after this application.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0"/>
        <w:gridCol w:w="4680"/>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441B3BAF" w:rsidR="000B7607" w:rsidRDefault="00955FE0" w:rsidP="00E51805">
            <w:pPr>
              <w:rPr>
                <w:rFonts w:ascii="Myriad Pro" w:hAnsi="Myriad Pro"/>
                <w:b/>
                <w:color w:val="009AA6"/>
                <w:sz w:val="32"/>
              </w:rPr>
            </w:pPr>
            <w:r>
              <w:rPr>
                <w:rFonts w:ascii="Myriad Pro" w:hAnsi="Myriad Pro"/>
                <w:b/>
                <w:color w:val="009AA6"/>
                <w:sz w:val="32"/>
              </w:rPr>
              <w:t xml:space="preserve">PLEASE SEE </w:t>
            </w:r>
            <w:r w:rsidR="00156E15">
              <w:rPr>
                <w:rFonts w:ascii="Myriad Pro" w:hAnsi="Myriad Pro"/>
                <w:b/>
                <w:color w:val="009AA6"/>
                <w:sz w:val="32"/>
              </w:rPr>
              <w:t xml:space="preserve"> APPENDIX ITEM 1</w:t>
            </w: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0F10E032" w14:textId="75B4DE3E" w:rsidR="000B7607" w:rsidRDefault="00955FE0" w:rsidP="00E51805">
            <w:pPr>
              <w:rPr>
                <w:rFonts w:ascii="Myriad Pro" w:hAnsi="Myriad Pro"/>
                <w:b/>
                <w:color w:val="009AA6"/>
                <w:sz w:val="32"/>
              </w:rPr>
            </w:pPr>
            <w:r>
              <w:rPr>
                <w:rFonts w:ascii="Myriad Pro" w:hAnsi="Myriad Pro"/>
                <w:b/>
                <w:color w:val="009AA6"/>
                <w:sz w:val="32"/>
              </w:rPr>
              <w:t>PLEASE SEE</w:t>
            </w:r>
            <w:r w:rsidR="00156E15">
              <w:rPr>
                <w:rFonts w:ascii="Myriad Pro" w:hAnsi="Myriad Pro"/>
                <w:b/>
                <w:color w:val="009AA6"/>
                <w:sz w:val="32"/>
              </w:rPr>
              <w:t xml:space="preserve"> APPENDIX ITEM 1</w:t>
            </w: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8194C19" w14:textId="3A1A56DE" w:rsidR="000B7607" w:rsidRDefault="00955FE0" w:rsidP="00E51805">
            <w:pPr>
              <w:rPr>
                <w:rFonts w:ascii="Myriad Pro" w:hAnsi="Myriad Pro"/>
                <w:b/>
                <w:color w:val="009AA6"/>
                <w:sz w:val="32"/>
              </w:rPr>
            </w:pPr>
            <w:r>
              <w:rPr>
                <w:rFonts w:ascii="Myriad Pro" w:hAnsi="Myriad Pro"/>
                <w:b/>
                <w:color w:val="009AA6"/>
                <w:sz w:val="32"/>
              </w:rPr>
              <w:t>PLEASE SEE</w:t>
            </w:r>
            <w:r w:rsidR="00156E15">
              <w:rPr>
                <w:rFonts w:ascii="Myriad Pro" w:hAnsi="Myriad Pro"/>
                <w:b/>
                <w:color w:val="009AA6"/>
                <w:sz w:val="32"/>
              </w:rPr>
              <w:t xml:space="preserve"> APPENDIX ITEM 2</w:t>
            </w:r>
          </w:p>
          <w:p w14:paraId="5D8939B7" w14:textId="77777777" w:rsidR="000B7607" w:rsidRDefault="000B7607" w:rsidP="00E51805">
            <w:pPr>
              <w:rPr>
                <w:rFonts w:ascii="Myriad Pro" w:hAnsi="Myriad Pro"/>
                <w:b/>
                <w:color w:val="009AA6"/>
                <w:sz w:val="32"/>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46B52A7E" w14:textId="6FCDDC85"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3DC1A21"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w:t>
      </w:r>
      <w:r w:rsidRPr="00A45272">
        <w:rPr>
          <w:rFonts w:ascii="Myriad Pro" w:hAnsi="Myriad Pro"/>
        </w:rPr>
        <w:lastRenderedPageBreak/>
        <w:t xml:space="preserve">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 xml:space="preserve">plans </w:t>
        </w:r>
        <w:r w:rsidRPr="00A45272">
          <w:rPr>
            <w:rStyle w:val="Hyperlink"/>
            <w:rFonts w:ascii="Myriad Pro" w:hAnsi="Myriad Pro"/>
          </w:rPr>
          <w:t>o</w:t>
        </w:r>
        <w:r w:rsidRPr="00A45272">
          <w:rPr>
            <w:rStyle w:val="Hyperlink"/>
            <w:rFonts w:ascii="Myriad Pro" w:hAnsi="Myriad Pro"/>
          </w:rPr>
          <w:t>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6F8FADDE"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3DE4F6B0"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5261C59"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4E533719" w:rsidR="00776C9A" w:rsidRDefault="004F0F95" w:rsidP="00794604">
            <w:pPr>
              <w:pStyle w:val="ListParagraph"/>
              <w:ind w:left="0"/>
              <w:rPr>
                <w:rFonts w:ascii="Myriad Pro" w:hAnsi="Myriad Pro"/>
              </w:rPr>
            </w:pPr>
            <w:r>
              <w:rPr>
                <w:noProof/>
              </w:rPr>
              <mc:AlternateContent>
                <mc:Choice Requires="wps">
                  <w:drawing>
                    <wp:anchor distT="0" distB="0" distL="114300" distR="114300" simplePos="0" relativeHeight="251664384" behindDoc="0" locked="0" layoutInCell="1" allowOverlap="1" wp14:anchorId="4FA726D2" wp14:editId="7FFF0C6F">
                      <wp:simplePos x="0" y="0"/>
                      <wp:positionH relativeFrom="column">
                        <wp:posOffset>-2195195</wp:posOffset>
                      </wp:positionH>
                      <wp:positionV relativeFrom="paragraph">
                        <wp:posOffset>236855</wp:posOffset>
                      </wp:positionV>
                      <wp:extent cx="4573643" cy="1112457"/>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3643" cy="1112457"/>
                              </a:xfrm>
                              <a:prstGeom prst="rect">
                                <a:avLst/>
                              </a:prstGeom>
                              <a:noFill/>
                              <a:ln>
                                <a:noFill/>
                              </a:ln>
                            </wps:spPr>
                            <wps:txbx>
                              <w:txbxContent>
                                <w:p w14:paraId="34DE1395" w14:textId="391D1701" w:rsidR="004F0F95" w:rsidRPr="004F0F95" w:rsidRDefault="00152932" w:rsidP="004F0F95">
                                  <w:pPr>
                                    <w:spacing w:after="0" w:line="240" w:lineRule="auto"/>
                                    <w:jc w:val="center"/>
                                    <w:rPr>
                                      <w:rFonts w:ascii="Berlin Sans FB Demi" w:hAnsi="Berlin Sans FB Demi"/>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erlin Sans FB Demi" w:hAnsi="Berlin Sans FB Demi"/>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See Appendix Item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726D2" id="Text Box 2" o:spid="_x0000_s1027" type="#_x0000_t202" style="position:absolute;margin-left:-172.85pt;margin-top:18.65pt;width:360.15pt;height:8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" filled="f" stroked="f">
                      <v:fill o:detectmouseclick="t"/>
                      <v:textbox>
                        <w:txbxContent>
                          <w:p w14:paraId="34DE1395" w14:textId="391D1701" w:rsidR="004F0F95" w:rsidRPr="004F0F95" w:rsidRDefault="00152932" w:rsidP="004F0F95">
                            <w:pPr>
                              <w:spacing w:after="0" w:line="240" w:lineRule="auto"/>
                              <w:jc w:val="center"/>
                              <w:rPr>
                                <w:rFonts w:ascii="Berlin Sans FB Demi" w:hAnsi="Berlin Sans FB Demi"/>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erlin Sans FB Demi" w:hAnsi="Berlin Sans FB Demi"/>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See Appendix Item 4</w:t>
                            </w:r>
                          </w:p>
                        </w:txbxContent>
                      </v:textbox>
                    </v:shape>
                  </w:pict>
                </mc:Fallback>
              </mc:AlternateContent>
            </w:r>
          </w:p>
          <w:p w14:paraId="7685434B" w14:textId="77777777" w:rsidR="00776C9A" w:rsidRDefault="00776C9A" w:rsidP="00794604">
            <w:pPr>
              <w:pStyle w:val="ListParagraph"/>
              <w:ind w:left="0"/>
              <w:rPr>
                <w:rFonts w:ascii="Myriad Pro" w:hAnsi="Myriad Pro"/>
              </w:rPr>
            </w:pPr>
          </w:p>
        </w:tc>
        <w:tc>
          <w:tcPr>
            <w:tcW w:w="2270" w:type="dxa"/>
          </w:tcPr>
          <w:p w14:paraId="717399B1" w14:textId="299FC797" w:rsidR="00C31726" w:rsidRDefault="00C31726" w:rsidP="00794604">
            <w:pPr>
              <w:pStyle w:val="ListParagraph"/>
              <w:ind w:left="0"/>
              <w:rPr>
                <w:rFonts w:ascii="Myriad Pro" w:hAnsi="Myriad Pro"/>
              </w:rPr>
            </w:pP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2D0DE5B5"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0580722B" w:rsidR="00C31726" w:rsidRDefault="00C31726" w:rsidP="00794604">
            <w:pPr>
              <w:pStyle w:val="ListParagraph"/>
              <w:ind w:left="0"/>
              <w:rPr>
                <w:rFonts w:ascii="Myriad Pro" w:hAnsi="Myriad Pro"/>
              </w:rPr>
            </w:pP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2BB45763"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3E457F9A" w:rsidR="00C31726" w:rsidRDefault="00C31726" w:rsidP="00794604">
            <w:pPr>
              <w:pStyle w:val="ListParagraph"/>
              <w:ind w:left="0"/>
              <w:rPr>
                <w:rFonts w:ascii="Myriad Pro" w:hAnsi="Myriad Pro"/>
              </w:rPr>
            </w:pP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33664963"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6D247F31"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1160EC3A"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6D3E3732" w14:textId="12277148" w:rsidR="009A4071" w:rsidRPr="00173EA4" w:rsidRDefault="009A4071" w:rsidP="00173EA4">
      <w:pPr>
        <w:spacing w:after="0" w:line="240" w:lineRule="auto"/>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0091D017" w14:textId="2BB0E2A7" w:rsidR="00794604" w:rsidRDefault="00D00B16" w:rsidP="00173EA4">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5618AD1F" w14:textId="328B0F05" w:rsidR="00BF39A0" w:rsidRPr="00173EA4" w:rsidRDefault="00173EA4" w:rsidP="00D55E06">
      <w:pPr>
        <w:spacing w:after="0" w:line="240" w:lineRule="auto"/>
        <w:rPr>
          <w:rFonts w:ascii="Berlin Sans FB Demi" w:hAnsi="Berlin Sans FB Demi"/>
        </w:rPr>
      </w:pPr>
      <w:r>
        <w:rPr>
          <w:rFonts w:ascii="Berlin Sans FB Demi" w:hAnsi="Berlin Sans FB Demi"/>
        </w:rPr>
        <w:t xml:space="preserve">-Whenever possible we attempt to utilize cross curricular standards when working with Penn Farm Program students. We find that students often perform better when these initiatives are successfully integrated into our Penn Farm Program. We often have </w:t>
      </w:r>
      <w:proofErr w:type="gramStart"/>
      <w:r>
        <w:rPr>
          <w:rFonts w:ascii="Berlin Sans FB Demi" w:hAnsi="Berlin Sans FB Demi"/>
        </w:rPr>
        <w:t>students</w:t>
      </w:r>
      <w:proofErr w:type="gramEnd"/>
      <w:r>
        <w:rPr>
          <w:rFonts w:ascii="Berlin Sans FB Demi" w:hAnsi="Berlin Sans FB Demi"/>
        </w:rPr>
        <w:t xml:space="preserve"> complete reflective writing prompts, or tackle controversial issues in which debates are formulated. We also utilize math when planting fields and working with feed rations for animals. Lastly, we afford students the opportunity to dive into the history of Agriculture on an international, national, and local scale. </w:t>
      </w:r>
      <w:r w:rsidR="00BF39A0" w:rsidRPr="00D55E06">
        <w:rPr>
          <w:rFonts w:ascii="Myriad Pro" w:hAnsi="Myriad Pro"/>
        </w:rPr>
        <w:br/>
      </w:r>
      <w:r w:rsidR="00BF39A0" w:rsidRPr="00D55E06">
        <w:rPr>
          <w:rFonts w:ascii="Myriad Pro" w:hAnsi="Myriad Pro"/>
        </w:rPr>
        <w:br/>
      </w:r>
    </w:p>
    <w:p w14:paraId="04960657" w14:textId="13B6DB5B" w:rsidR="00794604" w:rsidRPr="00173EA4"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r w:rsidR="00173EA4">
        <w:rPr>
          <w:rFonts w:ascii="Berlin Sans FB Demi" w:hAnsi="Berlin Sans FB Demi"/>
        </w:rPr>
        <w:t xml:space="preserve">-Students are able to earn college credit in the plant science portion of the Penn Farm Program through Tech Prep Delaware.  In the future students will be able to earn the same type of credit from the Animal Science focus in the Penn Farm Program.  Our school currently offers AP Environmental Science. The Environmental Science Program courses can also culminate in Penn Farm. </w:t>
      </w: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4454DCE0" w:rsidR="00235BE1" w:rsidRPr="00A45272" w:rsidRDefault="00173EA4" w:rsidP="001D2A42">
            <w:pPr>
              <w:rPr>
                <w:rFonts w:ascii="Myriad Pro" w:hAnsi="Myriad Pro"/>
              </w:rPr>
            </w:pPr>
            <w:r>
              <w:rPr>
                <w:rFonts w:ascii="Myriad Pro" w:hAnsi="Myriad Pro"/>
              </w:rPr>
              <w:t xml:space="preserve">University of Delaware </w:t>
            </w: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5E1D99CF" w:rsidR="00235BE1" w:rsidRPr="00A45272" w:rsidRDefault="00173EA4" w:rsidP="001D2A42">
            <w:pPr>
              <w:rPr>
                <w:rFonts w:ascii="Myriad Pro" w:hAnsi="Myriad Pro"/>
              </w:rPr>
            </w:pPr>
            <w:r>
              <w:rPr>
                <w:rFonts w:ascii="Myriad Pro" w:hAnsi="Myriad Pro"/>
              </w:rPr>
              <w:t>Provides college visits, guest speaker opportunities, and aides in planning facilities</w:t>
            </w:r>
            <w:r w:rsidR="00C02B77">
              <w:rPr>
                <w:rFonts w:ascii="Myriad Pro" w:hAnsi="Myriad Pro"/>
              </w:rPr>
              <w:t>. We attempt to have guest speakers each winter, and visit the college</w:t>
            </w:r>
            <w:r>
              <w:rPr>
                <w:rFonts w:ascii="Myriad Pro" w:hAnsi="Myriad Pro"/>
              </w:rPr>
              <w:t xml:space="preserve"> </w:t>
            </w:r>
          </w:p>
        </w:tc>
        <w:tc>
          <w:tcPr>
            <w:tcW w:w="3495" w:type="dxa"/>
          </w:tcPr>
          <w:p w14:paraId="0FD54560" w14:textId="76DC0F69" w:rsidR="00235BE1" w:rsidRPr="00A45272" w:rsidRDefault="00173EA4" w:rsidP="001D2A42">
            <w:pPr>
              <w:rPr>
                <w:rFonts w:ascii="Myriad Pro" w:hAnsi="Myriad Pro"/>
              </w:rPr>
            </w:pPr>
            <w:r>
              <w:rPr>
                <w:rFonts w:ascii="Myriad Pro" w:hAnsi="Myriad Pro"/>
              </w:rPr>
              <w:t>5+</w:t>
            </w: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32FB5FD4" w14:textId="10BEE263" w:rsidR="00235BE1" w:rsidRDefault="00173EA4" w:rsidP="001D2A42">
            <w:pPr>
              <w:rPr>
                <w:rFonts w:ascii="Myriad Pro" w:hAnsi="Myriad Pro"/>
              </w:rPr>
            </w:pPr>
            <w:r>
              <w:rPr>
                <w:rFonts w:ascii="Myriad Pro" w:hAnsi="Myriad Pro"/>
              </w:rPr>
              <w:t xml:space="preserve">Delaware State University </w:t>
            </w: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25F71AAA" w:rsidR="00235BE1" w:rsidRPr="00A45272" w:rsidRDefault="00173EA4" w:rsidP="001D2A42">
            <w:pPr>
              <w:rPr>
                <w:rFonts w:ascii="Myriad Pro" w:hAnsi="Myriad Pro"/>
              </w:rPr>
            </w:pPr>
            <w:r>
              <w:rPr>
                <w:rFonts w:ascii="Myriad Pro" w:hAnsi="Myriad Pro"/>
              </w:rPr>
              <w:t>Provides college visits, guest speaker opportunities, and aides in planning facilities</w:t>
            </w:r>
          </w:p>
        </w:tc>
        <w:tc>
          <w:tcPr>
            <w:tcW w:w="3495" w:type="dxa"/>
          </w:tcPr>
          <w:p w14:paraId="6D8182CF" w14:textId="314DDB00" w:rsidR="00235BE1" w:rsidRPr="00A45272" w:rsidRDefault="00173EA4" w:rsidP="001D2A42">
            <w:pPr>
              <w:rPr>
                <w:rFonts w:ascii="Myriad Pro" w:hAnsi="Myriad Pro"/>
              </w:rPr>
            </w:pPr>
            <w:r>
              <w:rPr>
                <w:rFonts w:ascii="Myriad Pro" w:hAnsi="Myriad Pro"/>
              </w:rPr>
              <w:t>3+</w:t>
            </w:r>
          </w:p>
        </w:tc>
      </w:tr>
      <w:tr w:rsidR="00235BE1" w:rsidRPr="00A45272" w14:paraId="32AB0517" w14:textId="77777777">
        <w:tc>
          <w:tcPr>
            <w:tcW w:w="2009" w:type="dxa"/>
          </w:tcPr>
          <w:p w14:paraId="18A3A29E" w14:textId="77777777" w:rsidR="00235BE1" w:rsidRPr="00A45272" w:rsidRDefault="00235BE1" w:rsidP="001D2A42">
            <w:pPr>
              <w:rPr>
                <w:rFonts w:ascii="Myriad Pro" w:hAnsi="Myriad Pro"/>
              </w:rPr>
            </w:pPr>
          </w:p>
          <w:p w14:paraId="58A2364D" w14:textId="3770B318" w:rsidR="00235BE1" w:rsidRDefault="004C7733" w:rsidP="001D2A42">
            <w:pPr>
              <w:rPr>
                <w:rFonts w:ascii="Myriad Pro" w:hAnsi="Myriad Pro"/>
              </w:rPr>
            </w:pPr>
            <w:r>
              <w:rPr>
                <w:rFonts w:ascii="Myriad Pro" w:hAnsi="Myriad Pro"/>
              </w:rPr>
              <w:t>Penn State University</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21A38B8C" w:rsidR="00235BE1" w:rsidRPr="00A45272" w:rsidRDefault="004C7733" w:rsidP="001D2A42">
            <w:pPr>
              <w:rPr>
                <w:rFonts w:ascii="Myriad Pro" w:hAnsi="Myriad Pro"/>
              </w:rPr>
            </w:pPr>
            <w:r>
              <w:rPr>
                <w:rFonts w:ascii="Myriad Pro" w:hAnsi="Myriad Pro"/>
              </w:rPr>
              <w:t xml:space="preserve">Provides educational opportunities for teachers through cooperative extension </w:t>
            </w:r>
          </w:p>
        </w:tc>
        <w:tc>
          <w:tcPr>
            <w:tcW w:w="3495" w:type="dxa"/>
          </w:tcPr>
          <w:p w14:paraId="7A232E10" w14:textId="6C092964" w:rsidR="00235BE1" w:rsidRPr="00A45272" w:rsidRDefault="004C7733" w:rsidP="001D2A42">
            <w:pPr>
              <w:rPr>
                <w:rFonts w:ascii="Myriad Pro" w:hAnsi="Myriad Pro"/>
              </w:rPr>
            </w:pPr>
            <w:r>
              <w:rPr>
                <w:rFonts w:ascii="Myriad Pro" w:hAnsi="Myriad Pro"/>
              </w:rPr>
              <w:t>1+</w:t>
            </w: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7777777" w:rsidR="00722285" w:rsidRDefault="00722285" w:rsidP="001D2A42">
            <w:pPr>
              <w:rPr>
                <w:rFonts w:ascii="Myriad Pro" w:hAnsi="Myriad Pro"/>
              </w:rPr>
            </w:pPr>
          </w:p>
          <w:p w14:paraId="0F8DB9FC" w14:textId="77777777" w:rsidR="00722285" w:rsidRDefault="00722285"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591351E9" w14:textId="77777777" w:rsidR="00722285" w:rsidRPr="00A45272" w:rsidRDefault="00722285" w:rsidP="001D2A42">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43A7A49F" w14:textId="400DF229" w:rsidR="00F55C0A" w:rsidRPr="001756EB" w:rsidRDefault="001756EB" w:rsidP="001756EB">
      <w:pPr>
        <w:pStyle w:val="ListParagraph"/>
        <w:numPr>
          <w:ilvl w:val="0"/>
          <w:numId w:val="17"/>
        </w:numPr>
        <w:spacing w:after="0" w:line="240" w:lineRule="auto"/>
        <w:rPr>
          <w:rFonts w:ascii="Myriad Pro" w:hAnsi="Myriad Pro"/>
        </w:rPr>
      </w:pPr>
      <w:r>
        <w:rPr>
          <w:rFonts w:ascii="Berlin Sans FB Demi" w:hAnsi="Berlin Sans FB Demi"/>
        </w:rPr>
        <w:t xml:space="preserve">For our local community we aim to obtain local internship opportunities and volunteer opportunities for our students to increase their skills and networking as it relates specifically to New Castle, DE. </w:t>
      </w:r>
      <w:r w:rsidRPr="001756EB">
        <w:rPr>
          <w:rFonts w:ascii="Berlin Sans FB Demi" w:hAnsi="Berlin Sans FB Demi"/>
        </w:rPr>
        <w:t xml:space="preserve">Labor and industry statistics indicate that for our state, the need for agriculture jobs will be dropping slightly in the future. Armed with this information, we have tailored our program to serve our students in a variety of hands on, and “soft skills” that will benefit students in working environments other than agriculture. In the United States crop employment rates are decreasing as well, but this is more do to the increase in efficiency in farming across the board. We teach our students a variety of efficient and sustainable farming techniques as these are current industry trends. Lastly, Animal workers employment will rise by 11% in the future which is higher than the national average. We strive to ensure all Penn Farm students gain practical experience working with animals. </w:t>
      </w:r>
      <w:r w:rsidR="00152932">
        <w:rPr>
          <w:rFonts w:ascii="Berlin Sans FB Demi" w:hAnsi="Berlin Sans FB Demi"/>
        </w:rPr>
        <w:t>Please see appendix item 3</w:t>
      </w:r>
      <w:r w:rsidRPr="001756EB">
        <w:rPr>
          <w:rFonts w:ascii="Berlin Sans FB Demi" w:hAnsi="Berlin Sans FB Demi"/>
        </w:rPr>
        <w:t xml:space="preserve"> for details. </w:t>
      </w:r>
      <w:r w:rsidR="00F55C0A" w:rsidRPr="001756EB">
        <w:rPr>
          <w:rFonts w:ascii="Myriad Pro" w:hAnsi="Myriad Pro"/>
        </w:rPr>
        <w:br/>
      </w:r>
      <w:r w:rsidR="00F55C0A" w:rsidRPr="001756EB">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w:t>
      </w:r>
      <w:r w:rsidRPr="007F1451">
        <w:rPr>
          <w:rFonts w:ascii="Myriad Pro" w:hAnsi="Myriad Pro"/>
          <w:b/>
          <w:u w:val="single"/>
        </w:rPr>
        <w:t>YES</w:t>
      </w:r>
      <w:r>
        <w:rPr>
          <w:rFonts w:ascii="Myriad Pro" w:hAnsi="Myriad Pro"/>
        </w:rPr>
        <w:t xml:space="preserve"> or NO. </w:t>
      </w:r>
    </w:p>
    <w:p w14:paraId="2609B771" w14:textId="77777777" w:rsidR="00D55E06" w:rsidRDefault="00D55E06" w:rsidP="00D55E06">
      <w:pPr>
        <w:spacing w:after="0" w:line="240" w:lineRule="auto"/>
        <w:rPr>
          <w:rFonts w:ascii="Myriad Pro" w:hAnsi="Myriad Pro"/>
        </w:rPr>
      </w:pPr>
    </w:p>
    <w:p w14:paraId="5DCF2864" w14:textId="77777777" w:rsidR="00D55E06" w:rsidRDefault="00D55E06" w:rsidP="00D55E06">
      <w:pPr>
        <w:spacing w:after="0" w:line="240" w:lineRule="auto"/>
        <w:rPr>
          <w:rFonts w:ascii="Myriad Pro" w:hAnsi="Myriad Pro"/>
        </w:rPr>
      </w:pP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2901672A" w14:textId="323A919C" w:rsidR="00B6090F" w:rsidRPr="007F1451" w:rsidRDefault="007F1451" w:rsidP="00D74E2F">
      <w:pPr>
        <w:spacing w:after="0" w:line="240" w:lineRule="auto"/>
        <w:rPr>
          <w:rFonts w:ascii="Berlin Sans FB Demi" w:hAnsi="Berlin Sans FB Demi"/>
        </w:rPr>
      </w:pPr>
      <w:r>
        <w:rPr>
          <w:rFonts w:ascii="Berlin Sans FB Demi" w:hAnsi="Berlin Sans FB Demi"/>
        </w:rPr>
        <w:t xml:space="preserve">-Students who complete the pathway with Penn Farm will have a work based learning opportunity that takes place at the school’s 4 acre farm adjacent to the school’s property. We work all year round, so students are better able to participate on a working farm. Some upper level students are also required to complete a Supervised Agriculture Experience through FFA in which they will go out into the community and gain practical experience in an Ag related field of their choosing. This SAE is completed outside of class time, and allows students to choose their location of “employment”. Most often these experiences may end with the student being offered more volunteer time, or a paid position at the facility. Students also gain record keeping skills, and soft skills that are desired in any work placement such as working with others, customer service, and effective communication. </w:t>
      </w:r>
      <w:r w:rsidR="00B6090F" w:rsidRPr="00A45272">
        <w:rPr>
          <w:rFonts w:ascii="Myriad Pro" w:hAnsi="Myriad Pro"/>
        </w:rPr>
        <w:br/>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6FE92C45" w:rsidR="00FA22B9" w:rsidRDefault="00173EA4" w:rsidP="00D74E2F">
            <w:pPr>
              <w:rPr>
                <w:rFonts w:ascii="Myriad Pro" w:hAnsi="Myriad Pro"/>
              </w:rPr>
            </w:pPr>
            <w:r>
              <w:rPr>
                <w:rFonts w:ascii="Myriad Pro" w:hAnsi="Myriad Pro"/>
              </w:rPr>
              <w:t>GHP/GAP</w:t>
            </w:r>
          </w:p>
        </w:tc>
        <w:tc>
          <w:tcPr>
            <w:tcW w:w="4502" w:type="dxa"/>
          </w:tcPr>
          <w:p w14:paraId="4AB44237" w14:textId="68DD023D" w:rsidR="00FA22B9" w:rsidRDefault="00173EA4" w:rsidP="00D74E2F">
            <w:pPr>
              <w:rPr>
                <w:rFonts w:ascii="Myriad Pro" w:hAnsi="Myriad Pro"/>
              </w:rPr>
            </w:pPr>
            <w:r>
              <w:rPr>
                <w:rFonts w:ascii="Myriad Pro" w:hAnsi="Myriad Pro"/>
              </w:rPr>
              <w:t>GHP/GAP</w:t>
            </w:r>
          </w:p>
        </w:tc>
      </w:tr>
      <w:tr w:rsidR="00FA22B9" w14:paraId="55E85403" w14:textId="77777777" w:rsidTr="00FA22B9">
        <w:trPr>
          <w:trHeight w:val="317"/>
        </w:trPr>
        <w:tc>
          <w:tcPr>
            <w:tcW w:w="4502" w:type="dxa"/>
          </w:tcPr>
          <w:p w14:paraId="5A05A187" w14:textId="59E4AD33" w:rsidR="00FA22B9" w:rsidRDefault="00173EA4" w:rsidP="00D74E2F">
            <w:pPr>
              <w:rPr>
                <w:rFonts w:ascii="Myriad Pro" w:hAnsi="Myriad Pro"/>
              </w:rPr>
            </w:pPr>
            <w:r>
              <w:rPr>
                <w:rFonts w:ascii="Myriad Pro" w:hAnsi="Myriad Pro"/>
              </w:rPr>
              <w:t>Tractor Safety NSTMOP</w:t>
            </w:r>
          </w:p>
        </w:tc>
        <w:tc>
          <w:tcPr>
            <w:tcW w:w="4502" w:type="dxa"/>
          </w:tcPr>
          <w:p w14:paraId="25129B9B" w14:textId="61400F51" w:rsidR="00FA22B9" w:rsidRDefault="00173EA4" w:rsidP="00D74E2F">
            <w:pPr>
              <w:rPr>
                <w:rFonts w:ascii="Myriad Pro" w:hAnsi="Myriad Pro"/>
              </w:rPr>
            </w:pPr>
            <w:r>
              <w:rPr>
                <w:rFonts w:ascii="Myriad Pro" w:hAnsi="Myriad Pro"/>
              </w:rPr>
              <w:t>Tractor Safety NSTMOP</w:t>
            </w:r>
            <w:r>
              <w:rPr>
                <w:rFonts w:ascii="Myriad Pro" w:hAnsi="Myriad Pro"/>
              </w:rPr>
              <w:t xml:space="preserve"> (becoming required by 2019)</w:t>
            </w:r>
          </w:p>
        </w:tc>
      </w:tr>
      <w:tr w:rsidR="00FA22B9" w14:paraId="0FC79A30" w14:textId="77777777" w:rsidTr="00FA22B9">
        <w:trPr>
          <w:trHeight w:val="317"/>
        </w:trPr>
        <w:tc>
          <w:tcPr>
            <w:tcW w:w="4502" w:type="dxa"/>
          </w:tcPr>
          <w:p w14:paraId="0E47E5CD" w14:textId="0E2F9995" w:rsidR="00FA22B9" w:rsidRDefault="007F1451" w:rsidP="00D74E2F">
            <w:pPr>
              <w:rPr>
                <w:rFonts w:ascii="Myriad Pro" w:hAnsi="Myriad Pro"/>
              </w:rPr>
            </w:pPr>
            <w:r>
              <w:rPr>
                <w:rFonts w:ascii="Myriad Pro" w:hAnsi="Myriad Pro"/>
              </w:rPr>
              <w:t>FAMANCHA (only for Animal Science focus)</w:t>
            </w: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24729141" w:rsidR="0009687C" w:rsidRPr="00A45272" w:rsidRDefault="0009687C" w:rsidP="00D74E2F">
      <w:pPr>
        <w:spacing w:after="0" w:line="240" w:lineRule="auto"/>
        <w:rPr>
          <w:rFonts w:ascii="Myriad Pro" w:hAnsi="Myriad Pro"/>
        </w:rPr>
      </w:pPr>
      <w:r w:rsidRPr="00A45272">
        <w:rPr>
          <w:rFonts w:ascii="Myriad Pro" w:hAnsi="Myriad Pro"/>
        </w:rPr>
        <w:br/>
      </w: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19C4BB8B" w:rsidR="002308F4" w:rsidRPr="004C7733" w:rsidRDefault="004C7733" w:rsidP="00D55E06">
      <w:pPr>
        <w:spacing w:after="0" w:line="240" w:lineRule="auto"/>
        <w:rPr>
          <w:rFonts w:ascii="Berlin Sans FB Demi" w:hAnsi="Berlin Sans FB Demi"/>
          <w:b/>
        </w:rPr>
      </w:pPr>
      <w:r>
        <w:rPr>
          <w:rFonts w:ascii="Berlin Sans FB Demi" w:hAnsi="Berlin Sans FB Demi"/>
          <w:b/>
          <w:sz w:val="32"/>
        </w:rPr>
        <w:t>-</w:t>
      </w:r>
      <w:r>
        <w:rPr>
          <w:rFonts w:ascii="Berlin Sans FB Demi" w:hAnsi="Berlin Sans FB Demi"/>
          <w:b/>
        </w:rPr>
        <w:t xml:space="preserve">Out teachers participate actively in the DAAE (Delaware Association of Agriculture Educators), and NAAE (National Association of Agriculture Educators) which provide yearly industry based professional development and trainings. Some teachers also attend Cooperative Extension trainings in relation to their area of study. For example, Tractor Safety driving through Penn State, and FAMANCHA training through Delaware State University. </w:t>
      </w:r>
    </w:p>
    <w:p w14:paraId="12023203" w14:textId="69C635B9"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092176BC" w:rsidR="00173EA4" w:rsidRDefault="00173EA4" w:rsidP="001D2A42">
            <w:pPr>
              <w:rPr>
                <w:rFonts w:ascii="Myriad Pro" w:hAnsi="Myriad Pro"/>
              </w:rPr>
            </w:pPr>
          </w:p>
          <w:p w14:paraId="63D4B90D" w14:textId="52A369FC" w:rsidR="00173EA4" w:rsidRDefault="00173EA4" w:rsidP="00173EA4">
            <w:pPr>
              <w:rPr>
                <w:rFonts w:ascii="Myriad Pro" w:hAnsi="Myriad Pro"/>
              </w:rPr>
            </w:pPr>
          </w:p>
          <w:p w14:paraId="6225C741" w14:textId="1DC1F8C4" w:rsidR="00235BE1" w:rsidRPr="00173EA4" w:rsidRDefault="00173EA4" w:rsidP="00173EA4">
            <w:pPr>
              <w:rPr>
                <w:rFonts w:ascii="Myriad Pro" w:hAnsi="Myriad Pro"/>
              </w:rPr>
            </w:pPr>
            <w:r>
              <w:rPr>
                <w:rFonts w:ascii="Myriad Pro" w:hAnsi="Myriad Pro"/>
              </w:rPr>
              <w:t xml:space="preserve">Honeysuckle Acres LLC </w:t>
            </w:r>
          </w:p>
        </w:tc>
        <w:tc>
          <w:tcPr>
            <w:tcW w:w="3843" w:type="dxa"/>
          </w:tcPr>
          <w:p w14:paraId="71211D76" w14:textId="7C3BBBFA" w:rsidR="00235BE1" w:rsidRPr="00A45272" w:rsidRDefault="00173EA4" w:rsidP="001D2A42">
            <w:pPr>
              <w:rPr>
                <w:rFonts w:ascii="Myriad Pro" w:hAnsi="Myriad Pro"/>
              </w:rPr>
            </w:pPr>
            <w:r>
              <w:rPr>
                <w:rFonts w:ascii="Myriad Pro" w:hAnsi="Myriad Pro"/>
              </w:rPr>
              <w:t xml:space="preserve"> Student volunteer opportunities in the area of animal science, </w:t>
            </w:r>
            <w:r>
              <w:rPr>
                <w:rFonts w:ascii="Myriad Pro" w:hAnsi="Myriad Pro"/>
              </w:rPr>
              <w:t>guest speaker opportunities, and aides in planning facilities</w:t>
            </w:r>
            <w:r w:rsidR="004C7733">
              <w:rPr>
                <w:rFonts w:ascii="Myriad Pro" w:hAnsi="Myriad Pro"/>
              </w:rPr>
              <w:t xml:space="preserve">. We continuously reach out to this partner for mentoring and input </w:t>
            </w:r>
          </w:p>
        </w:tc>
        <w:tc>
          <w:tcPr>
            <w:tcW w:w="3372" w:type="dxa"/>
          </w:tcPr>
          <w:p w14:paraId="1E7430F4" w14:textId="4C105EF6" w:rsidR="00235BE1" w:rsidRPr="00A45272" w:rsidRDefault="00173EA4" w:rsidP="001D2A42">
            <w:pPr>
              <w:rPr>
                <w:rFonts w:ascii="Myriad Pro" w:hAnsi="Myriad Pro"/>
              </w:rPr>
            </w:pPr>
            <w:r>
              <w:rPr>
                <w:rFonts w:ascii="Myriad Pro" w:hAnsi="Myriad Pro"/>
              </w:rPr>
              <w:t>2+</w:t>
            </w:r>
          </w:p>
        </w:tc>
      </w:tr>
      <w:tr w:rsidR="00235BE1" w:rsidRPr="00A45272" w14:paraId="386A418F" w14:textId="77777777">
        <w:trPr>
          <w:trHeight w:val="1430"/>
        </w:trPr>
        <w:tc>
          <w:tcPr>
            <w:tcW w:w="2276" w:type="dxa"/>
          </w:tcPr>
          <w:p w14:paraId="4FC69165" w14:textId="22A49EE2" w:rsidR="00173EA4" w:rsidRDefault="00173EA4" w:rsidP="001D2A42">
            <w:pPr>
              <w:rPr>
                <w:rFonts w:ascii="Myriad Pro" w:hAnsi="Myriad Pro"/>
              </w:rPr>
            </w:pPr>
          </w:p>
          <w:p w14:paraId="20700178" w14:textId="4E2758AB" w:rsidR="00173EA4" w:rsidRDefault="00173EA4" w:rsidP="00173EA4">
            <w:pPr>
              <w:rPr>
                <w:rFonts w:ascii="Myriad Pro" w:hAnsi="Myriad Pro"/>
              </w:rPr>
            </w:pPr>
          </w:p>
          <w:p w14:paraId="56818A16" w14:textId="7EB7459E" w:rsidR="00173EA4" w:rsidRDefault="00173EA4" w:rsidP="00173EA4">
            <w:pPr>
              <w:rPr>
                <w:rFonts w:ascii="Myriad Pro" w:hAnsi="Myriad Pro"/>
              </w:rPr>
            </w:pPr>
          </w:p>
          <w:p w14:paraId="57F6BB01" w14:textId="53799E05" w:rsidR="00235BE1" w:rsidRPr="00173EA4" w:rsidRDefault="00173EA4" w:rsidP="00173EA4">
            <w:pPr>
              <w:rPr>
                <w:rFonts w:ascii="Myriad Pro" w:hAnsi="Myriad Pro"/>
              </w:rPr>
            </w:pPr>
            <w:r>
              <w:rPr>
                <w:rFonts w:ascii="Myriad Pro" w:hAnsi="Myriad Pro"/>
              </w:rPr>
              <w:t xml:space="preserve">Delaware Bee Keepers Association </w:t>
            </w:r>
          </w:p>
        </w:tc>
        <w:tc>
          <w:tcPr>
            <w:tcW w:w="3843" w:type="dxa"/>
          </w:tcPr>
          <w:p w14:paraId="0FC4A0B1" w14:textId="5E9FA70B" w:rsidR="00235BE1" w:rsidRPr="00A45272" w:rsidRDefault="00173EA4" w:rsidP="00173EA4">
            <w:pPr>
              <w:rPr>
                <w:rFonts w:ascii="Myriad Pro" w:hAnsi="Myriad Pro"/>
              </w:rPr>
            </w:pPr>
            <w:r>
              <w:rPr>
                <w:rFonts w:ascii="Myriad Pro" w:hAnsi="Myriad Pro"/>
              </w:rPr>
              <w:t xml:space="preserve">Student volunteer opportunities in the area of </w:t>
            </w:r>
            <w:proofErr w:type="spellStart"/>
            <w:proofErr w:type="gramStart"/>
            <w:r>
              <w:rPr>
                <w:rFonts w:ascii="Myriad Pro" w:hAnsi="Myriad Pro"/>
              </w:rPr>
              <w:t>apiology</w:t>
            </w:r>
            <w:proofErr w:type="spellEnd"/>
            <w:r>
              <w:rPr>
                <w:rFonts w:ascii="Myriad Pro" w:hAnsi="Myriad Pro"/>
              </w:rPr>
              <w:t xml:space="preserve"> </w:t>
            </w:r>
            <w:r>
              <w:rPr>
                <w:rFonts w:ascii="Myriad Pro" w:hAnsi="Myriad Pro"/>
              </w:rPr>
              <w:t>,</w:t>
            </w:r>
            <w:proofErr w:type="gramEnd"/>
            <w:r>
              <w:rPr>
                <w:rFonts w:ascii="Myriad Pro" w:hAnsi="Myriad Pro"/>
              </w:rPr>
              <w:t xml:space="preserve"> guest speaker opportunities, and aides in planning facilities</w:t>
            </w:r>
            <w:r w:rsidR="004C7733">
              <w:rPr>
                <w:rFonts w:ascii="Myriad Pro" w:hAnsi="Myriad Pro"/>
              </w:rPr>
              <w:t xml:space="preserve">. </w:t>
            </w:r>
            <w:r w:rsidR="004C7733">
              <w:rPr>
                <w:rFonts w:ascii="Myriad Pro" w:hAnsi="Myriad Pro"/>
              </w:rPr>
              <w:t>We continuously reach out to this partner for mentoring and input</w:t>
            </w:r>
          </w:p>
        </w:tc>
        <w:tc>
          <w:tcPr>
            <w:tcW w:w="3372" w:type="dxa"/>
          </w:tcPr>
          <w:p w14:paraId="05556758" w14:textId="4519E823" w:rsidR="00235BE1" w:rsidRPr="00A45272" w:rsidRDefault="00173EA4" w:rsidP="001D2A42">
            <w:pPr>
              <w:rPr>
                <w:rFonts w:ascii="Myriad Pro" w:hAnsi="Myriad Pro"/>
              </w:rPr>
            </w:pPr>
            <w:r>
              <w:rPr>
                <w:rFonts w:ascii="Myriad Pro" w:hAnsi="Myriad Pro"/>
              </w:rPr>
              <w:t>3+</w:t>
            </w:r>
          </w:p>
        </w:tc>
      </w:tr>
      <w:tr w:rsidR="00235BE1" w:rsidRPr="00A45272" w14:paraId="37DD844D" w14:textId="77777777">
        <w:trPr>
          <w:trHeight w:val="1430"/>
        </w:trPr>
        <w:tc>
          <w:tcPr>
            <w:tcW w:w="2276" w:type="dxa"/>
          </w:tcPr>
          <w:p w14:paraId="00B54F94" w14:textId="77777777" w:rsidR="00235BE1" w:rsidRDefault="00235BE1" w:rsidP="001D2A42">
            <w:pPr>
              <w:rPr>
                <w:rFonts w:ascii="Myriad Pro" w:hAnsi="Myriad Pro"/>
              </w:rPr>
            </w:pPr>
          </w:p>
          <w:p w14:paraId="4431589C" w14:textId="77777777" w:rsidR="004C7733" w:rsidRDefault="004C7733" w:rsidP="001D2A42">
            <w:pPr>
              <w:rPr>
                <w:rFonts w:ascii="Myriad Pro" w:hAnsi="Myriad Pro"/>
              </w:rPr>
            </w:pPr>
          </w:p>
          <w:p w14:paraId="5F61D354" w14:textId="3C172AEC" w:rsidR="004C7733" w:rsidRPr="00A45272" w:rsidRDefault="004C7733" w:rsidP="001D2A42">
            <w:pPr>
              <w:rPr>
                <w:rFonts w:ascii="Myriad Pro" w:hAnsi="Myriad Pro"/>
              </w:rPr>
            </w:pPr>
            <w:r>
              <w:rPr>
                <w:rFonts w:ascii="Myriad Pro" w:hAnsi="Myriad Pro"/>
              </w:rPr>
              <w:t>DuPont</w:t>
            </w:r>
          </w:p>
        </w:tc>
        <w:tc>
          <w:tcPr>
            <w:tcW w:w="3843" w:type="dxa"/>
          </w:tcPr>
          <w:p w14:paraId="46F52930" w14:textId="7DABC6A1" w:rsidR="00235BE1" w:rsidRPr="00A45272" w:rsidRDefault="004C7733" w:rsidP="001D2A42">
            <w:pPr>
              <w:rPr>
                <w:rFonts w:ascii="Myriad Pro" w:hAnsi="Myriad Pro"/>
              </w:rPr>
            </w:pPr>
            <w:r>
              <w:rPr>
                <w:rFonts w:ascii="Myriad Pro" w:hAnsi="Myriad Pro"/>
              </w:rPr>
              <w:t>Provided funding and input on Apiary facilities and wildflower meadow facility. We continue to maintain a healthy relationship with DuPont through their Weed Seed Collection program for research studies.</w:t>
            </w:r>
          </w:p>
        </w:tc>
        <w:tc>
          <w:tcPr>
            <w:tcW w:w="3372" w:type="dxa"/>
          </w:tcPr>
          <w:p w14:paraId="4639F0F3" w14:textId="2543B13B" w:rsidR="00235BE1" w:rsidRPr="00A45272" w:rsidRDefault="004C7733" w:rsidP="001D2A42">
            <w:pPr>
              <w:rPr>
                <w:rFonts w:ascii="Myriad Pro" w:hAnsi="Myriad Pro"/>
              </w:rPr>
            </w:pPr>
            <w:r>
              <w:rPr>
                <w:rFonts w:ascii="Myriad Pro" w:hAnsi="Myriad Pro"/>
              </w:rPr>
              <w:t>1+</w:t>
            </w:r>
          </w:p>
        </w:tc>
      </w:tr>
      <w:tr w:rsidR="00722285" w:rsidRPr="00A45272" w14:paraId="504DE4E4" w14:textId="77777777">
        <w:trPr>
          <w:trHeight w:val="1430"/>
        </w:trPr>
        <w:tc>
          <w:tcPr>
            <w:tcW w:w="2276" w:type="dxa"/>
          </w:tcPr>
          <w:p w14:paraId="482958A3" w14:textId="57A354AF" w:rsidR="004C7733" w:rsidRPr="00A45272" w:rsidRDefault="004C7733" w:rsidP="001D2A42">
            <w:pPr>
              <w:rPr>
                <w:rFonts w:ascii="Myriad Pro" w:hAnsi="Myriad Pro"/>
              </w:rPr>
            </w:pPr>
          </w:p>
        </w:tc>
        <w:tc>
          <w:tcPr>
            <w:tcW w:w="3843" w:type="dxa"/>
          </w:tcPr>
          <w:p w14:paraId="753A36CF" w14:textId="6D4DAAEE" w:rsidR="00722285" w:rsidRPr="00A45272" w:rsidRDefault="00722285" w:rsidP="001D2A42">
            <w:pPr>
              <w:rPr>
                <w:rFonts w:ascii="Myriad Pro" w:hAnsi="Myriad Pro"/>
              </w:rPr>
            </w:pPr>
          </w:p>
        </w:tc>
        <w:tc>
          <w:tcPr>
            <w:tcW w:w="3372" w:type="dxa"/>
          </w:tcPr>
          <w:p w14:paraId="55559BFC" w14:textId="78BC5D21" w:rsidR="00722285" w:rsidRPr="00A45272" w:rsidRDefault="00722285" w:rsidP="001D2A42">
            <w:pPr>
              <w:rPr>
                <w:rFonts w:ascii="Myriad Pro" w:hAnsi="Myriad Pro"/>
              </w:rPr>
            </w:pPr>
          </w:p>
        </w:tc>
      </w:tr>
      <w:tr w:rsidR="00722285" w:rsidRPr="00A45272" w14:paraId="7919FF9F" w14:textId="77777777">
        <w:trPr>
          <w:trHeight w:val="1430"/>
        </w:trPr>
        <w:tc>
          <w:tcPr>
            <w:tcW w:w="2276" w:type="dxa"/>
          </w:tcPr>
          <w:p w14:paraId="5752F091" w14:textId="104353EE" w:rsidR="004C7733" w:rsidRPr="00A45272" w:rsidRDefault="004C7733" w:rsidP="001D2A42">
            <w:pPr>
              <w:rPr>
                <w:rFonts w:ascii="Myriad Pro" w:hAnsi="Myriad Pro"/>
              </w:rPr>
            </w:pPr>
          </w:p>
        </w:tc>
        <w:tc>
          <w:tcPr>
            <w:tcW w:w="3843" w:type="dxa"/>
          </w:tcPr>
          <w:p w14:paraId="23E3E08A" w14:textId="5932E335" w:rsidR="00722285" w:rsidRPr="00A45272" w:rsidRDefault="00722285" w:rsidP="001D2A42">
            <w:pPr>
              <w:rPr>
                <w:rFonts w:ascii="Myriad Pro" w:hAnsi="Myriad Pro"/>
              </w:rPr>
            </w:pPr>
          </w:p>
        </w:tc>
        <w:tc>
          <w:tcPr>
            <w:tcW w:w="3372" w:type="dxa"/>
          </w:tcPr>
          <w:p w14:paraId="7829DD41" w14:textId="2FF4B0E4"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0567065A"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p>
    <w:p w14:paraId="5C6B59D3" w14:textId="77777777" w:rsidR="007F1451" w:rsidRDefault="007F1451" w:rsidP="007F1451">
      <w:pPr>
        <w:pStyle w:val="ListParagraph"/>
        <w:spacing w:after="0" w:line="240" w:lineRule="auto"/>
        <w:ind w:left="360"/>
        <w:rPr>
          <w:rFonts w:ascii="Myriad Pro" w:hAnsi="Myriad Pro"/>
        </w:rPr>
      </w:pPr>
    </w:p>
    <w:p w14:paraId="2D097C4E" w14:textId="77777777" w:rsidR="00722285" w:rsidRDefault="00722285" w:rsidP="00722285">
      <w:pPr>
        <w:spacing w:after="0" w:line="240" w:lineRule="auto"/>
        <w:rPr>
          <w:rFonts w:ascii="Myriad Pro" w:hAnsi="Myriad Pro"/>
        </w:rPr>
      </w:pP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4C7733" w:rsidRPr="00A45272" w14:paraId="2300CB76" w14:textId="77777777">
        <w:tc>
          <w:tcPr>
            <w:tcW w:w="2048" w:type="dxa"/>
          </w:tcPr>
          <w:p w14:paraId="1B8CD30C" w14:textId="77777777" w:rsidR="004C7733" w:rsidRDefault="004C7733" w:rsidP="004C7733">
            <w:pPr>
              <w:rPr>
                <w:rFonts w:ascii="Myriad Pro" w:hAnsi="Myriad Pro"/>
              </w:rPr>
            </w:pPr>
          </w:p>
          <w:p w14:paraId="048942DD" w14:textId="77777777" w:rsidR="004C7733" w:rsidRDefault="004C7733" w:rsidP="004C7733">
            <w:pPr>
              <w:rPr>
                <w:rFonts w:ascii="Myriad Pro" w:hAnsi="Myriad Pro"/>
              </w:rPr>
            </w:pPr>
          </w:p>
          <w:p w14:paraId="2D2F3972" w14:textId="20D6C10C" w:rsidR="004C7733" w:rsidRPr="00A45272" w:rsidRDefault="004C7733" w:rsidP="004C7733">
            <w:pPr>
              <w:rPr>
                <w:rFonts w:ascii="Myriad Pro" w:hAnsi="Myriad Pro"/>
              </w:rPr>
            </w:pPr>
            <w:r>
              <w:rPr>
                <w:rFonts w:ascii="Myriad Pro" w:hAnsi="Myriad Pro"/>
              </w:rPr>
              <w:t>Delaware Greenways</w:t>
            </w:r>
          </w:p>
        </w:tc>
        <w:tc>
          <w:tcPr>
            <w:tcW w:w="3956" w:type="dxa"/>
          </w:tcPr>
          <w:p w14:paraId="07BB8C94" w14:textId="69B8BC01" w:rsidR="004C7733" w:rsidRPr="00A45272" w:rsidRDefault="004C7733" w:rsidP="004C7733">
            <w:pPr>
              <w:rPr>
                <w:rFonts w:ascii="Myriad Pro" w:hAnsi="Myriad Pro"/>
              </w:rPr>
            </w:pPr>
            <w:r>
              <w:rPr>
                <w:rFonts w:ascii="Myriad Pro" w:hAnsi="Myriad Pro"/>
              </w:rPr>
              <w:t>Provides input in facility management on site (4 acres) at our farm</w:t>
            </w:r>
          </w:p>
        </w:tc>
        <w:tc>
          <w:tcPr>
            <w:tcW w:w="3487" w:type="dxa"/>
          </w:tcPr>
          <w:p w14:paraId="410CCC27" w14:textId="6F11599D" w:rsidR="004C7733" w:rsidRPr="00A45272" w:rsidRDefault="004C7733" w:rsidP="004C7733">
            <w:pPr>
              <w:rPr>
                <w:rFonts w:ascii="Myriad Pro" w:hAnsi="Myriad Pro"/>
              </w:rPr>
            </w:pPr>
            <w:r>
              <w:rPr>
                <w:rFonts w:ascii="Myriad Pro" w:hAnsi="Myriad Pro"/>
              </w:rPr>
              <w:t>5+</w:t>
            </w:r>
          </w:p>
        </w:tc>
      </w:tr>
      <w:tr w:rsidR="004C7733" w:rsidRPr="00A45272" w14:paraId="18908DFD" w14:textId="77777777">
        <w:tc>
          <w:tcPr>
            <w:tcW w:w="2048" w:type="dxa"/>
          </w:tcPr>
          <w:p w14:paraId="07A7C16B" w14:textId="77777777" w:rsidR="004C7733" w:rsidRDefault="004C7733" w:rsidP="004C7733">
            <w:pPr>
              <w:rPr>
                <w:rFonts w:ascii="Myriad Pro" w:hAnsi="Myriad Pro"/>
              </w:rPr>
            </w:pPr>
          </w:p>
          <w:p w14:paraId="49B3D035" w14:textId="77777777" w:rsidR="004C7733" w:rsidRDefault="004C7733" w:rsidP="004C7733">
            <w:pPr>
              <w:rPr>
                <w:rFonts w:ascii="Myriad Pro" w:hAnsi="Myriad Pro"/>
              </w:rPr>
            </w:pPr>
          </w:p>
          <w:p w14:paraId="19A62AD3" w14:textId="12474CC9" w:rsidR="004C7733" w:rsidRPr="00A45272" w:rsidRDefault="004C7733" w:rsidP="004C7733">
            <w:pPr>
              <w:rPr>
                <w:rFonts w:ascii="Myriad Pro" w:hAnsi="Myriad Pro"/>
              </w:rPr>
            </w:pPr>
            <w:r>
              <w:rPr>
                <w:rFonts w:ascii="Myriad Pro" w:hAnsi="Myriad Pro"/>
              </w:rPr>
              <w:t>USDA</w:t>
            </w:r>
          </w:p>
        </w:tc>
        <w:tc>
          <w:tcPr>
            <w:tcW w:w="3956" w:type="dxa"/>
          </w:tcPr>
          <w:p w14:paraId="3471C2EF" w14:textId="54597217" w:rsidR="004C7733" w:rsidRPr="00A45272" w:rsidRDefault="004C7733" w:rsidP="004C7733">
            <w:pPr>
              <w:rPr>
                <w:rFonts w:ascii="Myriad Pro" w:hAnsi="Myriad Pro"/>
              </w:rPr>
            </w:pPr>
            <w:r>
              <w:rPr>
                <w:rFonts w:ascii="Myriad Pro" w:hAnsi="Myriad Pro"/>
              </w:rPr>
              <w:t>Provided funding to build successful foundation for farm to school program</w:t>
            </w:r>
          </w:p>
        </w:tc>
        <w:tc>
          <w:tcPr>
            <w:tcW w:w="3487" w:type="dxa"/>
          </w:tcPr>
          <w:p w14:paraId="0B5009B1" w14:textId="067AC99B" w:rsidR="004C7733" w:rsidRDefault="004C7733" w:rsidP="004C7733">
            <w:pPr>
              <w:rPr>
                <w:rFonts w:ascii="Myriad Pro" w:hAnsi="Myriad Pro"/>
              </w:rPr>
            </w:pPr>
            <w:r>
              <w:rPr>
                <w:rFonts w:ascii="Myriad Pro" w:hAnsi="Myriad Pro"/>
              </w:rPr>
              <w:t>5+</w:t>
            </w:r>
          </w:p>
        </w:tc>
      </w:tr>
      <w:tr w:rsidR="004C7733" w:rsidRPr="00A45272" w14:paraId="03C8791D" w14:textId="77777777">
        <w:tc>
          <w:tcPr>
            <w:tcW w:w="2048" w:type="dxa"/>
          </w:tcPr>
          <w:p w14:paraId="382FF9ED" w14:textId="44757919" w:rsidR="004C7733" w:rsidRPr="00A45272" w:rsidRDefault="004C7733" w:rsidP="004C7733">
            <w:pPr>
              <w:rPr>
                <w:rFonts w:ascii="Myriad Pro" w:hAnsi="Myriad Pro"/>
              </w:rPr>
            </w:pPr>
            <w:r>
              <w:rPr>
                <w:rFonts w:ascii="Myriad Pro" w:hAnsi="Myriad Pro"/>
              </w:rPr>
              <w:t>Colonial School District Nutrition Services</w:t>
            </w:r>
          </w:p>
          <w:p w14:paraId="2393C6A7" w14:textId="77777777" w:rsidR="004C7733" w:rsidRPr="00A45272" w:rsidRDefault="004C7733" w:rsidP="004C7733">
            <w:pPr>
              <w:rPr>
                <w:rFonts w:ascii="Myriad Pro" w:hAnsi="Myriad Pro"/>
              </w:rPr>
            </w:pPr>
          </w:p>
        </w:tc>
        <w:tc>
          <w:tcPr>
            <w:tcW w:w="3956" w:type="dxa"/>
          </w:tcPr>
          <w:p w14:paraId="7738A811" w14:textId="0DB2DCFD" w:rsidR="004C7733" w:rsidRPr="00A45272" w:rsidRDefault="004C7733" w:rsidP="004C7733">
            <w:pPr>
              <w:rPr>
                <w:rFonts w:ascii="Myriad Pro" w:hAnsi="Myriad Pro"/>
              </w:rPr>
            </w:pPr>
            <w:r>
              <w:rPr>
                <w:rFonts w:ascii="Myriad Pro" w:hAnsi="Myriad Pro"/>
              </w:rPr>
              <w:lastRenderedPageBreak/>
              <w:t>Provides outlet and processing, as well as serving, produce harvested from the Penn Farm Program</w:t>
            </w:r>
          </w:p>
        </w:tc>
        <w:tc>
          <w:tcPr>
            <w:tcW w:w="3487" w:type="dxa"/>
          </w:tcPr>
          <w:p w14:paraId="5394853E" w14:textId="6189C4F9" w:rsidR="004C7733" w:rsidRPr="00A45272" w:rsidRDefault="004C7733" w:rsidP="004C7733">
            <w:pPr>
              <w:rPr>
                <w:rFonts w:ascii="Myriad Pro" w:hAnsi="Myriad Pro"/>
              </w:rPr>
            </w:pPr>
            <w:r>
              <w:rPr>
                <w:rFonts w:ascii="Myriad Pro" w:hAnsi="Myriad Pro"/>
              </w:rPr>
              <w:t>5+</w:t>
            </w:r>
          </w:p>
        </w:tc>
      </w:tr>
    </w:tbl>
    <w:p w14:paraId="431C3882" w14:textId="77777777" w:rsidR="004C7733" w:rsidRDefault="004C7733" w:rsidP="004C7733">
      <w:pPr>
        <w:spacing w:after="0" w:line="240" w:lineRule="auto"/>
        <w:rPr>
          <w:rFonts w:ascii="Myriad Pro" w:hAnsi="Myriad Pro"/>
        </w:rPr>
      </w:pPr>
    </w:p>
    <w:p w14:paraId="3D04B698" w14:textId="77777777" w:rsidR="004C7733" w:rsidRDefault="004C7733" w:rsidP="004C7733">
      <w:pPr>
        <w:spacing w:after="0" w:line="240" w:lineRule="auto"/>
        <w:rPr>
          <w:rFonts w:ascii="Myriad Pro" w:hAnsi="Myriad Pro"/>
        </w:rPr>
      </w:pPr>
    </w:p>
    <w:p w14:paraId="280703DB" w14:textId="77777777" w:rsidR="004C7733" w:rsidRPr="004C7733" w:rsidRDefault="004C7733" w:rsidP="004C7733">
      <w:pPr>
        <w:spacing w:after="0" w:line="240" w:lineRule="auto"/>
        <w:rPr>
          <w:rFonts w:ascii="Myriad Pro" w:hAnsi="Myriad Pro"/>
          <w:sz w:val="32"/>
          <w:szCs w:val="32"/>
        </w:rPr>
      </w:pPr>
    </w:p>
    <w:p w14:paraId="4156D88E" w14:textId="45B0BB1C" w:rsidR="00647324" w:rsidRPr="004C7733" w:rsidRDefault="00647324" w:rsidP="004C7733">
      <w:pPr>
        <w:spacing w:after="0" w:line="240" w:lineRule="auto"/>
        <w:rPr>
          <w:rFonts w:ascii="Myriad Pro" w:hAnsi="Myriad Pro"/>
          <w:sz w:val="32"/>
          <w:szCs w:val="32"/>
        </w:rPr>
      </w:pPr>
      <w:r w:rsidRPr="004C7733">
        <w:rPr>
          <w:rFonts w:ascii="Myriad Pro" w:hAnsi="Myriad Pro"/>
          <w:b/>
          <w:color w:val="009AA6"/>
          <w:sz w:val="32"/>
          <w:szCs w:val="32"/>
        </w:rPr>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0528E836" w:rsidR="00955FE0" w:rsidRDefault="00955FE0" w:rsidP="00D74E2F">
      <w:pPr>
        <w:spacing w:after="0" w:line="240" w:lineRule="auto"/>
        <w:rPr>
          <w:rFonts w:ascii="Myriad Pro" w:hAnsi="Myriad Pro"/>
        </w:rPr>
      </w:pPr>
    </w:p>
    <w:p w14:paraId="4C8E9FC9" w14:textId="77777777" w:rsidR="00955FE0" w:rsidRPr="00955FE0" w:rsidRDefault="00955FE0" w:rsidP="00955FE0">
      <w:pPr>
        <w:rPr>
          <w:rFonts w:ascii="Myriad Pro" w:hAnsi="Myriad Pro"/>
        </w:rPr>
      </w:pPr>
    </w:p>
    <w:p w14:paraId="6117AE30" w14:textId="77777777" w:rsidR="00955FE0" w:rsidRPr="00955FE0" w:rsidRDefault="00955FE0" w:rsidP="00955FE0">
      <w:pPr>
        <w:rPr>
          <w:rFonts w:ascii="Myriad Pro" w:hAnsi="Myriad Pro"/>
        </w:rPr>
      </w:pPr>
    </w:p>
    <w:p w14:paraId="79647508" w14:textId="77777777" w:rsidR="00955FE0" w:rsidRPr="00955FE0" w:rsidRDefault="00955FE0" w:rsidP="00955FE0">
      <w:pPr>
        <w:rPr>
          <w:rFonts w:ascii="Myriad Pro" w:hAnsi="Myriad Pro"/>
        </w:rPr>
      </w:pPr>
    </w:p>
    <w:p w14:paraId="4FD5CA4D" w14:textId="77777777" w:rsidR="00955FE0" w:rsidRPr="00955FE0" w:rsidRDefault="00955FE0" w:rsidP="00955FE0">
      <w:pPr>
        <w:rPr>
          <w:rFonts w:ascii="Myriad Pro" w:hAnsi="Myriad Pro"/>
        </w:rPr>
      </w:pPr>
    </w:p>
    <w:p w14:paraId="4CE2AC4B" w14:textId="77777777" w:rsidR="00955FE0" w:rsidRPr="00955FE0" w:rsidRDefault="00955FE0" w:rsidP="00955FE0">
      <w:pPr>
        <w:rPr>
          <w:rFonts w:ascii="Myriad Pro" w:hAnsi="Myriad Pro"/>
        </w:rPr>
      </w:pPr>
    </w:p>
    <w:p w14:paraId="135A4BB5" w14:textId="77777777" w:rsidR="00955FE0" w:rsidRPr="00955FE0" w:rsidRDefault="00955FE0" w:rsidP="00955FE0">
      <w:pPr>
        <w:rPr>
          <w:rFonts w:ascii="Myriad Pro" w:hAnsi="Myriad Pro"/>
        </w:rPr>
      </w:pPr>
    </w:p>
    <w:p w14:paraId="339BC22A" w14:textId="77777777" w:rsidR="00955FE0" w:rsidRPr="00955FE0" w:rsidRDefault="00955FE0" w:rsidP="00955FE0">
      <w:pPr>
        <w:rPr>
          <w:rFonts w:ascii="Myriad Pro" w:hAnsi="Myriad Pro"/>
        </w:rPr>
      </w:pPr>
    </w:p>
    <w:p w14:paraId="098CB952" w14:textId="77777777" w:rsidR="00955FE0" w:rsidRPr="00955FE0" w:rsidRDefault="00955FE0" w:rsidP="00955FE0">
      <w:pPr>
        <w:rPr>
          <w:rFonts w:ascii="Myriad Pro" w:hAnsi="Myriad Pro"/>
        </w:rPr>
      </w:pPr>
    </w:p>
    <w:p w14:paraId="118C463E" w14:textId="77777777" w:rsidR="00955FE0" w:rsidRPr="00955FE0" w:rsidRDefault="00955FE0" w:rsidP="00955FE0">
      <w:pPr>
        <w:rPr>
          <w:rFonts w:ascii="Myriad Pro" w:hAnsi="Myriad Pro"/>
        </w:rPr>
      </w:pPr>
    </w:p>
    <w:p w14:paraId="494C6E1E" w14:textId="77777777" w:rsidR="00955FE0" w:rsidRPr="00955FE0" w:rsidRDefault="00955FE0" w:rsidP="00955FE0">
      <w:pPr>
        <w:rPr>
          <w:rFonts w:ascii="Myriad Pro" w:hAnsi="Myriad Pro"/>
        </w:rPr>
      </w:pPr>
    </w:p>
    <w:p w14:paraId="0E76C914" w14:textId="77777777" w:rsidR="00955FE0" w:rsidRPr="00955FE0" w:rsidRDefault="00955FE0" w:rsidP="00955FE0">
      <w:pPr>
        <w:rPr>
          <w:rFonts w:ascii="Myriad Pro" w:hAnsi="Myriad Pro"/>
        </w:rPr>
      </w:pPr>
    </w:p>
    <w:p w14:paraId="4A4AB62D" w14:textId="77777777" w:rsidR="00955FE0" w:rsidRPr="00955FE0" w:rsidRDefault="00955FE0" w:rsidP="00955FE0">
      <w:pPr>
        <w:rPr>
          <w:rFonts w:ascii="Myriad Pro" w:hAnsi="Myriad Pro"/>
        </w:rPr>
      </w:pPr>
    </w:p>
    <w:p w14:paraId="215E9A63" w14:textId="382293C8" w:rsidR="00955FE0" w:rsidRDefault="00955FE0" w:rsidP="00955FE0">
      <w:pPr>
        <w:rPr>
          <w:rFonts w:ascii="Myriad Pro" w:hAnsi="Myriad Pro"/>
        </w:rPr>
      </w:pPr>
    </w:p>
    <w:p w14:paraId="218C2A10" w14:textId="233AA24C" w:rsidR="00152932" w:rsidRDefault="00152932" w:rsidP="00955FE0">
      <w:pPr>
        <w:rPr>
          <w:rFonts w:ascii="Myriad Pro" w:hAnsi="Myriad Pro"/>
        </w:rPr>
      </w:pPr>
    </w:p>
    <w:p w14:paraId="1B710ADD" w14:textId="77777777" w:rsidR="00152932" w:rsidRPr="00955FE0" w:rsidRDefault="00152932" w:rsidP="00955FE0">
      <w:pPr>
        <w:rPr>
          <w:rFonts w:ascii="Myriad Pro" w:hAnsi="Myriad Pro"/>
        </w:rPr>
      </w:pPr>
    </w:p>
    <w:p w14:paraId="2EE6DB32" w14:textId="4FFB0889" w:rsidR="004F0F95" w:rsidRDefault="004F0F95" w:rsidP="00955FE0">
      <w:pPr>
        <w:tabs>
          <w:tab w:val="left" w:pos="1065"/>
        </w:tabs>
        <w:rPr>
          <w:rFonts w:ascii="Myriad Pro" w:hAnsi="Myriad Pro"/>
        </w:rPr>
      </w:pPr>
    </w:p>
    <w:p w14:paraId="5A72F54C" w14:textId="32598242" w:rsidR="00955FE0" w:rsidRPr="00152932" w:rsidRDefault="00955FE0" w:rsidP="00955FE0">
      <w:pPr>
        <w:tabs>
          <w:tab w:val="left" w:pos="1065"/>
        </w:tabs>
        <w:rPr>
          <w:rFonts w:ascii="Myriad Pro" w:hAnsi="Myriad Pro"/>
          <w:b/>
          <w:sz w:val="24"/>
          <w:u w:val="single"/>
        </w:rPr>
      </w:pPr>
      <w:r w:rsidRPr="00152932">
        <w:rPr>
          <w:rFonts w:ascii="Myriad Pro" w:hAnsi="Myriad Pro"/>
          <w:b/>
          <w:sz w:val="24"/>
          <w:u w:val="single"/>
        </w:rPr>
        <w:lastRenderedPageBreak/>
        <w:t>APPENDIX ITEM 1: TEACHING STANDARDS AND CAREER CLUSTER STANDARDS</w:t>
      </w:r>
    </w:p>
    <w:tbl>
      <w:tblPr>
        <w:tblStyle w:val="TableGrid"/>
        <w:tblW w:w="5000" w:type="pct"/>
        <w:tblLayout w:type="fixed"/>
        <w:tblLook w:val="04A0" w:firstRow="1" w:lastRow="0" w:firstColumn="1" w:lastColumn="0" w:noHBand="0" w:noVBand="1"/>
      </w:tblPr>
      <w:tblGrid>
        <w:gridCol w:w="1865"/>
        <w:gridCol w:w="4611"/>
        <w:gridCol w:w="2874"/>
      </w:tblGrid>
      <w:tr w:rsidR="00955FE0" w14:paraId="3BBF4231" w14:textId="77777777" w:rsidTr="00156E15">
        <w:tc>
          <w:tcPr>
            <w:tcW w:w="997" w:type="pct"/>
            <w:shd w:val="clear" w:color="auto" w:fill="FFFFFF" w:themeFill="background1"/>
          </w:tcPr>
          <w:p w14:paraId="6F7FDFA5" w14:textId="77777777" w:rsidR="00955FE0" w:rsidRDefault="00955FE0" w:rsidP="00A32274">
            <w:pPr>
              <w:rPr>
                <w:rFonts w:cs="Aharoni"/>
                <w:b/>
                <w:sz w:val="40"/>
                <w:u w:val="single"/>
              </w:rPr>
            </w:pPr>
            <w:r>
              <w:rPr>
                <w:rFonts w:cs="Aharoni"/>
                <w:b/>
                <w:sz w:val="40"/>
                <w:u w:val="single"/>
              </w:rPr>
              <w:t>Area of Academic Focus</w:t>
            </w:r>
          </w:p>
        </w:tc>
        <w:tc>
          <w:tcPr>
            <w:tcW w:w="2465" w:type="pct"/>
          </w:tcPr>
          <w:p w14:paraId="17B3A851" w14:textId="77777777" w:rsidR="00955FE0" w:rsidRDefault="00955FE0" w:rsidP="00A32274">
            <w:pPr>
              <w:jc w:val="center"/>
              <w:rPr>
                <w:rFonts w:cs="Aharoni"/>
                <w:b/>
                <w:sz w:val="40"/>
                <w:u w:val="single"/>
              </w:rPr>
            </w:pPr>
            <w:r>
              <w:rPr>
                <w:rFonts w:cs="Aharoni"/>
                <w:b/>
                <w:sz w:val="40"/>
                <w:u w:val="single"/>
              </w:rPr>
              <w:t xml:space="preserve"> Teaching Standard</w:t>
            </w:r>
          </w:p>
        </w:tc>
        <w:tc>
          <w:tcPr>
            <w:tcW w:w="1537" w:type="pct"/>
          </w:tcPr>
          <w:p w14:paraId="624CEA24" w14:textId="77777777" w:rsidR="00955FE0" w:rsidRDefault="00955FE0" w:rsidP="00A32274">
            <w:pPr>
              <w:jc w:val="center"/>
              <w:rPr>
                <w:rFonts w:cs="Aharoni"/>
                <w:b/>
                <w:sz w:val="40"/>
                <w:u w:val="single"/>
              </w:rPr>
            </w:pPr>
            <w:r w:rsidRPr="00461251">
              <w:rPr>
                <w:rFonts w:cs="Aharoni"/>
                <w:b/>
                <w:sz w:val="36"/>
                <w:u w:val="single"/>
              </w:rPr>
              <w:t xml:space="preserve">Activity/ How is it met </w:t>
            </w:r>
            <w:r>
              <w:rPr>
                <w:rFonts w:cs="Aharoni"/>
                <w:b/>
                <w:sz w:val="36"/>
                <w:u w:val="single"/>
              </w:rPr>
              <w:t>through program implementation</w:t>
            </w:r>
            <w:r w:rsidRPr="00461251">
              <w:rPr>
                <w:rFonts w:cs="Aharoni"/>
                <w:b/>
                <w:sz w:val="36"/>
                <w:u w:val="single"/>
              </w:rPr>
              <w:t>?</w:t>
            </w:r>
          </w:p>
        </w:tc>
      </w:tr>
      <w:tr w:rsidR="00955FE0" w:rsidRPr="00953EB2" w14:paraId="5EFD7EEB" w14:textId="77777777" w:rsidTr="00156E15">
        <w:tc>
          <w:tcPr>
            <w:tcW w:w="997" w:type="pct"/>
          </w:tcPr>
          <w:p w14:paraId="3490C730" w14:textId="77777777" w:rsidR="00955FE0" w:rsidRDefault="00955FE0" w:rsidP="00A32274">
            <w:pPr>
              <w:ind w:left="360"/>
            </w:pPr>
          </w:p>
        </w:tc>
        <w:tc>
          <w:tcPr>
            <w:tcW w:w="2465" w:type="pct"/>
            <w:shd w:val="clear" w:color="auto" w:fill="C5E0B3" w:themeFill="accent6" w:themeFillTint="66"/>
          </w:tcPr>
          <w:p w14:paraId="31365980" w14:textId="77777777" w:rsidR="00955FE0" w:rsidRPr="00461251" w:rsidRDefault="00955FE0" w:rsidP="00A32274">
            <w:r>
              <w:t>PHS.01: Identify and classify plant materials.</w:t>
            </w:r>
          </w:p>
        </w:tc>
        <w:tc>
          <w:tcPr>
            <w:tcW w:w="1537" w:type="pct"/>
            <w:shd w:val="clear" w:color="auto" w:fill="C5E0B3" w:themeFill="accent6" w:themeFillTint="66"/>
          </w:tcPr>
          <w:p w14:paraId="0D144DE8" w14:textId="77777777" w:rsidR="00955FE0" w:rsidRPr="00953EB2" w:rsidRDefault="00955FE0" w:rsidP="00A32274">
            <w:pPr>
              <w:jc w:val="center"/>
              <w:rPr>
                <w:rFonts w:cs="Aharoni"/>
              </w:rPr>
            </w:pPr>
            <w:r>
              <w:rPr>
                <w:rFonts w:cs="Aharoni"/>
              </w:rPr>
              <w:t>Students identify produce from seed, to seedlings, to fruiting bodies for harvest</w:t>
            </w:r>
          </w:p>
        </w:tc>
      </w:tr>
      <w:tr w:rsidR="00955FE0" w:rsidRPr="00953EB2" w14:paraId="339A6BD2" w14:textId="77777777" w:rsidTr="00156E15">
        <w:tc>
          <w:tcPr>
            <w:tcW w:w="997" w:type="pct"/>
          </w:tcPr>
          <w:p w14:paraId="3DFADBB5" w14:textId="26FCF4BD" w:rsidR="00955FE0" w:rsidRDefault="00955FE0" w:rsidP="00A32274">
            <w:pPr>
              <w:ind w:left="360"/>
            </w:pPr>
            <w:r>
              <w:rPr>
                <w:noProof/>
              </w:rPr>
              <mc:AlternateContent>
                <mc:Choice Requires="wps">
                  <w:drawing>
                    <wp:anchor distT="0" distB="0" distL="114300" distR="114300" simplePos="0" relativeHeight="251660288" behindDoc="0" locked="0" layoutInCell="1" allowOverlap="1" wp14:anchorId="1D350F09" wp14:editId="1BE6AB98">
                      <wp:simplePos x="0" y="0"/>
                      <wp:positionH relativeFrom="column">
                        <wp:posOffset>-995680</wp:posOffset>
                      </wp:positionH>
                      <wp:positionV relativeFrom="paragraph">
                        <wp:posOffset>1259840</wp:posOffset>
                      </wp:positionV>
                      <wp:extent cx="3835400" cy="1828800"/>
                      <wp:effectExtent l="9525" t="0" r="3175" b="0"/>
                      <wp:wrapNone/>
                      <wp:docPr id="22" name="Text Box 22"/>
                      <wp:cNvGraphicFramePr/>
                      <a:graphic xmlns:a="http://schemas.openxmlformats.org/drawingml/2006/main">
                        <a:graphicData uri="http://schemas.microsoft.com/office/word/2010/wordprocessingShape">
                          <wps:wsp>
                            <wps:cNvSpPr txBox="1"/>
                            <wps:spPr>
                              <a:xfrm rot="16200000">
                                <a:off x="0" y="0"/>
                                <a:ext cx="3835400" cy="1828800"/>
                              </a:xfrm>
                              <a:prstGeom prst="rect">
                                <a:avLst/>
                              </a:prstGeom>
                              <a:noFill/>
                              <a:ln>
                                <a:noFill/>
                              </a:ln>
                              <a:effectLst/>
                            </wps:spPr>
                            <wps:txbx>
                              <w:txbxContent>
                                <w:p w14:paraId="1B604A83" w14:textId="77777777" w:rsidR="00955FE0" w:rsidRPr="00953EB2" w:rsidRDefault="00955FE0" w:rsidP="00955FE0">
                                  <w:pPr>
                                    <w:spacing w:after="0" w:line="240" w:lineRule="auto"/>
                                    <w:jc w:val="cente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w:t>
                                  </w:r>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griculture </w:t>
                                  </w:r>
                                  <w:proofErr w:type="gramStart"/>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PLSC ,</w:t>
                                  </w:r>
                                  <w:proofErr w:type="gramEnd"/>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953EB2">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ANSC</w:t>
                                  </w:r>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EnviSci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w14:anchorId="1D350F09" id="Text Box 22" o:spid="_x0000_s1028" type="#_x0000_t202" style="position:absolute;left:0;text-align:left;margin-left:-78.4pt;margin-top:99.2pt;width:302pt;height:2in;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" filled="f" stroked="f">
                      <v:textbox style="mso-fit-shape-to-text:t">
                        <w:txbxContent>
                          <w:p w14:paraId="1B604A83" w14:textId="77777777" w:rsidR="00955FE0" w:rsidRPr="00953EB2" w:rsidRDefault="00955FE0" w:rsidP="00955FE0">
                            <w:pPr>
                              <w:spacing w:after="0" w:line="240" w:lineRule="auto"/>
                              <w:jc w:val="cente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w:t>
                            </w:r>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griculture </w:t>
                            </w:r>
                            <w:proofErr w:type="gramStart"/>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PLSC ,</w:t>
                            </w:r>
                            <w:proofErr w:type="gramEnd"/>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953EB2">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ANSC</w:t>
                            </w:r>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EnviSci</w:t>
                            </w:r>
                            <w:proofErr w:type="spellEnd"/>
                          </w:p>
                        </w:txbxContent>
                      </v:textbox>
                    </v:shape>
                  </w:pict>
                </mc:Fallback>
              </mc:AlternateContent>
            </w:r>
          </w:p>
        </w:tc>
        <w:tc>
          <w:tcPr>
            <w:tcW w:w="2465" w:type="pct"/>
            <w:shd w:val="clear" w:color="auto" w:fill="C5E0B3" w:themeFill="accent6" w:themeFillTint="66"/>
          </w:tcPr>
          <w:p w14:paraId="5BCB7C87" w14:textId="77777777" w:rsidR="00955FE0" w:rsidRPr="00461251" w:rsidRDefault="00955FE0" w:rsidP="00A32274">
            <w:r>
              <w:t>PHS.02: Understand plant anatomy and physiology.</w:t>
            </w:r>
          </w:p>
        </w:tc>
        <w:tc>
          <w:tcPr>
            <w:tcW w:w="1537" w:type="pct"/>
            <w:shd w:val="clear" w:color="auto" w:fill="C5E0B3" w:themeFill="accent6" w:themeFillTint="66"/>
          </w:tcPr>
          <w:p w14:paraId="287535B7" w14:textId="77777777" w:rsidR="00955FE0" w:rsidRPr="00953EB2" w:rsidRDefault="00955FE0" w:rsidP="00A32274">
            <w:pPr>
              <w:jc w:val="center"/>
              <w:rPr>
                <w:rFonts w:cs="Aharoni"/>
              </w:rPr>
            </w:pPr>
            <w:r>
              <w:rPr>
                <w:rFonts w:cs="Aharoni"/>
              </w:rPr>
              <w:t>Students gain an understanding through the entire planting to harvest process, and must understand the parts of the plant for proper management and harvesting</w:t>
            </w:r>
          </w:p>
        </w:tc>
      </w:tr>
      <w:tr w:rsidR="00955FE0" w:rsidRPr="00953EB2" w14:paraId="309A0639" w14:textId="77777777" w:rsidTr="00156E15">
        <w:trPr>
          <w:trHeight w:val="70"/>
        </w:trPr>
        <w:tc>
          <w:tcPr>
            <w:tcW w:w="997" w:type="pct"/>
          </w:tcPr>
          <w:p w14:paraId="462735EC" w14:textId="77777777" w:rsidR="00955FE0" w:rsidRDefault="00955FE0" w:rsidP="00A32274">
            <w:pPr>
              <w:ind w:left="360"/>
            </w:pPr>
          </w:p>
        </w:tc>
        <w:tc>
          <w:tcPr>
            <w:tcW w:w="2465" w:type="pct"/>
            <w:shd w:val="clear" w:color="auto" w:fill="C5E0B3" w:themeFill="accent6" w:themeFillTint="66"/>
          </w:tcPr>
          <w:p w14:paraId="694C8862" w14:textId="77777777" w:rsidR="00955FE0" w:rsidRDefault="00955FE0" w:rsidP="00A32274">
            <w:pPr>
              <w:jc w:val="center"/>
              <w:rPr>
                <w:rFonts w:cs="Aharoni"/>
                <w:b/>
                <w:sz w:val="40"/>
                <w:u w:val="single"/>
              </w:rPr>
            </w:pPr>
            <w:r>
              <w:t>PHS.03: Demonstrate propagation techniques for various plant materials.</w:t>
            </w:r>
          </w:p>
        </w:tc>
        <w:tc>
          <w:tcPr>
            <w:tcW w:w="1537" w:type="pct"/>
            <w:shd w:val="clear" w:color="auto" w:fill="C5E0B3" w:themeFill="accent6" w:themeFillTint="66"/>
          </w:tcPr>
          <w:p w14:paraId="3818F5CA" w14:textId="77777777" w:rsidR="00955FE0" w:rsidRPr="00953EB2" w:rsidRDefault="00955FE0" w:rsidP="00A32274">
            <w:pPr>
              <w:jc w:val="center"/>
              <w:rPr>
                <w:rFonts w:cs="Aharoni"/>
              </w:rPr>
            </w:pPr>
            <w:r>
              <w:rPr>
                <w:rFonts w:cs="Aharoni"/>
              </w:rPr>
              <w:t>Students propagate plants from seeds, to seedlings, then eventually transplant into the field</w:t>
            </w:r>
          </w:p>
        </w:tc>
      </w:tr>
      <w:tr w:rsidR="00955FE0" w:rsidRPr="00953EB2" w14:paraId="50BB9F44" w14:textId="77777777" w:rsidTr="00156E15">
        <w:tc>
          <w:tcPr>
            <w:tcW w:w="997" w:type="pct"/>
          </w:tcPr>
          <w:p w14:paraId="1FED8942" w14:textId="64A4F2A1" w:rsidR="00955FE0" w:rsidRDefault="00955FE0" w:rsidP="00A32274">
            <w:pPr>
              <w:rPr>
                <w:rFonts w:ascii="Helvetica" w:hAnsi="Helvetica"/>
                <w:color w:val="333333"/>
                <w:sz w:val="18"/>
                <w:szCs w:val="18"/>
                <w:shd w:val="clear" w:color="auto" w:fill="FFFFFF"/>
              </w:rPr>
            </w:pPr>
          </w:p>
        </w:tc>
        <w:tc>
          <w:tcPr>
            <w:tcW w:w="2465" w:type="pct"/>
            <w:shd w:val="clear" w:color="auto" w:fill="C5E0B3" w:themeFill="accent6" w:themeFillTint="66"/>
          </w:tcPr>
          <w:p w14:paraId="76B76691" w14:textId="77777777" w:rsidR="00955FE0" w:rsidRPr="00953EB2" w:rsidRDefault="00955FE0" w:rsidP="00A32274">
            <w:pPr>
              <w:jc w:val="center"/>
              <w:rPr>
                <w:rFonts w:cs="Aharoni"/>
                <w:b/>
                <w:u w:val="single"/>
              </w:rPr>
            </w:pPr>
            <w:r>
              <w:t>PHS.04: Understand the concepts of horticultural pest management.</w:t>
            </w:r>
          </w:p>
        </w:tc>
        <w:tc>
          <w:tcPr>
            <w:tcW w:w="1537" w:type="pct"/>
            <w:shd w:val="clear" w:color="auto" w:fill="C5E0B3" w:themeFill="accent6" w:themeFillTint="66"/>
          </w:tcPr>
          <w:p w14:paraId="74E6AE5A" w14:textId="77777777" w:rsidR="00955FE0" w:rsidRPr="00953EB2" w:rsidRDefault="00955FE0" w:rsidP="00A32274">
            <w:pPr>
              <w:jc w:val="center"/>
              <w:rPr>
                <w:rFonts w:cs="Aharoni"/>
              </w:rPr>
            </w:pPr>
            <w:r>
              <w:rPr>
                <w:rFonts w:cs="Aharoni"/>
              </w:rPr>
              <w:t>Students gain an understanding through practicing Pest Management strategies and explore Integrated Pest Management, and the use of beneficial insects to protect crops</w:t>
            </w:r>
          </w:p>
        </w:tc>
      </w:tr>
      <w:tr w:rsidR="00955FE0" w:rsidRPr="00953EB2" w14:paraId="28FBCC00" w14:textId="77777777" w:rsidTr="00156E15">
        <w:tc>
          <w:tcPr>
            <w:tcW w:w="997" w:type="pct"/>
          </w:tcPr>
          <w:p w14:paraId="48D9D52F" w14:textId="77777777" w:rsidR="00955FE0" w:rsidRDefault="00955FE0" w:rsidP="00A32274">
            <w:pPr>
              <w:rPr>
                <w:rFonts w:cs="Aharoni"/>
                <w:b/>
                <w:sz w:val="40"/>
                <w:u w:val="single"/>
              </w:rPr>
            </w:pPr>
          </w:p>
        </w:tc>
        <w:tc>
          <w:tcPr>
            <w:tcW w:w="2465" w:type="pct"/>
            <w:shd w:val="clear" w:color="auto" w:fill="C5E0B3" w:themeFill="accent6" w:themeFillTint="66"/>
          </w:tcPr>
          <w:p w14:paraId="67D451F9" w14:textId="77777777" w:rsidR="00955FE0" w:rsidRPr="00953EB2" w:rsidRDefault="00955FE0" w:rsidP="00A32274">
            <w:pPr>
              <w:jc w:val="center"/>
              <w:rPr>
                <w:rFonts w:cs="Aharoni"/>
                <w:b/>
                <w:u w:val="single"/>
              </w:rPr>
            </w:pPr>
            <w:r>
              <w:t>PHS.05: Perform cultural practices related to the production and maintenance of horticultural crops.</w:t>
            </w:r>
          </w:p>
        </w:tc>
        <w:tc>
          <w:tcPr>
            <w:tcW w:w="1537" w:type="pct"/>
            <w:shd w:val="clear" w:color="auto" w:fill="C5E0B3" w:themeFill="accent6" w:themeFillTint="66"/>
          </w:tcPr>
          <w:p w14:paraId="5759BEDB" w14:textId="77777777" w:rsidR="00955FE0" w:rsidRPr="00953EB2" w:rsidRDefault="00955FE0" w:rsidP="00A32274">
            <w:pPr>
              <w:jc w:val="center"/>
              <w:rPr>
                <w:rFonts w:cs="Aharoni"/>
              </w:rPr>
            </w:pPr>
            <w:r>
              <w:rPr>
                <w:rFonts w:cs="Aharoni"/>
              </w:rPr>
              <w:t>Students maintain the fields throughout the school year to prep, clear, and utilize the land using various methods to explore culture differences (low tillage, plastic laying, Japanese paper pots)</w:t>
            </w:r>
          </w:p>
        </w:tc>
      </w:tr>
      <w:tr w:rsidR="00955FE0" w:rsidRPr="00953EB2" w14:paraId="7AFAD4F6" w14:textId="77777777" w:rsidTr="00156E15">
        <w:tc>
          <w:tcPr>
            <w:tcW w:w="997" w:type="pct"/>
          </w:tcPr>
          <w:p w14:paraId="5ECDD9D0" w14:textId="77777777" w:rsidR="00955FE0" w:rsidRDefault="00955FE0" w:rsidP="00A32274">
            <w:pPr>
              <w:rPr>
                <w:rFonts w:cs="Aharoni"/>
                <w:b/>
                <w:sz w:val="40"/>
                <w:u w:val="single"/>
              </w:rPr>
            </w:pPr>
          </w:p>
        </w:tc>
        <w:tc>
          <w:tcPr>
            <w:tcW w:w="2465" w:type="pct"/>
            <w:shd w:val="clear" w:color="auto" w:fill="C5E0B3" w:themeFill="accent6" w:themeFillTint="66"/>
          </w:tcPr>
          <w:p w14:paraId="1A29FB26" w14:textId="77777777" w:rsidR="00955FE0" w:rsidRPr="00953EB2" w:rsidRDefault="00955FE0" w:rsidP="00A32274">
            <w:pPr>
              <w:jc w:val="center"/>
              <w:rPr>
                <w:rFonts w:cs="Aharoni"/>
                <w:b/>
                <w:u w:val="single"/>
              </w:rPr>
            </w:pPr>
            <w:r>
              <w:t>PHS.07: Understand management decisions related to horticultural operations.</w:t>
            </w:r>
          </w:p>
        </w:tc>
        <w:tc>
          <w:tcPr>
            <w:tcW w:w="1537" w:type="pct"/>
            <w:shd w:val="clear" w:color="auto" w:fill="C5E0B3" w:themeFill="accent6" w:themeFillTint="66"/>
          </w:tcPr>
          <w:p w14:paraId="57949A93" w14:textId="77777777" w:rsidR="00955FE0" w:rsidRPr="00953EB2" w:rsidRDefault="00955FE0" w:rsidP="00A32274">
            <w:pPr>
              <w:jc w:val="center"/>
              <w:rPr>
                <w:rFonts w:cs="Aharoni"/>
              </w:rPr>
            </w:pPr>
            <w:r>
              <w:rPr>
                <w:rFonts w:cs="Aharoni"/>
              </w:rPr>
              <w:t xml:space="preserve">Students are a part of the entire process from planning, to planting, to harvesting and utilizing the produce. </w:t>
            </w:r>
          </w:p>
        </w:tc>
      </w:tr>
      <w:tr w:rsidR="00955FE0" w:rsidRPr="00953EB2" w14:paraId="4F9279B1" w14:textId="77777777" w:rsidTr="00156E15">
        <w:tc>
          <w:tcPr>
            <w:tcW w:w="997" w:type="pct"/>
          </w:tcPr>
          <w:p w14:paraId="03C8E03A" w14:textId="77777777" w:rsidR="00955FE0" w:rsidRDefault="00955FE0" w:rsidP="00A32274">
            <w:pPr>
              <w:rPr>
                <w:rFonts w:cs="Aharoni"/>
                <w:b/>
                <w:sz w:val="40"/>
                <w:u w:val="single"/>
              </w:rPr>
            </w:pPr>
          </w:p>
        </w:tc>
        <w:tc>
          <w:tcPr>
            <w:tcW w:w="2465" w:type="pct"/>
            <w:shd w:val="clear" w:color="auto" w:fill="C5E0B3" w:themeFill="accent6" w:themeFillTint="66"/>
          </w:tcPr>
          <w:p w14:paraId="4C4EB21D" w14:textId="77777777" w:rsidR="00955FE0" w:rsidRPr="00953EB2" w:rsidRDefault="00955FE0" w:rsidP="00A32274">
            <w:pPr>
              <w:jc w:val="center"/>
              <w:rPr>
                <w:rFonts w:cs="Aharoni"/>
                <w:b/>
                <w:u w:val="single"/>
              </w:rPr>
            </w:pPr>
            <w:r>
              <w:t>PHS.08: Develop an understanding of technological advancements in the horticultural industry</w:t>
            </w:r>
          </w:p>
        </w:tc>
        <w:tc>
          <w:tcPr>
            <w:tcW w:w="1537" w:type="pct"/>
            <w:shd w:val="clear" w:color="auto" w:fill="C5E0B3" w:themeFill="accent6" w:themeFillTint="66"/>
          </w:tcPr>
          <w:p w14:paraId="0213E059" w14:textId="77777777" w:rsidR="00955FE0" w:rsidRPr="00953EB2" w:rsidRDefault="00955FE0" w:rsidP="00A32274">
            <w:pPr>
              <w:jc w:val="center"/>
              <w:rPr>
                <w:rFonts w:cs="Aharoni"/>
              </w:rPr>
            </w:pPr>
            <w:r>
              <w:rPr>
                <w:rFonts w:cs="Aharoni"/>
              </w:rPr>
              <w:t xml:space="preserve">Students are trained on safety equipment throughout the year including small engine and large engine machinery </w:t>
            </w:r>
          </w:p>
        </w:tc>
      </w:tr>
      <w:tr w:rsidR="00955FE0" w:rsidRPr="00953EB2" w14:paraId="4472505B" w14:textId="77777777" w:rsidTr="00156E15">
        <w:tc>
          <w:tcPr>
            <w:tcW w:w="997" w:type="pct"/>
          </w:tcPr>
          <w:p w14:paraId="41536075" w14:textId="03152992" w:rsidR="00955FE0" w:rsidRDefault="00955FE0" w:rsidP="00A32274">
            <w:pPr>
              <w:rPr>
                <w:rFonts w:cs="Aharoni"/>
                <w:b/>
                <w:sz w:val="40"/>
                <w:u w:val="single"/>
              </w:rPr>
            </w:pPr>
            <w:r>
              <w:rPr>
                <w:noProof/>
              </w:rPr>
              <w:lastRenderedPageBreak/>
              <mc:AlternateContent>
                <mc:Choice Requires="wps">
                  <w:drawing>
                    <wp:anchor distT="0" distB="0" distL="114300" distR="114300" simplePos="0" relativeHeight="251661312" behindDoc="0" locked="0" layoutInCell="1" allowOverlap="1" wp14:anchorId="511DDBAE" wp14:editId="6E61E87A">
                      <wp:simplePos x="0" y="0"/>
                      <wp:positionH relativeFrom="column">
                        <wp:posOffset>-986155</wp:posOffset>
                      </wp:positionH>
                      <wp:positionV relativeFrom="paragraph">
                        <wp:posOffset>1322070</wp:posOffset>
                      </wp:positionV>
                      <wp:extent cx="3835400" cy="1828800"/>
                      <wp:effectExtent l="9525" t="0" r="3175" b="0"/>
                      <wp:wrapNone/>
                      <wp:docPr id="23" name="Text Box 23"/>
                      <wp:cNvGraphicFramePr/>
                      <a:graphic xmlns:a="http://schemas.openxmlformats.org/drawingml/2006/main">
                        <a:graphicData uri="http://schemas.microsoft.com/office/word/2010/wordprocessingShape">
                          <wps:wsp>
                            <wps:cNvSpPr txBox="1"/>
                            <wps:spPr>
                              <a:xfrm rot="16200000">
                                <a:off x="0" y="0"/>
                                <a:ext cx="3835400" cy="1828800"/>
                              </a:xfrm>
                              <a:prstGeom prst="rect">
                                <a:avLst/>
                              </a:prstGeom>
                              <a:noFill/>
                              <a:ln>
                                <a:noFill/>
                              </a:ln>
                              <a:effectLst/>
                            </wps:spPr>
                            <wps:txbx>
                              <w:txbxContent>
                                <w:p w14:paraId="0E6BD00F" w14:textId="77777777" w:rsidR="00955FE0" w:rsidRPr="00953EB2" w:rsidRDefault="00955FE0" w:rsidP="00955FE0">
                                  <w:pPr>
                                    <w:spacing w:after="0" w:line="240" w:lineRule="auto"/>
                                    <w:jc w:val="cente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w:t>
                                  </w:r>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griculture </w:t>
                                  </w:r>
                                  <w:proofErr w:type="gramStart"/>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PLSC ,</w:t>
                                  </w:r>
                                  <w:proofErr w:type="gramEnd"/>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953EB2">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ANSC</w:t>
                                  </w:r>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EnviSci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w14:anchorId="511DDBAE" id="Text Box 23" o:spid="_x0000_s1029" type="#_x0000_t202" style="position:absolute;margin-left:-77.65pt;margin-top:104.1pt;width:302pt;height:2in;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" filled="f" stroked="f">
                      <v:textbox style="mso-fit-shape-to-text:t">
                        <w:txbxContent>
                          <w:p w14:paraId="0E6BD00F" w14:textId="77777777" w:rsidR="00955FE0" w:rsidRPr="00953EB2" w:rsidRDefault="00955FE0" w:rsidP="00955FE0">
                            <w:pPr>
                              <w:spacing w:after="0" w:line="240" w:lineRule="auto"/>
                              <w:jc w:val="cente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w:t>
                            </w:r>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griculture </w:t>
                            </w:r>
                            <w:proofErr w:type="gramStart"/>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PLSC ,</w:t>
                            </w:r>
                            <w:proofErr w:type="gramEnd"/>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953EB2">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ANSC</w:t>
                            </w:r>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roofErr w:type="spellStart"/>
                            <w:r>
                              <w:rPr>
                                <w:rFonts w:cs="Aharoni"/>
                                <w:b/>
                                <w:sz w:val="52"/>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EnviSci</w:t>
                            </w:r>
                            <w:proofErr w:type="spellEnd"/>
                          </w:p>
                        </w:txbxContent>
                      </v:textbox>
                    </v:shape>
                  </w:pict>
                </mc:Fallback>
              </mc:AlternateContent>
            </w:r>
          </w:p>
        </w:tc>
        <w:tc>
          <w:tcPr>
            <w:tcW w:w="2465" w:type="pct"/>
            <w:shd w:val="clear" w:color="auto" w:fill="F7CAAC" w:themeFill="accent2" w:themeFillTint="66"/>
          </w:tcPr>
          <w:p w14:paraId="36A83B3A" w14:textId="77777777" w:rsidR="00955FE0" w:rsidRPr="00953EB2" w:rsidRDefault="00955FE0" w:rsidP="00A32274">
            <w:pPr>
              <w:jc w:val="center"/>
              <w:rPr>
                <w:color w:val="333333"/>
                <w:szCs w:val="18"/>
                <w:shd w:val="clear" w:color="auto" w:fill="FFFFFF"/>
              </w:rPr>
            </w:pPr>
            <w:r>
              <w:t>AS.01: Demonstrate the correct use of safety procedures related to animal production.</w:t>
            </w:r>
          </w:p>
        </w:tc>
        <w:tc>
          <w:tcPr>
            <w:tcW w:w="1537" w:type="pct"/>
            <w:shd w:val="clear" w:color="auto" w:fill="F7CAAC" w:themeFill="accent2" w:themeFillTint="66"/>
          </w:tcPr>
          <w:p w14:paraId="6EF4E7ED" w14:textId="77777777" w:rsidR="00955FE0" w:rsidRPr="00953EB2" w:rsidRDefault="00955FE0" w:rsidP="00A32274">
            <w:pPr>
              <w:jc w:val="center"/>
              <w:rPr>
                <w:rFonts w:cs="Aharoni"/>
              </w:rPr>
            </w:pPr>
            <w:r>
              <w:rPr>
                <w:rFonts w:cs="Aharoni"/>
              </w:rPr>
              <w:t>Students care for the poultry and apiary throughout the school year</w:t>
            </w:r>
          </w:p>
        </w:tc>
      </w:tr>
      <w:tr w:rsidR="00955FE0" w:rsidRPr="00953EB2" w14:paraId="29CC1451" w14:textId="77777777" w:rsidTr="00156E15">
        <w:tc>
          <w:tcPr>
            <w:tcW w:w="997" w:type="pct"/>
          </w:tcPr>
          <w:p w14:paraId="70818434" w14:textId="73A1B555" w:rsidR="00955FE0" w:rsidRDefault="00955FE0" w:rsidP="00A32274">
            <w:pPr>
              <w:rPr>
                <w:rFonts w:cs="Aharoni"/>
                <w:b/>
                <w:sz w:val="40"/>
                <w:u w:val="single"/>
              </w:rPr>
            </w:pPr>
          </w:p>
        </w:tc>
        <w:tc>
          <w:tcPr>
            <w:tcW w:w="2465" w:type="pct"/>
            <w:shd w:val="clear" w:color="auto" w:fill="F7CAAC" w:themeFill="accent2" w:themeFillTint="66"/>
          </w:tcPr>
          <w:p w14:paraId="33B9B43B" w14:textId="77777777" w:rsidR="00955FE0" w:rsidRPr="00953EB2" w:rsidRDefault="00955FE0" w:rsidP="00A32274">
            <w:pPr>
              <w:jc w:val="center"/>
              <w:rPr>
                <w:color w:val="333333"/>
                <w:szCs w:val="18"/>
                <w:shd w:val="clear" w:color="auto" w:fill="FFFFFF"/>
              </w:rPr>
            </w:pPr>
            <w:r>
              <w:t>AS.03: Identify breeds of economically important animal species.</w:t>
            </w:r>
          </w:p>
        </w:tc>
        <w:tc>
          <w:tcPr>
            <w:tcW w:w="1537" w:type="pct"/>
            <w:shd w:val="clear" w:color="auto" w:fill="F7CAAC" w:themeFill="accent2" w:themeFillTint="66"/>
          </w:tcPr>
          <w:p w14:paraId="7644004A" w14:textId="77777777" w:rsidR="00955FE0" w:rsidRPr="00953EB2" w:rsidRDefault="00955FE0" w:rsidP="00A32274">
            <w:pPr>
              <w:jc w:val="center"/>
              <w:rPr>
                <w:rFonts w:cs="Aharoni"/>
              </w:rPr>
            </w:pPr>
            <w:r>
              <w:rPr>
                <w:rFonts w:cs="Aharoni"/>
              </w:rPr>
              <w:t>Students are taught breeds of poultry that produce most effectively and raise these breeds on property</w:t>
            </w:r>
          </w:p>
        </w:tc>
      </w:tr>
      <w:tr w:rsidR="00955FE0" w:rsidRPr="00953EB2" w14:paraId="6C568169" w14:textId="77777777" w:rsidTr="00156E15">
        <w:tc>
          <w:tcPr>
            <w:tcW w:w="997" w:type="pct"/>
          </w:tcPr>
          <w:p w14:paraId="15341D9A" w14:textId="77777777" w:rsidR="00955FE0" w:rsidRDefault="00955FE0" w:rsidP="00A32274">
            <w:pPr>
              <w:rPr>
                <w:rFonts w:cs="Aharoni"/>
                <w:b/>
                <w:sz w:val="40"/>
                <w:u w:val="single"/>
              </w:rPr>
            </w:pPr>
          </w:p>
        </w:tc>
        <w:tc>
          <w:tcPr>
            <w:tcW w:w="2465" w:type="pct"/>
            <w:shd w:val="clear" w:color="auto" w:fill="F7CAAC" w:themeFill="accent2" w:themeFillTint="66"/>
          </w:tcPr>
          <w:p w14:paraId="0B605CF0" w14:textId="77777777" w:rsidR="00955FE0" w:rsidRPr="00953EB2" w:rsidRDefault="00955FE0" w:rsidP="00A32274">
            <w:pPr>
              <w:jc w:val="center"/>
              <w:rPr>
                <w:color w:val="333333"/>
                <w:szCs w:val="18"/>
                <w:shd w:val="clear" w:color="auto" w:fill="FFFFFF"/>
              </w:rPr>
            </w:pPr>
            <w:r>
              <w:t>AS.05: Explain and describe the functions of nutrients and the physiology of digestion</w:t>
            </w:r>
          </w:p>
        </w:tc>
        <w:tc>
          <w:tcPr>
            <w:tcW w:w="1537" w:type="pct"/>
            <w:shd w:val="clear" w:color="auto" w:fill="F7CAAC" w:themeFill="accent2" w:themeFillTint="66"/>
          </w:tcPr>
          <w:p w14:paraId="0ADA1B50" w14:textId="77777777" w:rsidR="00955FE0" w:rsidRPr="00953EB2" w:rsidRDefault="00955FE0" w:rsidP="00A32274">
            <w:pPr>
              <w:jc w:val="center"/>
              <w:rPr>
                <w:rFonts w:cs="Aharoni"/>
              </w:rPr>
            </w:pPr>
            <w:r>
              <w:rPr>
                <w:rFonts w:cs="Aharoni"/>
              </w:rPr>
              <w:t>Students provide appropriate diet for poultry including scrapes from harvest, and culinary classes</w:t>
            </w:r>
          </w:p>
        </w:tc>
      </w:tr>
      <w:tr w:rsidR="00955FE0" w:rsidRPr="00953EB2" w14:paraId="1A7E667B" w14:textId="77777777" w:rsidTr="00156E15">
        <w:tc>
          <w:tcPr>
            <w:tcW w:w="997" w:type="pct"/>
          </w:tcPr>
          <w:p w14:paraId="4DAF7F92" w14:textId="1FF7DE3A" w:rsidR="00955FE0" w:rsidRDefault="00955FE0" w:rsidP="00A32274">
            <w:pPr>
              <w:rPr>
                <w:rFonts w:cs="Aharoni"/>
                <w:b/>
                <w:sz w:val="40"/>
                <w:u w:val="single"/>
              </w:rPr>
            </w:pPr>
          </w:p>
        </w:tc>
        <w:tc>
          <w:tcPr>
            <w:tcW w:w="2465" w:type="pct"/>
            <w:shd w:val="clear" w:color="auto" w:fill="F7CAAC" w:themeFill="accent2" w:themeFillTint="66"/>
          </w:tcPr>
          <w:p w14:paraId="60BDE991" w14:textId="77777777" w:rsidR="00955FE0" w:rsidRPr="00953EB2" w:rsidRDefault="00955FE0" w:rsidP="00A32274">
            <w:pPr>
              <w:jc w:val="center"/>
              <w:rPr>
                <w:color w:val="333333"/>
                <w:szCs w:val="18"/>
                <w:shd w:val="clear" w:color="auto" w:fill="FFFFFF"/>
              </w:rPr>
            </w:pPr>
            <w:r>
              <w:t>AS.06: Recognize animal health concerns and recommend appropriate action.</w:t>
            </w:r>
          </w:p>
        </w:tc>
        <w:tc>
          <w:tcPr>
            <w:tcW w:w="1537" w:type="pct"/>
            <w:shd w:val="clear" w:color="auto" w:fill="F7CAAC" w:themeFill="accent2" w:themeFillTint="66"/>
          </w:tcPr>
          <w:p w14:paraId="70B63E3C" w14:textId="77777777" w:rsidR="00955FE0" w:rsidRPr="00953EB2" w:rsidRDefault="00955FE0" w:rsidP="00A32274">
            <w:pPr>
              <w:jc w:val="center"/>
              <w:rPr>
                <w:rFonts w:cs="Aharoni"/>
              </w:rPr>
            </w:pPr>
            <w:r>
              <w:rPr>
                <w:rFonts w:cs="Aharoni"/>
              </w:rPr>
              <w:t>Students are taught how to recognize common health concerns and how to best address them to ensure a safe food supply</w:t>
            </w:r>
          </w:p>
        </w:tc>
      </w:tr>
      <w:tr w:rsidR="00955FE0" w:rsidRPr="00953EB2" w14:paraId="787AEB83" w14:textId="77777777" w:rsidTr="00156E15">
        <w:tc>
          <w:tcPr>
            <w:tcW w:w="997" w:type="pct"/>
          </w:tcPr>
          <w:p w14:paraId="7E2E38B3" w14:textId="2A04BE44" w:rsidR="00955FE0" w:rsidRDefault="00955FE0" w:rsidP="00A32274">
            <w:pPr>
              <w:rPr>
                <w:rFonts w:cs="Aharoni"/>
                <w:b/>
                <w:sz w:val="40"/>
                <w:u w:val="single"/>
              </w:rPr>
            </w:pPr>
          </w:p>
        </w:tc>
        <w:tc>
          <w:tcPr>
            <w:tcW w:w="2465" w:type="pct"/>
            <w:shd w:val="clear" w:color="auto" w:fill="F7CAAC" w:themeFill="accent2" w:themeFillTint="66"/>
          </w:tcPr>
          <w:p w14:paraId="4E4217D3" w14:textId="77777777" w:rsidR="00955FE0" w:rsidRPr="00953EB2" w:rsidRDefault="00955FE0" w:rsidP="00A32274">
            <w:pPr>
              <w:jc w:val="center"/>
              <w:rPr>
                <w:color w:val="333333"/>
                <w:szCs w:val="18"/>
                <w:shd w:val="clear" w:color="auto" w:fill="FFFFFF"/>
              </w:rPr>
            </w:pPr>
            <w:r>
              <w:t>AS.07: Gain practical experience with animal management.</w:t>
            </w:r>
          </w:p>
        </w:tc>
        <w:tc>
          <w:tcPr>
            <w:tcW w:w="1537" w:type="pct"/>
            <w:shd w:val="clear" w:color="auto" w:fill="F7CAAC" w:themeFill="accent2" w:themeFillTint="66"/>
          </w:tcPr>
          <w:p w14:paraId="5898C99A" w14:textId="77777777" w:rsidR="00955FE0" w:rsidRPr="00953EB2" w:rsidRDefault="00955FE0" w:rsidP="00A32274">
            <w:pPr>
              <w:jc w:val="center"/>
              <w:rPr>
                <w:rFonts w:cs="Aharoni"/>
              </w:rPr>
            </w:pPr>
            <w:r>
              <w:rPr>
                <w:rFonts w:cs="Aharoni"/>
              </w:rPr>
              <w:t xml:space="preserve">Students care for animals regularly. </w:t>
            </w:r>
            <w:proofErr w:type="spellStart"/>
            <w:r>
              <w:rPr>
                <w:rFonts w:cs="Aharoni"/>
              </w:rPr>
              <w:t>Envi</w:t>
            </w:r>
            <w:proofErr w:type="spellEnd"/>
            <w:r>
              <w:rPr>
                <w:rFonts w:cs="Aharoni"/>
              </w:rPr>
              <w:t xml:space="preserve"> </w:t>
            </w:r>
            <w:proofErr w:type="spellStart"/>
            <w:r>
              <w:rPr>
                <w:rFonts w:cs="Aharoni"/>
              </w:rPr>
              <w:t>Sci</w:t>
            </w:r>
            <w:proofErr w:type="spellEnd"/>
            <w:r>
              <w:rPr>
                <w:rFonts w:cs="Aharoni"/>
              </w:rPr>
              <w:t xml:space="preserve"> plants beneficial plants for our bees, Culinary cares for their poultry flock, Ag courses care for their poultry flocks</w:t>
            </w:r>
          </w:p>
        </w:tc>
      </w:tr>
      <w:tr w:rsidR="00955FE0" w:rsidRPr="00953EB2" w14:paraId="755832E4" w14:textId="77777777" w:rsidTr="00156E15">
        <w:tc>
          <w:tcPr>
            <w:tcW w:w="997" w:type="pct"/>
          </w:tcPr>
          <w:p w14:paraId="1EAA073D" w14:textId="77777777" w:rsidR="00955FE0" w:rsidRDefault="00955FE0" w:rsidP="00A32274">
            <w:pPr>
              <w:rPr>
                <w:rFonts w:cs="Aharoni"/>
                <w:b/>
                <w:sz w:val="40"/>
                <w:u w:val="single"/>
              </w:rPr>
            </w:pPr>
          </w:p>
        </w:tc>
        <w:tc>
          <w:tcPr>
            <w:tcW w:w="2465" w:type="pct"/>
            <w:shd w:val="clear" w:color="auto" w:fill="F7CAAC" w:themeFill="accent2" w:themeFillTint="66"/>
          </w:tcPr>
          <w:p w14:paraId="7BE4725E" w14:textId="77777777" w:rsidR="00955FE0" w:rsidRPr="00953EB2" w:rsidRDefault="00955FE0" w:rsidP="00A32274">
            <w:pPr>
              <w:jc w:val="center"/>
              <w:rPr>
                <w:color w:val="333333"/>
                <w:szCs w:val="18"/>
                <w:shd w:val="clear" w:color="auto" w:fill="FFFFFF"/>
              </w:rPr>
            </w:pPr>
            <w:r>
              <w:t>AS.09: Understand processing safety and consumer safety associated with animal marketing</w:t>
            </w:r>
          </w:p>
        </w:tc>
        <w:tc>
          <w:tcPr>
            <w:tcW w:w="1537" w:type="pct"/>
            <w:shd w:val="clear" w:color="auto" w:fill="F7CAAC" w:themeFill="accent2" w:themeFillTint="66"/>
          </w:tcPr>
          <w:p w14:paraId="06047DBB" w14:textId="77777777" w:rsidR="00955FE0" w:rsidRPr="00953EB2" w:rsidRDefault="00955FE0" w:rsidP="00A32274">
            <w:pPr>
              <w:jc w:val="center"/>
              <w:rPr>
                <w:rFonts w:cs="Aharoni"/>
              </w:rPr>
            </w:pPr>
            <w:r>
              <w:rPr>
                <w:rFonts w:cs="Aharoni"/>
              </w:rPr>
              <w:t>Students learn proper handling and management techniques to ensure a safe food supply</w:t>
            </w:r>
          </w:p>
        </w:tc>
      </w:tr>
      <w:tr w:rsidR="00955FE0" w:rsidRPr="00953EB2" w14:paraId="4B868E61" w14:textId="77777777" w:rsidTr="00156E15">
        <w:tc>
          <w:tcPr>
            <w:tcW w:w="997" w:type="pct"/>
          </w:tcPr>
          <w:p w14:paraId="53A54B5D" w14:textId="77777777" w:rsidR="00955FE0" w:rsidRDefault="00955FE0" w:rsidP="00A32274">
            <w:pPr>
              <w:rPr>
                <w:rFonts w:cs="Aharoni"/>
                <w:b/>
                <w:sz w:val="40"/>
                <w:u w:val="single"/>
              </w:rPr>
            </w:pPr>
          </w:p>
        </w:tc>
        <w:tc>
          <w:tcPr>
            <w:tcW w:w="2465" w:type="pct"/>
            <w:shd w:val="clear" w:color="auto" w:fill="F7CAAC" w:themeFill="accent2" w:themeFillTint="66"/>
          </w:tcPr>
          <w:p w14:paraId="0749166A" w14:textId="77777777" w:rsidR="00955FE0" w:rsidRPr="00953EB2" w:rsidRDefault="00955FE0" w:rsidP="00A32274">
            <w:pPr>
              <w:jc w:val="center"/>
              <w:rPr>
                <w:color w:val="333333"/>
                <w:szCs w:val="18"/>
                <w:shd w:val="clear" w:color="auto" w:fill="FFFFFF"/>
              </w:rPr>
            </w:pPr>
            <w:r>
              <w:t>AS.10: Understand the legal responsibilities associated with animal production and management.</w:t>
            </w:r>
          </w:p>
        </w:tc>
        <w:tc>
          <w:tcPr>
            <w:tcW w:w="1537" w:type="pct"/>
            <w:shd w:val="clear" w:color="auto" w:fill="F7CAAC" w:themeFill="accent2" w:themeFillTint="66"/>
          </w:tcPr>
          <w:p w14:paraId="19ED9C01" w14:textId="77777777" w:rsidR="00955FE0" w:rsidRPr="00953EB2" w:rsidRDefault="00955FE0" w:rsidP="00A32274">
            <w:pPr>
              <w:jc w:val="center"/>
              <w:rPr>
                <w:rFonts w:cs="Aharoni"/>
              </w:rPr>
            </w:pPr>
            <w:r>
              <w:rPr>
                <w:rFonts w:cs="Aharoni"/>
              </w:rPr>
              <w:t>Students explore the area of food safety and the producer and processors responsibility for consumer safety</w:t>
            </w:r>
          </w:p>
        </w:tc>
      </w:tr>
      <w:tr w:rsidR="00955FE0" w:rsidRPr="00953EB2" w14:paraId="5FDB8C61" w14:textId="77777777" w:rsidTr="00156E15">
        <w:tc>
          <w:tcPr>
            <w:tcW w:w="997" w:type="pct"/>
          </w:tcPr>
          <w:p w14:paraId="04110C0A" w14:textId="77777777" w:rsidR="00955FE0" w:rsidRDefault="00955FE0" w:rsidP="00A32274">
            <w:pPr>
              <w:rPr>
                <w:rFonts w:cs="Aharoni"/>
                <w:b/>
                <w:sz w:val="40"/>
                <w:u w:val="single"/>
              </w:rPr>
            </w:pPr>
          </w:p>
        </w:tc>
        <w:tc>
          <w:tcPr>
            <w:tcW w:w="2465" w:type="pct"/>
            <w:shd w:val="clear" w:color="auto" w:fill="C9C9C9" w:themeFill="accent3" w:themeFillTint="99"/>
          </w:tcPr>
          <w:p w14:paraId="1D078538" w14:textId="77777777" w:rsidR="00955FE0" w:rsidRDefault="00955FE0" w:rsidP="00A32274">
            <w:r>
              <w:t>ENR.02.01: Identify natural resource systems, processes, and relationships</w:t>
            </w:r>
          </w:p>
          <w:p w14:paraId="448E87EA" w14:textId="77777777" w:rsidR="00955FE0" w:rsidRPr="00953EB2" w:rsidRDefault="00955FE0" w:rsidP="00A32274">
            <w:pPr>
              <w:jc w:val="center"/>
              <w:rPr>
                <w:color w:val="333333"/>
                <w:szCs w:val="18"/>
                <w:shd w:val="clear" w:color="auto" w:fill="FFFFFF"/>
              </w:rPr>
            </w:pPr>
          </w:p>
        </w:tc>
        <w:tc>
          <w:tcPr>
            <w:tcW w:w="1537" w:type="pct"/>
            <w:shd w:val="clear" w:color="auto" w:fill="C9C9C9" w:themeFill="accent3" w:themeFillTint="99"/>
          </w:tcPr>
          <w:p w14:paraId="2B00FC4B" w14:textId="77777777" w:rsidR="00955FE0" w:rsidRPr="00953EB2" w:rsidRDefault="00955FE0" w:rsidP="00A32274">
            <w:pPr>
              <w:jc w:val="center"/>
              <w:rPr>
                <w:rFonts w:cs="Aharoni"/>
              </w:rPr>
            </w:pPr>
            <w:r>
              <w:rPr>
                <w:rFonts w:cs="Aharoni"/>
              </w:rPr>
              <w:t xml:space="preserve">Students learn and explore the importance of biodiversity of insect life as it relates to crop production including beneficial insects and beneficial plants. </w:t>
            </w:r>
          </w:p>
        </w:tc>
      </w:tr>
      <w:tr w:rsidR="00955FE0" w:rsidRPr="00953EB2" w14:paraId="2560E7B9" w14:textId="77777777" w:rsidTr="00156E15">
        <w:tc>
          <w:tcPr>
            <w:tcW w:w="997" w:type="pct"/>
          </w:tcPr>
          <w:p w14:paraId="04A55BDB" w14:textId="77777777" w:rsidR="00955FE0" w:rsidRDefault="00955FE0" w:rsidP="00A32274">
            <w:pPr>
              <w:rPr>
                <w:rFonts w:cs="Aharoni"/>
                <w:b/>
                <w:sz w:val="40"/>
                <w:u w:val="single"/>
              </w:rPr>
            </w:pPr>
          </w:p>
        </w:tc>
        <w:tc>
          <w:tcPr>
            <w:tcW w:w="2465" w:type="pct"/>
            <w:shd w:val="clear" w:color="auto" w:fill="C9C9C9" w:themeFill="accent3" w:themeFillTint="99"/>
          </w:tcPr>
          <w:p w14:paraId="56C18246" w14:textId="77777777" w:rsidR="00955FE0" w:rsidRDefault="00955FE0" w:rsidP="00A32274">
            <w:r>
              <w:t>ENR.01.02: Identify types of pollution and their effects on the environment</w:t>
            </w:r>
          </w:p>
          <w:p w14:paraId="58AFAD97" w14:textId="77777777" w:rsidR="00955FE0" w:rsidRPr="00953EB2" w:rsidRDefault="00955FE0" w:rsidP="00A32274">
            <w:pPr>
              <w:jc w:val="center"/>
              <w:rPr>
                <w:color w:val="333333"/>
                <w:szCs w:val="18"/>
                <w:shd w:val="clear" w:color="auto" w:fill="FFFFFF"/>
              </w:rPr>
            </w:pPr>
          </w:p>
        </w:tc>
        <w:tc>
          <w:tcPr>
            <w:tcW w:w="1537" w:type="pct"/>
            <w:shd w:val="clear" w:color="auto" w:fill="C9C9C9" w:themeFill="accent3" w:themeFillTint="99"/>
          </w:tcPr>
          <w:p w14:paraId="66A364DA" w14:textId="77777777" w:rsidR="00955FE0" w:rsidRPr="00953EB2" w:rsidRDefault="00955FE0" w:rsidP="00A32274">
            <w:pPr>
              <w:jc w:val="center"/>
              <w:rPr>
                <w:rFonts w:cs="Aharoni"/>
              </w:rPr>
            </w:pPr>
            <w:r>
              <w:rPr>
                <w:rFonts w:cs="Aharoni"/>
              </w:rPr>
              <w:t xml:space="preserve">Students explore and see </w:t>
            </w:r>
            <w:proofErr w:type="spellStart"/>
            <w:r>
              <w:rPr>
                <w:rFonts w:cs="Aharoni"/>
              </w:rPr>
              <w:t>first hand</w:t>
            </w:r>
            <w:proofErr w:type="spellEnd"/>
            <w:r>
              <w:rPr>
                <w:rFonts w:cs="Aharoni"/>
              </w:rPr>
              <w:t xml:space="preserve"> the consequences of human interaction in </w:t>
            </w:r>
            <w:proofErr w:type="spellStart"/>
            <w:r>
              <w:rPr>
                <w:rFonts w:cs="Aharoni"/>
              </w:rPr>
              <w:t>a</w:t>
            </w:r>
            <w:proofErr w:type="spellEnd"/>
            <w:r>
              <w:rPr>
                <w:rFonts w:cs="Aharoni"/>
              </w:rPr>
              <w:t xml:space="preserve"> industrial capacity when exploring the farm, its </w:t>
            </w:r>
            <w:proofErr w:type="gramStart"/>
            <w:r>
              <w:rPr>
                <w:rFonts w:cs="Aharoni"/>
              </w:rPr>
              <w:t>topography ,</w:t>
            </w:r>
            <w:proofErr w:type="gramEnd"/>
            <w:r>
              <w:rPr>
                <w:rFonts w:cs="Aharoni"/>
              </w:rPr>
              <w:t xml:space="preserve"> water use, and how to meet production needs while caring for the planet. We farm using as organic methods as possible.</w:t>
            </w:r>
          </w:p>
        </w:tc>
      </w:tr>
      <w:tr w:rsidR="00955FE0" w:rsidRPr="00953EB2" w14:paraId="52D0B800" w14:textId="77777777" w:rsidTr="00156E15">
        <w:tc>
          <w:tcPr>
            <w:tcW w:w="997" w:type="pct"/>
          </w:tcPr>
          <w:p w14:paraId="11A66699" w14:textId="77777777" w:rsidR="00955FE0" w:rsidRDefault="00955FE0" w:rsidP="00A32274">
            <w:pPr>
              <w:rPr>
                <w:rFonts w:cs="Aharoni"/>
                <w:b/>
                <w:sz w:val="40"/>
                <w:u w:val="single"/>
              </w:rPr>
            </w:pPr>
          </w:p>
        </w:tc>
        <w:tc>
          <w:tcPr>
            <w:tcW w:w="2465" w:type="pct"/>
            <w:shd w:val="clear" w:color="auto" w:fill="C9C9C9" w:themeFill="accent3" w:themeFillTint="99"/>
          </w:tcPr>
          <w:p w14:paraId="37BAAC83" w14:textId="77777777" w:rsidR="00955FE0" w:rsidRDefault="00955FE0" w:rsidP="00A32274">
            <w:r>
              <w:t>ENR.02.03: Explore conventional and alternative supplies to define energy sources</w:t>
            </w:r>
          </w:p>
          <w:p w14:paraId="0F78E885" w14:textId="77777777" w:rsidR="00955FE0" w:rsidRPr="00953EB2" w:rsidRDefault="00955FE0" w:rsidP="00A32274">
            <w:pPr>
              <w:jc w:val="center"/>
              <w:rPr>
                <w:color w:val="333333"/>
                <w:szCs w:val="18"/>
                <w:shd w:val="clear" w:color="auto" w:fill="FFFFFF"/>
              </w:rPr>
            </w:pPr>
          </w:p>
        </w:tc>
        <w:tc>
          <w:tcPr>
            <w:tcW w:w="1537" w:type="pct"/>
            <w:shd w:val="clear" w:color="auto" w:fill="C9C9C9" w:themeFill="accent3" w:themeFillTint="99"/>
          </w:tcPr>
          <w:p w14:paraId="2C7D025F" w14:textId="77777777" w:rsidR="00955FE0" w:rsidRPr="00953EB2" w:rsidRDefault="00955FE0" w:rsidP="00A32274">
            <w:pPr>
              <w:jc w:val="center"/>
              <w:rPr>
                <w:rFonts w:cs="Aharoni"/>
              </w:rPr>
            </w:pPr>
            <w:r>
              <w:rPr>
                <w:rFonts w:cs="Aharoni"/>
              </w:rPr>
              <w:t xml:space="preserve">Students are able to visit the Solar panels located on the property where we farm (they are not part of the program but available for </w:t>
            </w:r>
            <w:r>
              <w:rPr>
                <w:rFonts w:cs="Aharoni"/>
              </w:rPr>
              <w:br/>
              <w:t>“study)</w:t>
            </w:r>
          </w:p>
        </w:tc>
      </w:tr>
      <w:tr w:rsidR="00955FE0" w:rsidRPr="00953EB2" w14:paraId="6F07FFBB" w14:textId="77777777" w:rsidTr="00156E15">
        <w:tc>
          <w:tcPr>
            <w:tcW w:w="997" w:type="pct"/>
          </w:tcPr>
          <w:p w14:paraId="2C2FA866" w14:textId="102EC7B4" w:rsidR="00955FE0" w:rsidRDefault="00FA713B" w:rsidP="00A32274">
            <w:pPr>
              <w:rPr>
                <w:rFonts w:cs="Aharoni"/>
                <w:b/>
                <w:sz w:val="40"/>
                <w:u w:val="single"/>
              </w:rPr>
            </w:pPr>
            <w:hyperlink r:id="rId19" w:history="1">
              <w:r w:rsidRPr="000421EB">
                <w:rPr>
                  <w:rStyle w:val="Hyperlink"/>
                  <w:rFonts w:cs="Aharoni"/>
                </w:rPr>
                <w:t>http://www.doe.k12.de.us/Page/2453</w:t>
              </w:r>
            </w:hyperlink>
          </w:p>
        </w:tc>
        <w:tc>
          <w:tcPr>
            <w:tcW w:w="2465" w:type="pct"/>
            <w:shd w:val="clear" w:color="auto" w:fill="FFFF00"/>
          </w:tcPr>
          <w:p w14:paraId="3B5C2713" w14:textId="77777777" w:rsidR="00955FE0" w:rsidRDefault="00955FE0" w:rsidP="00A32274">
            <w:r>
              <w:t>NRES.04: Recognize the impact of both pollution and recycling</w:t>
            </w:r>
          </w:p>
          <w:p w14:paraId="5953CB75" w14:textId="77777777" w:rsidR="00955FE0" w:rsidRPr="00953EB2" w:rsidRDefault="00955FE0" w:rsidP="00A32274">
            <w:pPr>
              <w:jc w:val="center"/>
              <w:rPr>
                <w:color w:val="333333"/>
                <w:szCs w:val="18"/>
                <w:shd w:val="clear" w:color="auto" w:fill="FFFFFF"/>
              </w:rPr>
            </w:pPr>
          </w:p>
        </w:tc>
        <w:tc>
          <w:tcPr>
            <w:tcW w:w="1537" w:type="pct"/>
            <w:shd w:val="clear" w:color="auto" w:fill="FFFF00"/>
          </w:tcPr>
          <w:p w14:paraId="7EB1333F" w14:textId="77777777" w:rsidR="00955FE0" w:rsidRPr="00953EB2" w:rsidRDefault="00955FE0" w:rsidP="00A32274">
            <w:pPr>
              <w:jc w:val="center"/>
              <w:rPr>
                <w:rFonts w:cs="Aharoni"/>
              </w:rPr>
            </w:pPr>
            <w:r>
              <w:rPr>
                <w:rFonts w:cs="Aharoni"/>
              </w:rPr>
              <w:t>Students explore recycling of scrapes for animal feed, and implement recycling practices in the lunch and areas for scrapes of food from nutrition services which often contain produce from our farm</w:t>
            </w:r>
          </w:p>
        </w:tc>
      </w:tr>
      <w:tr w:rsidR="00955FE0" w:rsidRPr="00953EB2" w14:paraId="5B3B5653" w14:textId="77777777" w:rsidTr="00156E15">
        <w:tc>
          <w:tcPr>
            <w:tcW w:w="997" w:type="pct"/>
          </w:tcPr>
          <w:p w14:paraId="20EA8EEA" w14:textId="7CACE735" w:rsidR="00955FE0" w:rsidRDefault="00955FE0" w:rsidP="00A32274">
            <w:pPr>
              <w:rPr>
                <w:rFonts w:cs="Aharoni"/>
                <w:b/>
                <w:sz w:val="40"/>
                <w:u w:val="single"/>
              </w:rPr>
            </w:pPr>
          </w:p>
        </w:tc>
        <w:tc>
          <w:tcPr>
            <w:tcW w:w="2465" w:type="pct"/>
            <w:shd w:val="clear" w:color="auto" w:fill="FFFF00"/>
          </w:tcPr>
          <w:p w14:paraId="617962B9" w14:textId="77777777" w:rsidR="00955FE0" w:rsidRDefault="00955FE0" w:rsidP="00A32274">
            <w:r>
              <w:t>NRES.02: Recognize the importance of water as it relates to the environment and natural resources</w:t>
            </w:r>
          </w:p>
          <w:p w14:paraId="08CD4A7F" w14:textId="77777777" w:rsidR="00955FE0" w:rsidRPr="00953EB2" w:rsidRDefault="00955FE0" w:rsidP="00A32274">
            <w:pPr>
              <w:jc w:val="center"/>
              <w:rPr>
                <w:color w:val="333333"/>
                <w:szCs w:val="18"/>
                <w:shd w:val="clear" w:color="auto" w:fill="FFFFFF"/>
              </w:rPr>
            </w:pPr>
          </w:p>
        </w:tc>
        <w:tc>
          <w:tcPr>
            <w:tcW w:w="1537" w:type="pct"/>
            <w:shd w:val="clear" w:color="auto" w:fill="FFFF00"/>
          </w:tcPr>
          <w:p w14:paraId="46AFA435" w14:textId="77777777" w:rsidR="00955FE0" w:rsidRPr="00953EB2" w:rsidRDefault="00955FE0" w:rsidP="00A32274">
            <w:pPr>
              <w:jc w:val="center"/>
              <w:rPr>
                <w:rFonts w:cs="Aharoni"/>
              </w:rPr>
            </w:pPr>
            <w:r>
              <w:rPr>
                <w:rFonts w:cs="Aharoni"/>
              </w:rPr>
              <w:t>Students gain a better understanding of the effect of drought on production crops, and discuss regularly the water usage on the farm for crop production</w:t>
            </w:r>
          </w:p>
        </w:tc>
      </w:tr>
      <w:tr w:rsidR="00955FE0" w:rsidRPr="00953EB2" w14:paraId="10BC0A53" w14:textId="77777777" w:rsidTr="00156E15">
        <w:tc>
          <w:tcPr>
            <w:tcW w:w="997" w:type="pct"/>
          </w:tcPr>
          <w:p w14:paraId="0E6B9C86" w14:textId="77777777" w:rsidR="00955FE0" w:rsidRDefault="00955FE0" w:rsidP="00A32274">
            <w:pPr>
              <w:rPr>
                <w:rFonts w:cs="Aharoni"/>
                <w:b/>
                <w:sz w:val="40"/>
                <w:u w:val="single"/>
              </w:rPr>
            </w:pPr>
            <w:r>
              <w:rPr>
                <w:noProof/>
              </w:rPr>
              <mc:AlternateContent>
                <mc:Choice Requires="wps">
                  <w:drawing>
                    <wp:anchor distT="0" distB="0" distL="114300" distR="114300" simplePos="0" relativeHeight="251662336" behindDoc="0" locked="0" layoutInCell="1" allowOverlap="1" wp14:anchorId="6059D6AB" wp14:editId="377F9353">
                      <wp:simplePos x="0" y="0"/>
                      <wp:positionH relativeFrom="column">
                        <wp:posOffset>-547370</wp:posOffset>
                      </wp:positionH>
                      <wp:positionV relativeFrom="paragraph">
                        <wp:posOffset>64770</wp:posOffset>
                      </wp:positionV>
                      <wp:extent cx="2854960" cy="1828800"/>
                      <wp:effectExtent l="10160" t="0" r="0" b="0"/>
                      <wp:wrapNone/>
                      <wp:docPr id="1" name="Text Box 1"/>
                      <wp:cNvGraphicFramePr/>
                      <a:graphic xmlns:a="http://schemas.openxmlformats.org/drawingml/2006/main">
                        <a:graphicData uri="http://schemas.microsoft.com/office/word/2010/wordprocessingShape">
                          <wps:wsp>
                            <wps:cNvSpPr txBox="1"/>
                            <wps:spPr>
                              <a:xfrm rot="16200000">
                                <a:off x="0" y="0"/>
                                <a:ext cx="2854960" cy="1828800"/>
                              </a:xfrm>
                              <a:prstGeom prst="rect">
                                <a:avLst/>
                              </a:prstGeom>
                              <a:noFill/>
                              <a:ln>
                                <a:noFill/>
                              </a:ln>
                              <a:effectLst/>
                            </wps:spPr>
                            <wps:txbx>
                              <w:txbxContent>
                                <w:p w14:paraId="40EEE4B8" w14:textId="77777777" w:rsidR="00955FE0" w:rsidRPr="00953EB2" w:rsidRDefault="00955FE0" w:rsidP="00955FE0">
                                  <w:pPr>
                                    <w:spacing w:after="0" w:line="240" w:lineRule="auto"/>
                                    <w:jc w:val="center"/>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Next Generation</w:t>
                                  </w:r>
                                </w:p>
                                <w:p w14:paraId="27C94FAC" w14:textId="77777777" w:rsidR="00955FE0" w:rsidRPr="00953EB2" w:rsidRDefault="00955FE0" w:rsidP="00955FE0">
                                  <w:pPr>
                                    <w:spacing w:after="0" w:line="240" w:lineRule="auto"/>
                                    <w:jc w:val="center"/>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Science</w:t>
                                  </w:r>
                                </w:p>
                                <w:p w14:paraId="71023161" w14:textId="77777777" w:rsidR="00955FE0" w:rsidRPr="00953EB2" w:rsidRDefault="00955FE0" w:rsidP="00955FE0">
                                  <w:pPr>
                                    <w:spacing w:after="0" w:line="240" w:lineRule="auto"/>
                                    <w:jc w:val="center"/>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w14:anchorId="6059D6AB" id="Text Box 1" o:spid="_x0000_s1030" type="#_x0000_t202" style="position:absolute;margin-left:-43.1pt;margin-top:5.1pt;width:224.8pt;height:2in;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" filled="f" stroked="f">
                      <v:textbox style="mso-fit-shape-to-text:t">
                        <w:txbxContent>
                          <w:p w14:paraId="40EEE4B8" w14:textId="77777777" w:rsidR="00955FE0" w:rsidRPr="00953EB2" w:rsidRDefault="00955FE0" w:rsidP="00955FE0">
                            <w:pPr>
                              <w:spacing w:after="0" w:line="240" w:lineRule="auto"/>
                              <w:jc w:val="center"/>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Next Generation</w:t>
                            </w:r>
                          </w:p>
                          <w:p w14:paraId="27C94FAC" w14:textId="77777777" w:rsidR="00955FE0" w:rsidRPr="00953EB2" w:rsidRDefault="00955FE0" w:rsidP="00955FE0">
                            <w:pPr>
                              <w:spacing w:after="0" w:line="240" w:lineRule="auto"/>
                              <w:jc w:val="center"/>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Science</w:t>
                            </w:r>
                          </w:p>
                          <w:p w14:paraId="71023161" w14:textId="77777777" w:rsidR="00955FE0" w:rsidRPr="00953EB2" w:rsidRDefault="00955FE0" w:rsidP="00955FE0">
                            <w:pPr>
                              <w:spacing w:after="0" w:line="240" w:lineRule="auto"/>
                              <w:jc w:val="center"/>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3EB2">
                              <w:rPr>
                                <w:rFonts w:cs="Aharoni"/>
                                <w:b/>
                                <w:sz w:val="36"/>
                                <w:szCs w:val="72"/>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Standards</w:t>
                            </w:r>
                          </w:p>
                        </w:txbxContent>
                      </v:textbox>
                    </v:shape>
                  </w:pict>
                </mc:Fallback>
              </mc:AlternateContent>
            </w:r>
          </w:p>
        </w:tc>
        <w:tc>
          <w:tcPr>
            <w:tcW w:w="2465" w:type="pct"/>
            <w:shd w:val="clear" w:color="auto" w:fill="BDD6EE" w:themeFill="accent1" w:themeFillTint="66"/>
          </w:tcPr>
          <w:p w14:paraId="51608982" w14:textId="77777777" w:rsidR="00955FE0" w:rsidRDefault="00955FE0" w:rsidP="00A32274">
            <w:r>
              <w:t>HS-LS2-2: Use mathematical representations to support and revise explanations based on evidence about factors affection biodiversity and populations in ecosystems of different scales</w:t>
            </w:r>
          </w:p>
          <w:p w14:paraId="7F882F57" w14:textId="77777777" w:rsidR="00955FE0" w:rsidRPr="00953EB2" w:rsidRDefault="00955FE0" w:rsidP="00A32274">
            <w:pPr>
              <w:jc w:val="center"/>
              <w:rPr>
                <w:color w:val="333333"/>
                <w:szCs w:val="18"/>
                <w:shd w:val="clear" w:color="auto" w:fill="FFFFFF"/>
              </w:rPr>
            </w:pPr>
          </w:p>
        </w:tc>
        <w:tc>
          <w:tcPr>
            <w:tcW w:w="1537" w:type="pct"/>
            <w:shd w:val="clear" w:color="auto" w:fill="BDD6EE" w:themeFill="accent1" w:themeFillTint="66"/>
          </w:tcPr>
          <w:p w14:paraId="268D2B1F" w14:textId="77777777" w:rsidR="00955FE0" w:rsidRPr="00953EB2" w:rsidRDefault="00955FE0" w:rsidP="00A32274">
            <w:pPr>
              <w:jc w:val="center"/>
              <w:rPr>
                <w:rFonts w:cs="Aharoni"/>
              </w:rPr>
            </w:pPr>
            <w:r>
              <w:rPr>
                <w:rFonts w:cs="Aharoni"/>
              </w:rPr>
              <w:t>Students participate in a biodiversity survey of the farm and school area for comparison</w:t>
            </w:r>
          </w:p>
        </w:tc>
      </w:tr>
      <w:tr w:rsidR="00955FE0" w:rsidRPr="00953EB2" w14:paraId="67D5EBC6" w14:textId="77777777" w:rsidTr="00156E15">
        <w:tc>
          <w:tcPr>
            <w:tcW w:w="997" w:type="pct"/>
          </w:tcPr>
          <w:p w14:paraId="18E4BF43" w14:textId="77777777" w:rsidR="00955FE0" w:rsidRDefault="00955FE0" w:rsidP="00A32274">
            <w:pPr>
              <w:rPr>
                <w:rFonts w:cs="Aharoni"/>
                <w:b/>
                <w:sz w:val="40"/>
                <w:u w:val="single"/>
              </w:rPr>
            </w:pPr>
          </w:p>
        </w:tc>
        <w:tc>
          <w:tcPr>
            <w:tcW w:w="2465" w:type="pct"/>
            <w:shd w:val="clear" w:color="auto" w:fill="BDD6EE" w:themeFill="accent1" w:themeFillTint="66"/>
          </w:tcPr>
          <w:p w14:paraId="1A8A2E28" w14:textId="77777777" w:rsidR="00955FE0" w:rsidRDefault="00955FE0" w:rsidP="00A32274">
            <w:r>
              <w:t xml:space="preserve">HS-LS2-6: Evaluate the claims, evidence, and reasoning that the complex interactions in ecosystems maintain relatively consistent numbers and types of organisms in stable conditions, but changing conditions may result in a new ecosystem </w:t>
            </w:r>
          </w:p>
          <w:p w14:paraId="42196C94" w14:textId="77777777" w:rsidR="00955FE0" w:rsidRPr="00953EB2" w:rsidRDefault="00955FE0" w:rsidP="00A32274">
            <w:pPr>
              <w:jc w:val="center"/>
              <w:rPr>
                <w:color w:val="333333"/>
                <w:szCs w:val="18"/>
                <w:shd w:val="clear" w:color="auto" w:fill="FFFFFF"/>
              </w:rPr>
            </w:pPr>
          </w:p>
        </w:tc>
        <w:tc>
          <w:tcPr>
            <w:tcW w:w="1537" w:type="pct"/>
            <w:shd w:val="clear" w:color="auto" w:fill="BDD6EE" w:themeFill="accent1" w:themeFillTint="66"/>
          </w:tcPr>
          <w:p w14:paraId="64673E82" w14:textId="77777777" w:rsidR="00955FE0" w:rsidRPr="00953EB2" w:rsidRDefault="00955FE0" w:rsidP="00A32274">
            <w:pPr>
              <w:jc w:val="center"/>
              <w:rPr>
                <w:rFonts w:cs="Aharoni"/>
              </w:rPr>
            </w:pPr>
            <w:r>
              <w:rPr>
                <w:rFonts w:cs="Aharoni"/>
              </w:rPr>
              <w:t>Students discuss and visit the Farm ecosystems, as well as the small gardens located throughout our school’s property. Students also explore the habitats in the wooden areas surrounding the farm.</w:t>
            </w:r>
          </w:p>
        </w:tc>
      </w:tr>
      <w:tr w:rsidR="00955FE0" w:rsidRPr="00953EB2" w14:paraId="52DA87E1" w14:textId="77777777" w:rsidTr="00156E15">
        <w:tc>
          <w:tcPr>
            <w:tcW w:w="997" w:type="pct"/>
          </w:tcPr>
          <w:p w14:paraId="14C2F003" w14:textId="77777777" w:rsidR="00955FE0" w:rsidRPr="00953EB2" w:rsidRDefault="00955FE0" w:rsidP="00A32274">
            <w:pPr>
              <w:rPr>
                <w:rFonts w:cs="Aharoni"/>
                <w:sz w:val="40"/>
              </w:rPr>
            </w:pPr>
          </w:p>
        </w:tc>
        <w:tc>
          <w:tcPr>
            <w:tcW w:w="2465" w:type="pct"/>
            <w:shd w:val="clear" w:color="auto" w:fill="BDD6EE" w:themeFill="accent1" w:themeFillTint="66"/>
          </w:tcPr>
          <w:p w14:paraId="157E57D8" w14:textId="77777777" w:rsidR="00955FE0" w:rsidRDefault="00955FE0" w:rsidP="00A32274">
            <w:r>
              <w:t>HS-LS2-7: Design, evaluate, and refine a solution for reducing the impacts of human activities on the environment and biodiversity</w:t>
            </w:r>
          </w:p>
          <w:p w14:paraId="2AFCA827" w14:textId="77777777" w:rsidR="00955FE0" w:rsidRPr="00953EB2" w:rsidRDefault="00955FE0" w:rsidP="00A32274">
            <w:pPr>
              <w:jc w:val="center"/>
              <w:rPr>
                <w:color w:val="333333"/>
                <w:szCs w:val="18"/>
                <w:shd w:val="clear" w:color="auto" w:fill="FFFFFF"/>
              </w:rPr>
            </w:pPr>
          </w:p>
        </w:tc>
        <w:tc>
          <w:tcPr>
            <w:tcW w:w="1537" w:type="pct"/>
            <w:shd w:val="clear" w:color="auto" w:fill="BDD6EE" w:themeFill="accent1" w:themeFillTint="66"/>
          </w:tcPr>
          <w:p w14:paraId="39CB99DD" w14:textId="77777777" w:rsidR="00955FE0" w:rsidRPr="00953EB2" w:rsidRDefault="00955FE0" w:rsidP="00A32274">
            <w:pPr>
              <w:jc w:val="center"/>
              <w:rPr>
                <w:rFonts w:cs="Aharoni"/>
              </w:rPr>
            </w:pPr>
            <w:r>
              <w:rPr>
                <w:rFonts w:cs="Aharoni"/>
              </w:rPr>
              <w:t xml:space="preserve">Students discuss and see </w:t>
            </w:r>
            <w:proofErr w:type="spellStart"/>
            <w:r>
              <w:rPr>
                <w:rFonts w:cs="Aharoni"/>
              </w:rPr>
              <w:t>first hand</w:t>
            </w:r>
            <w:proofErr w:type="spellEnd"/>
            <w:r>
              <w:rPr>
                <w:rFonts w:cs="Aharoni"/>
              </w:rPr>
              <w:t xml:space="preserve"> the effect of commercial crop production on the environment in the forms of water use, erosion, and native vs. invasive plant species.</w:t>
            </w:r>
          </w:p>
        </w:tc>
      </w:tr>
    </w:tbl>
    <w:p w14:paraId="14BFCC61" w14:textId="4110CAB6" w:rsidR="004F0F95" w:rsidRDefault="004F0F95" w:rsidP="00955FE0">
      <w:pPr>
        <w:tabs>
          <w:tab w:val="left" w:pos="1065"/>
        </w:tabs>
        <w:rPr>
          <w:rFonts w:ascii="Myriad Pro" w:hAnsi="Myriad Pro"/>
        </w:rPr>
      </w:pPr>
    </w:p>
    <w:p w14:paraId="7E0F2D4C" w14:textId="1242F6CF" w:rsidR="004F0F95" w:rsidRDefault="004F0F95" w:rsidP="00955FE0">
      <w:pPr>
        <w:tabs>
          <w:tab w:val="left" w:pos="1065"/>
        </w:tabs>
        <w:rPr>
          <w:rFonts w:ascii="Myriad Pro" w:hAnsi="Myriad Pro"/>
        </w:rPr>
      </w:pPr>
    </w:p>
    <w:p w14:paraId="270C487E" w14:textId="77777777" w:rsidR="004C7733" w:rsidRDefault="004C7733" w:rsidP="00955FE0">
      <w:pPr>
        <w:tabs>
          <w:tab w:val="left" w:pos="1065"/>
        </w:tabs>
        <w:rPr>
          <w:rFonts w:ascii="Myriad Pro" w:hAnsi="Myriad Pro"/>
        </w:rPr>
      </w:pPr>
    </w:p>
    <w:p w14:paraId="561D669C" w14:textId="77777777" w:rsidR="004C7733" w:rsidRDefault="004C7733" w:rsidP="00955FE0">
      <w:pPr>
        <w:tabs>
          <w:tab w:val="left" w:pos="1065"/>
        </w:tabs>
        <w:rPr>
          <w:rFonts w:ascii="Myriad Pro" w:hAnsi="Myriad Pro"/>
        </w:rPr>
      </w:pPr>
    </w:p>
    <w:p w14:paraId="5C02EA41" w14:textId="77777777" w:rsidR="004C7733" w:rsidRDefault="004C7733" w:rsidP="00955FE0">
      <w:pPr>
        <w:tabs>
          <w:tab w:val="left" w:pos="1065"/>
        </w:tabs>
        <w:rPr>
          <w:rFonts w:ascii="Myriad Pro" w:hAnsi="Myriad Pro"/>
        </w:rPr>
      </w:pPr>
    </w:p>
    <w:p w14:paraId="1DE92115" w14:textId="77777777" w:rsidR="004C7733" w:rsidRDefault="004C7733" w:rsidP="00955FE0">
      <w:pPr>
        <w:tabs>
          <w:tab w:val="left" w:pos="1065"/>
        </w:tabs>
        <w:rPr>
          <w:rFonts w:ascii="Myriad Pro" w:hAnsi="Myriad Pro"/>
        </w:rPr>
      </w:pPr>
    </w:p>
    <w:p w14:paraId="2E0312B5" w14:textId="25E89C3A" w:rsidR="004F0F95" w:rsidRPr="00152932" w:rsidRDefault="004F0F95" w:rsidP="00955FE0">
      <w:pPr>
        <w:tabs>
          <w:tab w:val="left" w:pos="1065"/>
        </w:tabs>
        <w:rPr>
          <w:rFonts w:ascii="Myriad Pro" w:hAnsi="Myriad Pro"/>
          <w:b/>
          <w:sz w:val="32"/>
          <w:u w:val="single"/>
        </w:rPr>
      </w:pPr>
      <w:r w:rsidRPr="00152932">
        <w:rPr>
          <w:rFonts w:ascii="Myriad Pro" w:hAnsi="Myriad Pro"/>
          <w:b/>
          <w:sz w:val="32"/>
          <w:u w:val="single"/>
        </w:rPr>
        <w:t xml:space="preserve">APPENDIX ITEM 2: </w:t>
      </w:r>
      <w:r w:rsidR="005E54FE" w:rsidRPr="00152932">
        <w:rPr>
          <w:rFonts w:ascii="Myriad Pro" w:hAnsi="Myriad Pro"/>
          <w:b/>
          <w:sz w:val="32"/>
          <w:u w:val="single"/>
        </w:rPr>
        <w:t xml:space="preserve">Employment Skill Set Standards </w:t>
      </w:r>
      <w:r w:rsidRPr="00152932">
        <w:rPr>
          <w:rFonts w:ascii="Myriad Pro" w:hAnsi="Myriad Pro"/>
          <w:b/>
          <w:sz w:val="32"/>
          <w:u w:val="single"/>
        </w:rPr>
        <w:t xml:space="preserve"> </w:t>
      </w:r>
    </w:p>
    <w:p w14:paraId="43967E99" w14:textId="2E1F8951" w:rsidR="004F0F95" w:rsidRDefault="004F0F95" w:rsidP="00955FE0">
      <w:pPr>
        <w:tabs>
          <w:tab w:val="left" w:pos="1065"/>
        </w:tabs>
        <w:rPr>
          <w:rFonts w:ascii="Myriad Pro" w:hAnsi="Myriad Pro"/>
        </w:rPr>
      </w:pPr>
    </w:p>
    <w:p w14:paraId="0AE3BF1F" w14:textId="76176853" w:rsidR="004F0F95" w:rsidRDefault="004F0F95" w:rsidP="00955FE0">
      <w:pPr>
        <w:tabs>
          <w:tab w:val="left" w:pos="1065"/>
        </w:tabs>
        <w:rPr>
          <w:rFonts w:ascii="Myriad Pro" w:hAnsi="Myriad Pro"/>
        </w:rPr>
      </w:pPr>
      <w:r>
        <w:rPr>
          <w:rFonts w:ascii="Myriad Pro" w:hAnsi="Myriad Pro"/>
        </w:rPr>
        <w:t xml:space="preserve"> </w:t>
      </w:r>
      <w:r w:rsidRPr="004F0F95">
        <w:rPr>
          <w:rFonts w:ascii="Myriad Pro" w:hAnsi="Myriad Pro"/>
          <w:b/>
          <w:u w:val="single"/>
        </w:rPr>
        <w:t>Animal Skills:</w:t>
      </w:r>
      <w:r>
        <w:rPr>
          <w:rFonts w:ascii="Myriad Pro" w:hAnsi="Myriad Pro"/>
        </w:rPr>
        <w:t xml:space="preserve"> This first skill set was taken from the Certified Vet Assistant Program from Texas A &amp; M University. Our program affords students the opportunity to learn from of these skills. You can find an outline of this program at the following link: </w:t>
      </w:r>
      <w:hyperlink r:id="rId20" w:history="1">
        <w:r w:rsidRPr="00F72C12">
          <w:rPr>
            <w:rStyle w:val="Hyperlink"/>
            <w:rFonts w:ascii="Myriad Pro" w:hAnsi="Myriad Pro"/>
          </w:rPr>
          <w:t>https://aevm.tamu.edu/4-h-veterinary-science/certified-veterinary-assistant/</w:t>
        </w:r>
      </w:hyperlink>
      <w:r>
        <w:rPr>
          <w:rFonts w:ascii="Myriad Pro" w:hAnsi="Myriad Pro"/>
        </w:rPr>
        <w:t xml:space="preserve"> </w:t>
      </w:r>
    </w:p>
    <w:p w14:paraId="48A11A01" w14:textId="47CA7ACF" w:rsidR="004F0F95" w:rsidRDefault="004F0F95" w:rsidP="00955FE0">
      <w:pPr>
        <w:tabs>
          <w:tab w:val="left" w:pos="1065"/>
        </w:tabs>
        <w:rPr>
          <w:rFonts w:ascii="Myriad Pro" w:hAnsi="Myriad Pro"/>
        </w:rPr>
      </w:pPr>
      <w:r>
        <w:rPr>
          <w:rFonts w:ascii="Myriad Pro" w:hAnsi="Myriad Pro"/>
        </w:rPr>
        <w:t>Highlighted items are skill sets in which students can gain experience</w:t>
      </w:r>
      <w:r w:rsidR="00037604">
        <w:rPr>
          <w:rFonts w:ascii="Myriad Pro" w:hAnsi="Myriad Pro"/>
        </w:rPr>
        <w:t xml:space="preserve">. Found on the PDF attachments </w:t>
      </w:r>
      <w:r>
        <w:rPr>
          <w:rFonts w:ascii="Myriad Pro" w:hAnsi="Myriad Pro"/>
        </w:rPr>
        <w:t xml:space="preserve"> </w:t>
      </w:r>
    </w:p>
    <w:p w14:paraId="50EB6E27" w14:textId="4D2793FB" w:rsidR="004F0F95" w:rsidRDefault="004F0F95" w:rsidP="00955FE0">
      <w:pPr>
        <w:tabs>
          <w:tab w:val="left" w:pos="1065"/>
        </w:tabs>
        <w:rPr>
          <w:rFonts w:ascii="Myriad Pro" w:hAnsi="Myriad Pro"/>
        </w:rPr>
      </w:pPr>
    </w:p>
    <w:p w14:paraId="3A0BA8D3" w14:textId="5420FE09" w:rsidR="004F0F95" w:rsidRDefault="004F0F95" w:rsidP="00955FE0">
      <w:pPr>
        <w:tabs>
          <w:tab w:val="left" w:pos="1065"/>
        </w:tabs>
        <w:rPr>
          <w:rFonts w:ascii="Myriad Pro" w:hAnsi="Myriad Pro"/>
        </w:rPr>
      </w:pPr>
      <w:r w:rsidRPr="004F0F95">
        <w:rPr>
          <w:rFonts w:ascii="Myriad Pro" w:hAnsi="Myriad Pro"/>
          <w:b/>
          <w:u w:val="single"/>
        </w:rPr>
        <w:t>GHP/Gap Training</w:t>
      </w:r>
      <w:r>
        <w:rPr>
          <w:rFonts w:ascii="Myriad Pro" w:hAnsi="Myriad Pro"/>
        </w:rPr>
        <w:t xml:space="preserve">: information gathered from: </w:t>
      </w:r>
      <w:hyperlink r:id="rId21" w:history="1">
        <w:r w:rsidRPr="00F72C12">
          <w:rPr>
            <w:rStyle w:val="Hyperlink"/>
            <w:rFonts w:ascii="Myriad Pro" w:hAnsi="Myriad Pro"/>
          </w:rPr>
          <w:t>https://www.ams.usda.gov/services/auditing/gap-ghp</w:t>
        </w:r>
      </w:hyperlink>
      <w:r>
        <w:rPr>
          <w:rFonts w:ascii="Myriad Pro" w:hAnsi="Myriad Pro"/>
        </w:rPr>
        <w:t xml:space="preserve"> </w:t>
      </w:r>
    </w:p>
    <w:p w14:paraId="49E832EC" w14:textId="7D2BCA79" w:rsidR="004F0F95" w:rsidRDefault="004F0F95" w:rsidP="00955FE0">
      <w:pPr>
        <w:tabs>
          <w:tab w:val="left" w:pos="1065"/>
        </w:tabs>
        <w:rPr>
          <w:rFonts w:ascii="Myriad Pro" w:hAnsi="Myriad Pro"/>
        </w:rPr>
      </w:pPr>
      <w:r>
        <w:rPr>
          <w:rFonts w:ascii="Myriad Pro" w:hAnsi="Myriad Pro"/>
        </w:rPr>
        <w:t xml:space="preserve">Our students participate in GHP/GAP training and become certified through the University of Delaware cooperative extension agency. Students must complete the training and become certified before handling food and produce on the program’s 4 acre farm adjacent to the school.  According to the USDA GHP/GAP training is described on their website: </w:t>
      </w:r>
    </w:p>
    <w:p w14:paraId="77735E2A" w14:textId="6738BE7B" w:rsidR="004F0F95" w:rsidRDefault="004F0F95" w:rsidP="00955FE0">
      <w:pPr>
        <w:tabs>
          <w:tab w:val="left" w:pos="1065"/>
        </w:tabs>
        <w:rPr>
          <w:rFonts w:ascii="Arial" w:hAnsi="Arial" w:cs="Arial"/>
          <w:sz w:val="20"/>
          <w:szCs w:val="20"/>
          <w:lang w:val="en"/>
        </w:rPr>
      </w:pPr>
      <w:r>
        <w:rPr>
          <w:rFonts w:ascii="Myriad Pro" w:hAnsi="Myriad Pro"/>
        </w:rPr>
        <w:tab/>
        <w:t>“</w:t>
      </w:r>
      <w:r>
        <w:rPr>
          <w:rFonts w:ascii="Arial" w:hAnsi="Arial" w:cs="Arial"/>
          <w:sz w:val="20"/>
          <w:szCs w:val="20"/>
          <w:lang w:val="en"/>
        </w:rPr>
        <w:t>Good Agricultural Practices (GAP) and Good Handling Practices (GHP) are voluntary audits that verify that fruits and vegetables are produced, packed, handled, and stored as safely as possible to minimize risks of microbial food safety hazards.</w:t>
      </w:r>
      <w:r>
        <w:rPr>
          <w:rFonts w:ascii="Arial" w:hAnsi="Arial" w:cs="Arial"/>
          <w:sz w:val="20"/>
          <w:szCs w:val="20"/>
          <w:lang w:val="en"/>
        </w:rPr>
        <w:t>”</w:t>
      </w:r>
    </w:p>
    <w:p w14:paraId="06F066A7" w14:textId="09801CC0" w:rsidR="004F0F95" w:rsidRDefault="004F0F95" w:rsidP="00955FE0">
      <w:pPr>
        <w:tabs>
          <w:tab w:val="left" w:pos="1065"/>
        </w:tabs>
        <w:rPr>
          <w:rFonts w:ascii="Arial" w:hAnsi="Arial" w:cs="Arial"/>
          <w:sz w:val="20"/>
          <w:szCs w:val="20"/>
          <w:lang w:val="en"/>
        </w:rPr>
      </w:pPr>
    </w:p>
    <w:p w14:paraId="12DBA1A2" w14:textId="5C009330" w:rsidR="004F0F95" w:rsidRDefault="004F0F95" w:rsidP="004F0F95">
      <w:pPr>
        <w:tabs>
          <w:tab w:val="left" w:pos="1065"/>
        </w:tabs>
        <w:rPr>
          <w:rFonts w:ascii="Myriad Pro" w:hAnsi="Myriad Pro"/>
        </w:rPr>
      </w:pPr>
      <w:r w:rsidRPr="004F0F95">
        <w:rPr>
          <w:rFonts w:ascii="Myriad Pro" w:hAnsi="Myriad Pro"/>
          <w:b/>
          <w:u w:val="single"/>
        </w:rPr>
        <w:t xml:space="preserve">Tractor Safety Training: </w:t>
      </w:r>
      <w:r>
        <w:rPr>
          <w:rFonts w:ascii="Myriad Pro" w:hAnsi="Myriad Pro"/>
        </w:rPr>
        <w:t xml:space="preserve">Recently added to the program, students have the ability to be certified. Information about this </w:t>
      </w:r>
      <w:proofErr w:type="gramStart"/>
      <w:r>
        <w:rPr>
          <w:rFonts w:ascii="Myriad Pro" w:hAnsi="Myriad Pro"/>
        </w:rPr>
        <w:t>program, that is provided through Penn State Cooperative Extension,</w:t>
      </w:r>
      <w:proofErr w:type="gramEnd"/>
      <w:r>
        <w:rPr>
          <w:rFonts w:ascii="Myriad Pro" w:hAnsi="Myriad Pro"/>
        </w:rPr>
        <w:t xml:space="preserve"> can be found here: </w:t>
      </w:r>
      <w:hyperlink r:id="rId22" w:history="1">
        <w:r w:rsidRPr="00F72C12">
          <w:rPr>
            <w:rStyle w:val="Hyperlink"/>
            <w:rFonts w:ascii="Myriad Pro" w:hAnsi="Myriad Pro"/>
          </w:rPr>
          <w:t>https://extension.psu.edu/national-safe-tractor-and-machinery-operation-program</w:t>
        </w:r>
      </w:hyperlink>
      <w:r>
        <w:rPr>
          <w:rFonts w:ascii="Myriad Pro" w:hAnsi="Myriad Pro"/>
        </w:rPr>
        <w:t xml:space="preserve"> </w:t>
      </w:r>
    </w:p>
    <w:p w14:paraId="1D1B71AE" w14:textId="25D6B07A" w:rsidR="001756EB" w:rsidRDefault="001756EB" w:rsidP="004F0F95">
      <w:pPr>
        <w:tabs>
          <w:tab w:val="left" w:pos="1065"/>
        </w:tabs>
        <w:rPr>
          <w:rFonts w:ascii="Myriad Pro" w:hAnsi="Myriad Pro"/>
        </w:rPr>
      </w:pPr>
    </w:p>
    <w:p w14:paraId="383CFA8F" w14:textId="2EC289D6" w:rsidR="001756EB" w:rsidRDefault="001756EB" w:rsidP="004F0F95">
      <w:pPr>
        <w:tabs>
          <w:tab w:val="left" w:pos="1065"/>
        </w:tabs>
        <w:rPr>
          <w:rFonts w:ascii="Myriad Pro" w:hAnsi="Myriad Pro"/>
        </w:rPr>
      </w:pPr>
    </w:p>
    <w:p w14:paraId="782E9441" w14:textId="563156B8" w:rsidR="001756EB" w:rsidRDefault="001756EB" w:rsidP="004F0F95">
      <w:pPr>
        <w:tabs>
          <w:tab w:val="left" w:pos="1065"/>
        </w:tabs>
        <w:rPr>
          <w:rFonts w:ascii="Myriad Pro" w:hAnsi="Myriad Pro"/>
        </w:rPr>
      </w:pPr>
    </w:p>
    <w:p w14:paraId="3DD8A42A" w14:textId="078FCABE" w:rsidR="001756EB" w:rsidRDefault="001756EB" w:rsidP="004F0F95">
      <w:pPr>
        <w:tabs>
          <w:tab w:val="left" w:pos="1065"/>
        </w:tabs>
        <w:rPr>
          <w:rFonts w:ascii="Myriad Pro" w:hAnsi="Myriad Pro"/>
        </w:rPr>
      </w:pPr>
    </w:p>
    <w:p w14:paraId="32619924" w14:textId="3ED3354B" w:rsidR="001756EB" w:rsidRDefault="001756EB" w:rsidP="004F0F95">
      <w:pPr>
        <w:tabs>
          <w:tab w:val="left" w:pos="1065"/>
        </w:tabs>
        <w:rPr>
          <w:rFonts w:ascii="Myriad Pro" w:hAnsi="Myriad Pro"/>
        </w:rPr>
      </w:pPr>
    </w:p>
    <w:p w14:paraId="47B06400" w14:textId="53EE1A78" w:rsidR="001756EB" w:rsidRDefault="001756EB" w:rsidP="004F0F95">
      <w:pPr>
        <w:tabs>
          <w:tab w:val="left" w:pos="1065"/>
        </w:tabs>
        <w:rPr>
          <w:rFonts w:ascii="Myriad Pro" w:hAnsi="Myriad Pro"/>
        </w:rPr>
      </w:pPr>
    </w:p>
    <w:p w14:paraId="707A4269" w14:textId="01201DDA" w:rsidR="001756EB" w:rsidRDefault="001756EB" w:rsidP="004F0F95">
      <w:pPr>
        <w:tabs>
          <w:tab w:val="left" w:pos="1065"/>
        </w:tabs>
        <w:rPr>
          <w:rFonts w:ascii="Myriad Pro" w:hAnsi="Myriad Pro"/>
        </w:rPr>
      </w:pPr>
    </w:p>
    <w:p w14:paraId="4825F7EE" w14:textId="1953EF38" w:rsidR="001756EB" w:rsidRDefault="001756EB" w:rsidP="004F0F95">
      <w:pPr>
        <w:tabs>
          <w:tab w:val="left" w:pos="1065"/>
        </w:tabs>
        <w:rPr>
          <w:rFonts w:ascii="Myriad Pro" w:hAnsi="Myriad Pro"/>
        </w:rPr>
      </w:pPr>
    </w:p>
    <w:p w14:paraId="440D0592" w14:textId="5E76CD56" w:rsidR="001756EB" w:rsidRDefault="001756EB" w:rsidP="004F0F95">
      <w:pPr>
        <w:tabs>
          <w:tab w:val="left" w:pos="1065"/>
        </w:tabs>
        <w:rPr>
          <w:rFonts w:ascii="Myriad Pro" w:hAnsi="Myriad Pro"/>
        </w:rPr>
      </w:pPr>
    </w:p>
    <w:p w14:paraId="0EB033E9" w14:textId="4BB86EC7" w:rsidR="001756EB" w:rsidRDefault="001756EB" w:rsidP="004F0F95">
      <w:pPr>
        <w:tabs>
          <w:tab w:val="left" w:pos="1065"/>
        </w:tabs>
        <w:rPr>
          <w:rFonts w:ascii="Myriad Pro" w:hAnsi="Myriad Pro"/>
        </w:rPr>
      </w:pPr>
    </w:p>
    <w:p w14:paraId="7D7E9D09" w14:textId="791AF01C" w:rsidR="001756EB" w:rsidRDefault="001756EB" w:rsidP="004F0F95">
      <w:pPr>
        <w:tabs>
          <w:tab w:val="left" w:pos="1065"/>
        </w:tabs>
        <w:rPr>
          <w:rFonts w:ascii="Myriad Pro" w:hAnsi="Myriad Pro"/>
        </w:rPr>
      </w:pPr>
    </w:p>
    <w:p w14:paraId="197A5ABC" w14:textId="1F458FAF" w:rsidR="001756EB" w:rsidRDefault="001756EB" w:rsidP="004F0F95">
      <w:pPr>
        <w:tabs>
          <w:tab w:val="left" w:pos="1065"/>
        </w:tabs>
        <w:rPr>
          <w:rFonts w:ascii="Myriad Pro" w:hAnsi="Myriad Pro"/>
        </w:rPr>
      </w:pPr>
    </w:p>
    <w:p w14:paraId="4AA5FE65" w14:textId="5951AF61" w:rsidR="001756EB" w:rsidRDefault="001756EB" w:rsidP="004F0F95">
      <w:pPr>
        <w:tabs>
          <w:tab w:val="left" w:pos="1065"/>
        </w:tabs>
        <w:rPr>
          <w:rFonts w:ascii="Myriad Pro" w:hAnsi="Myriad Pro"/>
        </w:rPr>
      </w:pPr>
    </w:p>
    <w:p w14:paraId="2DC1FB66" w14:textId="792C5B67" w:rsidR="001756EB" w:rsidRDefault="001756EB" w:rsidP="004F0F95">
      <w:pPr>
        <w:tabs>
          <w:tab w:val="left" w:pos="1065"/>
        </w:tabs>
        <w:rPr>
          <w:rFonts w:ascii="Myriad Pro" w:hAnsi="Myriad Pro"/>
        </w:rPr>
      </w:pPr>
    </w:p>
    <w:p w14:paraId="35BB7C69" w14:textId="381DD207" w:rsidR="001756EB" w:rsidRDefault="001756EB" w:rsidP="004F0F95">
      <w:pPr>
        <w:tabs>
          <w:tab w:val="left" w:pos="1065"/>
        </w:tabs>
        <w:rPr>
          <w:rFonts w:ascii="Myriad Pro" w:hAnsi="Myriad Pro"/>
        </w:rPr>
      </w:pPr>
    </w:p>
    <w:p w14:paraId="6B0F297C" w14:textId="6EAA4F59" w:rsidR="001756EB" w:rsidRPr="00152932" w:rsidRDefault="00152932" w:rsidP="004F0F95">
      <w:pPr>
        <w:tabs>
          <w:tab w:val="left" w:pos="1065"/>
        </w:tabs>
        <w:rPr>
          <w:rFonts w:ascii="Myriad Pro" w:hAnsi="Myriad Pro"/>
          <w:b/>
          <w:sz w:val="32"/>
          <w:u w:val="single"/>
        </w:rPr>
      </w:pPr>
      <w:r>
        <w:rPr>
          <w:rFonts w:ascii="Myriad Pro" w:hAnsi="Myriad Pro"/>
          <w:b/>
          <w:sz w:val="32"/>
          <w:u w:val="single"/>
        </w:rPr>
        <w:t>APPENDIX ITEM 3</w:t>
      </w:r>
      <w:r w:rsidR="001756EB" w:rsidRPr="00152932">
        <w:rPr>
          <w:rFonts w:ascii="Myriad Pro" w:hAnsi="Myriad Pro"/>
          <w:b/>
          <w:sz w:val="32"/>
          <w:u w:val="single"/>
        </w:rPr>
        <w:t>: Labor Stats</w:t>
      </w:r>
    </w:p>
    <w:p w14:paraId="7107B961" w14:textId="6A18D757" w:rsidR="001756EB" w:rsidRDefault="001756EB" w:rsidP="004F0F95">
      <w:pPr>
        <w:tabs>
          <w:tab w:val="left" w:pos="1065"/>
        </w:tabs>
        <w:rPr>
          <w:rFonts w:ascii="Myriad Pro" w:hAnsi="Myriad Pro"/>
        </w:rPr>
      </w:pPr>
      <w:r>
        <w:rPr>
          <w:rFonts w:ascii="Myriad Pro" w:hAnsi="Myriad Pro"/>
        </w:rPr>
        <w:t>United States: Agriculture Worker</w:t>
      </w:r>
    </w:p>
    <w:tbl>
      <w:tblPr>
        <w:tblW w:w="7339" w:type="dxa"/>
        <w:tblCellSpacing w:w="15" w:type="dxa"/>
        <w:tblInd w:w="997"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420"/>
        <w:gridCol w:w="2919"/>
      </w:tblGrid>
      <w:tr w:rsidR="001756EB" w14:paraId="55532A2F" w14:textId="77777777" w:rsidTr="00EB4D8D">
        <w:trPr>
          <w:trHeight w:val="738"/>
          <w:tblHeader/>
          <w:tblCellSpacing w:w="15" w:type="dxa"/>
        </w:trPr>
        <w:tc>
          <w:tcPr>
            <w:tcW w:w="0" w:type="auto"/>
            <w:gridSpan w:val="2"/>
            <w:tcBorders>
              <w:top w:val="nil"/>
              <w:left w:val="nil"/>
              <w:bottom w:val="nil"/>
              <w:right w:val="nil"/>
            </w:tcBorders>
            <w:tcMar>
              <w:top w:w="45" w:type="dxa"/>
              <w:left w:w="45" w:type="dxa"/>
              <w:bottom w:w="45" w:type="dxa"/>
              <w:right w:w="45" w:type="dxa"/>
            </w:tcMar>
            <w:vAlign w:val="center"/>
            <w:hideMark/>
          </w:tcPr>
          <w:p w14:paraId="55DB337D" w14:textId="77777777" w:rsidR="001756EB" w:rsidRDefault="001756EB" w:rsidP="00A32274">
            <w:pPr>
              <w:spacing w:before="240" w:after="240"/>
              <w:jc w:val="center"/>
              <w:rPr>
                <w:rFonts w:ascii="Tahoma" w:hAnsi="Tahoma" w:cs="Tahoma"/>
                <w:b/>
                <w:bCs/>
                <w:sz w:val="18"/>
                <w:szCs w:val="18"/>
              </w:rPr>
            </w:pPr>
            <w:r>
              <w:rPr>
                <w:rFonts w:ascii="Tahoma" w:hAnsi="Tahoma" w:cs="Tahoma"/>
                <w:b/>
                <w:bCs/>
                <w:sz w:val="18"/>
                <w:szCs w:val="18"/>
              </w:rPr>
              <w:t>Quick Facts: Agricultural Workers</w:t>
            </w:r>
          </w:p>
        </w:tc>
      </w:tr>
      <w:tr w:rsidR="001756EB" w14:paraId="1D110EA4" w14:textId="77777777" w:rsidTr="00EB4D8D">
        <w:trPr>
          <w:trHeight w:val="969"/>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72863CDD" w14:textId="77777777" w:rsidR="001756EB" w:rsidRDefault="001756EB" w:rsidP="00A32274">
            <w:pPr>
              <w:spacing w:before="240" w:after="240"/>
              <w:jc w:val="center"/>
              <w:rPr>
                <w:rFonts w:ascii="Tahoma" w:hAnsi="Tahoma" w:cs="Tahoma"/>
                <w:b/>
                <w:bCs/>
                <w:sz w:val="18"/>
                <w:szCs w:val="18"/>
              </w:rPr>
            </w:pPr>
            <w:hyperlink r:id="rId23" w:anchor="TB_inline?height=325&amp;width=325&amp;inlineId=qf-wage" w:history="1">
              <w:r>
                <w:rPr>
                  <w:rStyle w:val="Hyperlink"/>
                  <w:rFonts w:ascii="Tahoma" w:hAnsi="Tahoma" w:cs="Tahoma"/>
                  <w:b/>
                  <w:bCs/>
                  <w:sz w:val="18"/>
                  <w:szCs w:val="18"/>
                </w:rPr>
                <w:t>2016 Median Pay</w:t>
              </w:r>
            </w:hyperlink>
          </w:p>
        </w:tc>
        <w:tc>
          <w:tcPr>
            <w:tcW w:w="0" w:type="auto"/>
            <w:tcMar>
              <w:top w:w="45" w:type="dxa"/>
              <w:left w:w="45" w:type="dxa"/>
              <w:bottom w:w="45" w:type="dxa"/>
              <w:right w:w="45" w:type="dxa"/>
            </w:tcMar>
            <w:vAlign w:val="center"/>
            <w:hideMark/>
          </w:tcPr>
          <w:p w14:paraId="22D9EACA" w14:textId="77777777" w:rsidR="001756EB" w:rsidRDefault="001756EB" w:rsidP="00A32274">
            <w:pPr>
              <w:spacing w:before="240" w:after="240"/>
              <w:rPr>
                <w:rFonts w:ascii="Tahoma" w:hAnsi="Tahoma" w:cs="Tahoma"/>
                <w:sz w:val="18"/>
                <w:szCs w:val="18"/>
              </w:rPr>
            </w:pPr>
            <w:r>
              <w:rPr>
                <w:rFonts w:ascii="Tahoma" w:hAnsi="Tahoma" w:cs="Tahoma"/>
                <w:sz w:val="18"/>
                <w:szCs w:val="18"/>
              </w:rPr>
              <w:t xml:space="preserve">$22,540 per year </w:t>
            </w:r>
            <w:r>
              <w:rPr>
                <w:rFonts w:ascii="Tahoma" w:hAnsi="Tahoma" w:cs="Tahoma"/>
                <w:sz w:val="18"/>
                <w:szCs w:val="18"/>
              </w:rPr>
              <w:br/>
              <w:t xml:space="preserve">$10.83 per hour </w:t>
            </w:r>
          </w:p>
        </w:tc>
      </w:tr>
      <w:tr w:rsidR="001756EB" w14:paraId="2584B76E" w14:textId="77777777" w:rsidTr="00EB4D8D">
        <w:trPr>
          <w:trHeight w:val="738"/>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326B7974" w14:textId="77777777" w:rsidR="001756EB" w:rsidRDefault="001756EB" w:rsidP="00A32274">
            <w:pPr>
              <w:spacing w:before="240" w:after="240"/>
              <w:jc w:val="center"/>
              <w:rPr>
                <w:rFonts w:ascii="Tahoma" w:hAnsi="Tahoma" w:cs="Tahoma"/>
                <w:b/>
                <w:bCs/>
                <w:sz w:val="18"/>
                <w:szCs w:val="18"/>
              </w:rPr>
            </w:pPr>
            <w:hyperlink r:id="rId24" w:anchor="TB_inline?height=325&amp;width=325&amp;inlineId=qf-education" w:history="1">
              <w:r>
                <w:rPr>
                  <w:rStyle w:val="Hyperlink"/>
                  <w:rFonts w:ascii="Tahoma" w:hAnsi="Tahoma" w:cs="Tahoma"/>
                  <w:b/>
                  <w:bCs/>
                  <w:sz w:val="18"/>
                  <w:szCs w:val="18"/>
                </w:rPr>
                <w:t>Typical Entry-Level Education</w:t>
              </w:r>
            </w:hyperlink>
          </w:p>
        </w:tc>
        <w:tc>
          <w:tcPr>
            <w:tcW w:w="0" w:type="auto"/>
            <w:tcMar>
              <w:top w:w="45" w:type="dxa"/>
              <w:left w:w="45" w:type="dxa"/>
              <w:bottom w:w="45" w:type="dxa"/>
              <w:right w:w="45" w:type="dxa"/>
            </w:tcMar>
            <w:vAlign w:val="center"/>
            <w:hideMark/>
          </w:tcPr>
          <w:p w14:paraId="601F22BE" w14:textId="77777777" w:rsidR="001756EB" w:rsidRDefault="001756EB" w:rsidP="00A32274">
            <w:pPr>
              <w:spacing w:before="240" w:after="240"/>
              <w:rPr>
                <w:rFonts w:ascii="Tahoma" w:hAnsi="Tahoma" w:cs="Tahoma"/>
                <w:sz w:val="18"/>
                <w:szCs w:val="18"/>
              </w:rPr>
            </w:pPr>
            <w:hyperlink r:id="rId25" w:anchor="tab-4" w:history="1">
              <w:r>
                <w:rPr>
                  <w:rStyle w:val="Hyperlink"/>
                  <w:rFonts w:ascii="Tahoma" w:hAnsi="Tahoma" w:cs="Tahoma"/>
                  <w:sz w:val="18"/>
                  <w:szCs w:val="18"/>
                </w:rPr>
                <w:t>See How to Become One</w:t>
              </w:r>
            </w:hyperlink>
          </w:p>
        </w:tc>
      </w:tr>
      <w:tr w:rsidR="001756EB" w14:paraId="600070A8" w14:textId="77777777" w:rsidTr="00EB4D8D">
        <w:trPr>
          <w:trHeight w:val="723"/>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6F7DB9B8" w14:textId="77777777" w:rsidR="001756EB" w:rsidRDefault="001756EB" w:rsidP="00A32274">
            <w:pPr>
              <w:spacing w:before="240" w:after="240"/>
              <w:jc w:val="center"/>
              <w:rPr>
                <w:rFonts w:ascii="Tahoma" w:hAnsi="Tahoma" w:cs="Tahoma"/>
                <w:b/>
                <w:bCs/>
                <w:sz w:val="18"/>
                <w:szCs w:val="18"/>
              </w:rPr>
            </w:pPr>
            <w:hyperlink r:id="rId26" w:anchor="TB_inline?height=325&amp;width=325&amp;inlineId=qf-experience" w:history="1">
              <w:r>
                <w:rPr>
                  <w:rStyle w:val="Hyperlink"/>
                  <w:rFonts w:ascii="Tahoma" w:hAnsi="Tahoma" w:cs="Tahoma"/>
                  <w:b/>
                  <w:bCs/>
                  <w:sz w:val="18"/>
                  <w:szCs w:val="18"/>
                </w:rPr>
                <w:t>Work Experience in a Related Occupation</w:t>
              </w:r>
            </w:hyperlink>
          </w:p>
        </w:tc>
        <w:tc>
          <w:tcPr>
            <w:tcW w:w="0" w:type="auto"/>
            <w:tcMar>
              <w:top w:w="45" w:type="dxa"/>
              <w:left w:w="45" w:type="dxa"/>
              <w:bottom w:w="45" w:type="dxa"/>
              <w:right w:w="45" w:type="dxa"/>
            </w:tcMar>
            <w:vAlign w:val="center"/>
            <w:hideMark/>
          </w:tcPr>
          <w:p w14:paraId="454AC1FA" w14:textId="77777777" w:rsidR="001756EB" w:rsidRDefault="001756EB" w:rsidP="00A32274">
            <w:pPr>
              <w:spacing w:before="240" w:after="240"/>
              <w:rPr>
                <w:rFonts w:ascii="Tahoma" w:hAnsi="Tahoma" w:cs="Tahoma"/>
                <w:sz w:val="18"/>
                <w:szCs w:val="18"/>
              </w:rPr>
            </w:pPr>
            <w:r>
              <w:rPr>
                <w:rFonts w:ascii="Tahoma" w:hAnsi="Tahoma" w:cs="Tahoma"/>
                <w:sz w:val="18"/>
                <w:szCs w:val="18"/>
              </w:rPr>
              <w:t>None</w:t>
            </w:r>
          </w:p>
        </w:tc>
      </w:tr>
      <w:tr w:rsidR="001756EB" w14:paraId="5E12F003" w14:textId="77777777" w:rsidTr="00EB4D8D">
        <w:trPr>
          <w:trHeight w:val="738"/>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0BEEB8E6" w14:textId="77777777" w:rsidR="001756EB" w:rsidRDefault="001756EB" w:rsidP="00A32274">
            <w:pPr>
              <w:spacing w:before="240" w:after="240"/>
              <w:jc w:val="center"/>
              <w:rPr>
                <w:rFonts w:ascii="Tahoma" w:hAnsi="Tahoma" w:cs="Tahoma"/>
                <w:b/>
                <w:bCs/>
                <w:sz w:val="18"/>
                <w:szCs w:val="18"/>
              </w:rPr>
            </w:pPr>
            <w:hyperlink r:id="rId27" w:anchor="TB_inline?height=325&amp;width=325&amp;inlineId=qf-training" w:history="1">
              <w:r>
                <w:rPr>
                  <w:rStyle w:val="Hyperlink"/>
                  <w:rFonts w:ascii="Tahoma" w:hAnsi="Tahoma" w:cs="Tahoma"/>
                  <w:b/>
                  <w:bCs/>
                  <w:sz w:val="18"/>
                  <w:szCs w:val="18"/>
                </w:rPr>
                <w:t>On-the-job Training</w:t>
              </w:r>
            </w:hyperlink>
          </w:p>
        </w:tc>
        <w:tc>
          <w:tcPr>
            <w:tcW w:w="0" w:type="auto"/>
            <w:tcMar>
              <w:top w:w="45" w:type="dxa"/>
              <w:left w:w="45" w:type="dxa"/>
              <w:bottom w:w="45" w:type="dxa"/>
              <w:right w:w="45" w:type="dxa"/>
            </w:tcMar>
            <w:vAlign w:val="center"/>
            <w:hideMark/>
          </w:tcPr>
          <w:p w14:paraId="6037F731" w14:textId="77777777" w:rsidR="001756EB" w:rsidRDefault="001756EB" w:rsidP="00A32274">
            <w:pPr>
              <w:spacing w:before="240" w:after="240"/>
              <w:rPr>
                <w:rFonts w:ascii="Tahoma" w:hAnsi="Tahoma" w:cs="Tahoma"/>
                <w:sz w:val="18"/>
                <w:szCs w:val="18"/>
              </w:rPr>
            </w:pPr>
            <w:r>
              <w:rPr>
                <w:rFonts w:ascii="Tahoma" w:hAnsi="Tahoma" w:cs="Tahoma"/>
                <w:sz w:val="18"/>
                <w:szCs w:val="18"/>
              </w:rPr>
              <w:t>Short-term on-the-job training</w:t>
            </w:r>
          </w:p>
        </w:tc>
      </w:tr>
      <w:tr w:rsidR="001756EB" w14:paraId="450213EE" w14:textId="77777777" w:rsidTr="00EB4D8D">
        <w:trPr>
          <w:trHeight w:val="723"/>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178E7B6F" w14:textId="77777777" w:rsidR="001756EB" w:rsidRDefault="001756EB" w:rsidP="00A32274">
            <w:pPr>
              <w:spacing w:before="240" w:after="240"/>
              <w:jc w:val="center"/>
              <w:rPr>
                <w:rFonts w:ascii="Tahoma" w:hAnsi="Tahoma" w:cs="Tahoma"/>
                <w:b/>
                <w:bCs/>
                <w:sz w:val="18"/>
                <w:szCs w:val="18"/>
              </w:rPr>
            </w:pPr>
            <w:hyperlink r:id="rId28" w:anchor="TB_inline?height=325&amp;width=325&amp;inlineId=qf-number-jobs" w:history="1">
              <w:r>
                <w:rPr>
                  <w:rStyle w:val="Hyperlink"/>
                  <w:rFonts w:ascii="Tahoma" w:hAnsi="Tahoma" w:cs="Tahoma"/>
                  <w:b/>
                  <w:bCs/>
                  <w:sz w:val="18"/>
                  <w:szCs w:val="18"/>
                </w:rPr>
                <w:t>Number of Jobs, 2014</w:t>
              </w:r>
            </w:hyperlink>
          </w:p>
        </w:tc>
        <w:tc>
          <w:tcPr>
            <w:tcW w:w="0" w:type="auto"/>
            <w:tcMar>
              <w:top w:w="45" w:type="dxa"/>
              <w:left w:w="45" w:type="dxa"/>
              <w:bottom w:w="45" w:type="dxa"/>
              <w:right w:w="45" w:type="dxa"/>
            </w:tcMar>
            <w:vAlign w:val="center"/>
            <w:hideMark/>
          </w:tcPr>
          <w:p w14:paraId="50220AB8" w14:textId="77777777" w:rsidR="001756EB" w:rsidRDefault="001756EB" w:rsidP="00A32274">
            <w:pPr>
              <w:spacing w:before="240" w:after="240"/>
              <w:rPr>
                <w:rFonts w:ascii="Tahoma" w:hAnsi="Tahoma" w:cs="Tahoma"/>
                <w:sz w:val="18"/>
                <w:szCs w:val="18"/>
              </w:rPr>
            </w:pPr>
            <w:r>
              <w:rPr>
                <w:rFonts w:ascii="Tahoma" w:hAnsi="Tahoma" w:cs="Tahoma"/>
                <w:sz w:val="18"/>
                <w:szCs w:val="18"/>
              </w:rPr>
              <w:t>761,700</w:t>
            </w:r>
          </w:p>
        </w:tc>
      </w:tr>
      <w:tr w:rsidR="001756EB" w14:paraId="7FCB2B48" w14:textId="77777777" w:rsidTr="00EB4D8D">
        <w:trPr>
          <w:trHeight w:val="738"/>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7BC35831" w14:textId="77777777" w:rsidR="001756EB" w:rsidRDefault="001756EB" w:rsidP="00A32274">
            <w:pPr>
              <w:spacing w:before="240" w:after="240"/>
              <w:jc w:val="center"/>
              <w:rPr>
                <w:rFonts w:ascii="Tahoma" w:hAnsi="Tahoma" w:cs="Tahoma"/>
                <w:b/>
                <w:bCs/>
                <w:sz w:val="18"/>
                <w:szCs w:val="18"/>
              </w:rPr>
            </w:pPr>
            <w:hyperlink r:id="rId29" w:anchor="TB_inline?height=325&amp;width=325&amp;inlineId=qf-outlook" w:history="1">
              <w:r>
                <w:rPr>
                  <w:rStyle w:val="Hyperlink"/>
                  <w:rFonts w:ascii="Tahoma" w:hAnsi="Tahoma" w:cs="Tahoma"/>
                  <w:b/>
                  <w:bCs/>
                  <w:sz w:val="18"/>
                  <w:szCs w:val="18"/>
                </w:rPr>
                <w:t>Job Outlook, 2014-24</w:t>
              </w:r>
            </w:hyperlink>
          </w:p>
        </w:tc>
        <w:tc>
          <w:tcPr>
            <w:tcW w:w="0" w:type="auto"/>
            <w:tcMar>
              <w:top w:w="45" w:type="dxa"/>
              <w:left w:w="45" w:type="dxa"/>
              <w:bottom w:w="45" w:type="dxa"/>
              <w:right w:w="45" w:type="dxa"/>
            </w:tcMar>
            <w:vAlign w:val="center"/>
            <w:hideMark/>
          </w:tcPr>
          <w:p w14:paraId="101B3BA0" w14:textId="77777777" w:rsidR="001756EB" w:rsidRDefault="001756EB" w:rsidP="00A32274">
            <w:pPr>
              <w:spacing w:before="240" w:after="240"/>
              <w:rPr>
                <w:rFonts w:ascii="Tahoma" w:hAnsi="Tahoma" w:cs="Tahoma"/>
                <w:sz w:val="18"/>
                <w:szCs w:val="18"/>
              </w:rPr>
            </w:pPr>
            <w:r>
              <w:rPr>
                <w:rFonts w:ascii="Tahoma" w:hAnsi="Tahoma" w:cs="Tahoma"/>
                <w:sz w:val="18"/>
                <w:szCs w:val="18"/>
              </w:rPr>
              <w:t>-6% (Decline)</w:t>
            </w:r>
          </w:p>
        </w:tc>
      </w:tr>
      <w:tr w:rsidR="001756EB" w14:paraId="54DE4217" w14:textId="77777777" w:rsidTr="00EB4D8D">
        <w:trPr>
          <w:trHeight w:val="738"/>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30487845" w14:textId="77777777" w:rsidR="001756EB" w:rsidRDefault="001756EB" w:rsidP="00A32274">
            <w:pPr>
              <w:spacing w:before="240" w:after="240"/>
              <w:jc w:val="center"/>
              <w:rPr>
                <w:rFonts w:ascii="Tahoma" w:hAnsi="Tahoma" w:cs="Tahoma"/>
                <w:b/>
                <w:bCs/>
                <w:sz w:val="18"/>
                <w:szCs w:val="18"/>
              </w:rPr>
            </w:pPr>
            <w:hyperlink r:id="rId30" w:anchor="TB_inline?height=325&amp;width=325&amp;inlineId=qf-emp-change" w:history="1">
              <w:r>
                <w:rPr>
                  <w:rStyle w:val="Hyperlink"/>
                  <w:rFonts w:ascii="Tahoma" w:hAnsi="Tahoma" w:cs="Tahoma"/>
                  <w:b/>
                  <w:bCs/>
                  <w:sz w:val="18"/>
                  <w:szCs w:val="18"/>
                </w:rPr>
                <w:t>Employment Change, 2014-24</w:t>
              </w:r>
            </w:hyperlink>
          </w:p>
        </w:tc>
        <w:tc>
          <w:tcPr>
            <w:tcW w:w="0" w:type="auto"/>
            <w:tcMar>
              <w:top w:w="45" w:type="dxa"/>
              <w:left w:w="45" w:type="dxa"/>
              <w:bottom w:w="45" w:type="dxa"/>
              <w:right w:w="45" w:type="dxa"/>
            </w:tcMar>
            <w:vAlign w:val="center"/>
            <w:hideMark/>
          </w:tcPr>
          <w:p w14:paraId="673AC681" w14:textId="77777777" w:rsidR="001756EB" w:rsidRDefault="001756EB" w:rsidP="00A32274">
            <w:pPr>
              <w:spacing w:before="240" w:after="240"/>
              <w:rPr>
                <w:rFonts w:ascii="Tahoma" w:hAnsi="Tahoma" w:cs="Tahoma"/>
                <w:sz w:val="18"/>
                <w:szCs w:val="18"/>
              </w:rPr>
            </w:pPr>
            <w:r>
              <w:rPr>
                <w:rFonts w:ascii="Tahoma" w:hAnsi="Tahoma" w:cs="Tahoma"/>
                <w:sz w:val="18"/>
                <w:szCs w:val="18"/>
              </w:rPr>
              <w:t>-47,500</w:t>
            </w:r>
          </w:p>
        </w:tc>
      </w:tr>
    </w:tbl>
    <w:p w14:paraId="560A12AD" w14:textId="7A5F7DDE" w:rsidR="001756EB" w:rsidRDefault="001756EB" w:rsidP="004F0F95">
      <w:pPr>
        <w:tabs>
          <w:tab w:val="left" w:pos="1065"/>
        </w:tabs>
        <w:rPr>
          <w:rFonts w:ascii="Myriad Pro" w:hAnsi="Myriad Pro"/>
        </w:rPr>
      </w:pPr>
    </w:p>
    <w:p w14:paraId="3C6CB75E" w14:textId="3C03998D" w:rsidR="001756EB" w:rsidRDefault="001756EB" w:rsidP="004F0F95">
      <w:pPr>
        <w:tabs>
          <w:tab w:val="left" w:pos="1065"/>
        </w:tabs>
        <w:rPr>
          <w:rFonts w:ascii="Myriad Pro" w:hAnsi="Myriad Pro"/>
        </w:rPr>
      </w:pPr>
      <w:r>
        <w:rPr>
          <w:rFonts w:ascii="Myriad Pro" w:hAnsi="Myriad Pro"/>
        </w:rPr>
        <w:t>United States: Animal Worker</w:t>
      </w:r>
    </w:p>
    <w:tbl>
      <w:tblPr>
        <w:tblW w:w="7740" w:type="dxa"/>
        <w:tblCellSpacing w:w="15"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5437"/>
        <w:gridCol w:w="2303"/>
      </w:tblGrid>
      <w:tr w:rsidR="001756EB" w14:paraId="340DB47E" w14:textId="77777777" w:rsidTr="001756EB">
        <w:trPr>
          <w:tblHeader/>
          <w:tblCellSpacing w:w="15" w:type="dxa"/>
        </w:trPr>
        <w:tc>
          <w:tcPr>
            <w:tcW w:w="7680" w:type="dxa"/>
            <w:gridSpan w:val="2"/>
            <w:tcBorders>
              <w:top w:val="nil"/>
              <w:left w:val="nil"/>
              <w:bottom w:val="nil"/>
              <w:right w:val="nil"/>
            </w:tcBorders>
            <w:tcMar>
              <w:top w:w="45" w:type="dxa"/>
              <w:left w:w="45" w:type="dxa"/>
              <w:bottom w:w="45" w:type="dxa"/>
              <w:right w:w="45" w:type="dxa"/>
            </w:tcMar>
            <w:vAlign w:val="center"/>
            <w:hideMark/>
          </w:tcPr>
          <w:p w14:paraId="09198B9D" w14:textId="77777777" w:rsidR="001756EB" w:rsidRDefault="001756EB">
            <w:pPr>
              <w:spacing w:before="240" w:after="240"/>
              <w:jc w:val="center"/>
              <w:rPr>
                <w:rFonts w:ascii="Tahoma" w:hAnsi="Tahoma" w:cs="Tahoma"/>
                <w:b/>
                <w:bCs/>
                <w:sz w:val="18"/>
                <w:szCs w:val="18"/>
              </w:rPr>
            </w:pPr>
            <w:r>
              <w:rPr>
                <w:rFonts w:ascii="Tahoma" w:hAnsi="Tahoma" w:cs="Tahoma"/>
                <w:b/>
                <w:bCs/>
                <w:sz w:val="18"/>
                <w:szCs w:val="18"/>
              </w:rPr>
              <w:t>Quick Facts: Animal Care and Service Workers</w:t>
            </w:r>
          </w:p>
        </w:tc>
      </w:tr>
      <w:tr w:rsidR="001756EB" w14:paraId="41603593" w14:textId="77777777" w:rsidTr="001756EB">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0CD210EE" w14:textId="77777777" w:rsidR="001756EB" w:rsidRDefault="001756EB">
            <w:pPr>
              <w:spacing w:before="240" w:after="240"/>
              <w:jc w:val="center"/>
              <w:rPr>
                <w:rFonts w:ascii="Tahoma" w:hAnsi="Tahoma" w:cs="Tahoma"/>
                <w:b/>
                <w:bCs/>
                <w:sz w:val="18"/>
                <w:szCs w:val="18"/>
              </w:rPr>
            </w:pPr>
            <w:hyperlink r:id="rId31" w:anchor="TB_inline?height=325&amp;width=325&amp;inlineId=qf-wage" w:history="1">
              <w:r>
                <w:rPr>
                  <w:rStyle w:val="Hyperlink"/>
                  <w:rFonts w:ascii="Tahoma" w:hAnsi="Tahoma" w:cs="Tahoma"/>
                  <w:b/>
                  <w:bCs/>
                  <w:sz w:val="18"/>
                  <w:szCs w:val="18"/>
                </w:rPr>
                <w:t>2016 Median Pay</w:t>
              </w:r>
            </w:hyperlink>
          </w:p>
        </w:tc>
        <w:tc>
          <w:tcPr>
            <w:tcW w:w="1602" w:type="dxa"/>
            <w:tcMar>
              <w:top w:w="45" w:type="dxa"/>
              <w:left w:w="45" w:type="dxa"/>
              <w:bottom w:w="45" w:type="dxa"/>
              <w:right w:w="45" w:type="dxa"/>
            </w:tcMar>
            <w:vAlign w:val="center"/>
            <w:hideMark/>
          </w:tcPr>
          <w:p w14:paraId="71E0350D" w14:textId="77777777" w:rsidR="001756EB" w:rsidRDefault="001756EB">
            <w:pPr>
              <w:spacing w:before="240" w:after="240"/>
              <w:rPr>
                <w:rFonts w:ascii="Tahoma" w:hAnsi="Tahoma" w:cs="Tahoma"/>
                <w:sz w:val="18"/>
                <w:szCs w:val="18"/>
              </w:rPr>
            </w:pPr>
            <w:r>
              <w:rPr>
                <w:rFonts w:ascii="Tahoma" w:hAnsi="Tahoma" w:cs="Tahoma"/>
                <w:sz w:val="18"/>
                <w:szCs w:val="18"/>
              </w:rPr>
              <w:t xml:space="preserve">$22,230 per year </w:t>
            </w:r>
            <w:r>
              <w:rPr>
                <w:rFonts w:ascii="Tahoma" w:hAnsi="Tahoma" w:cs="Tahoma"/>
                <w:sz w:val="18"/>
                <w:szCs w:val="18"/>
              </w:rPr>
              <w:br/>
              <w:t xml:space="preserve">$10.69 per hour </w:t>
            </w:r>
          </w:p>
        </w:tc>
      </w:tr>
      <w:tr w:rsidR="001756EB" w14:paraId="64CBB594" w14:textId="77777777" w:rsidTr="001756EB">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22F41A00" w14:textId="77777777" w:rsidR="001756EB" w:rsidRDefault="001756EB">
            <w:pPr>
              <w:spacing w:before="240" w:after="240"/>
              <w:jc w:val="center"/>
              <w:rPr>
                <w:rFonts w:ascii="Tahoma" w:hAnsi="Tahoma" w:cs="Tahoma"/>
                <w:b/>
                <w:bCs/>
                <w:sz w:val="18"/>
                <w:szCs w:val="18"/>
              </w:rPr>
            </w:pPr>
            <w:hyperlink r:id="rId32" w:anchor="TB_inline?height=325&amp;width=325&amp;inlineId=qf-education" w:history="1">
              <w:r>
                <w:rPr>
                  <w:rStyle w:val="Hyperlink"/>
                  <w:rFonts w:ascii="Tahoma" w:hAnsi="Tahoma" w:cs="Tahoma"/>
                  <w:b/>
                  <w:bCs/>
                  <w:sz w:val="18"/>
                  <w:szCs w:val="18"/>
                </w:rPr>
                <w:t>Typical Entry-Level Education</w:t>
              </w:r>
            </w:hyperlink>
          </w:p>
        </w:tc>
        <w:tc>
          <w:tcPr>
            <w:tcW w:w="1602" w:type="dxa"/>
            <w:tcMar>
              <w:top w:w="45" w:type="dxa"/>
              <w:left w:w="45" w:type="dxa"/>
              <w:bottom w:w="45" w:type="dxa"/>
              <w:right w:w="45" w:type="dxa"/>
            </w:tcMar>
            <w:vAlign w:val="center"/>
            <w:hideMark/>
          </w:tcPr>
          <w:p w14:paraId="0996446D" w14:textId="77777777" w:rsidR="001756EB" w:rsidRDefault="001756EB">
            <w:pPr>
              <w:spacing w:before="240" w:after="240"/>
              <w:rPr>
                <w:rFonts w:ascii="Tahoma" w:hAnsi="Tahoma" w:cs="Tahoma"/>
                <w:sz w:val="18"/>
                <w:szCs w:val="18"/>
              </w:rPr>
            </w:pPr>
            <w:r>
              <w:rPr>
                <w:rFonts w:ascii="Tahoma" w:hAnsi="Tahoma" w:cs="Tahoma"/>
                <w:sz w:val="18"/>
                <w:szCs w:val="18"/>
              </w:rPr>
              <w:t>High school diploma or equivalent</w:t>
            </w:r>
          </w:p>
        </w:tc>
      </w:tr>
      <w:tr w:rsidR="001756EB" w14:paraId="6AB870C4" w14:textId="77777777" w:rsidTr="001756EB">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7601E081" w14:textId="77777777" w:rsidR="001756EB" w:rsidRDefault="001756EB">
            <w:pPr>
              <w:spacing w:before="240" w:after="240"/>
              <w:jc w:val="center"/>
              <w:rPr>
                <w:rFonts w:ascii="Tahoma" w:hAnsi="Tahoma" w:cs="Tahoma"/>
                <w:b/>
                <w:bCs/>
                <w:sz w:val="18"/>
                <w:szCs w:val="18"/>
              </w:rPr>
            </w:pPr>
            <w:hyperlink r:id="rId33" w:anchor="TB_inline?height=325&amp;width=325&amp;inlineId=qf-experience" w:history="1">
              <w:r>
                <w:rPr>
                  <w:rStyle w:val="Hyperlink"/>
                  <w:rFonts w:ascii="Tahoma" w:hAnsi="Tahoma" w:cs="Tahoma"/>
                  <w:b/>
                  <w:bCs/>
                  <w:sz w:val="18"/>
                  <w:szCs w:val="18"/>
                </w:rPr>
                <w:t>Work Experience in a Related Occupation</w:t>
              </w:r>
            </w:hyperlink>
          </w:p>
        </w:tc>
        <w:tc>
          <w:tcPr>
            <w:tcW w:w="1602" w:type="dxa"/>
            <w:tcMar>
              <w:top w:w="45" w:type="dxa"/>
              <w:left w:w="45" w:type="dxa"/>
              <w:bottom w:w="45" w:type="dxa"/>
              <w:right w:w="45" w:type="dxa"/>
            </w:tcMar>
            <w:vAlign w:val="center"/>
            <w:hideMark/>
          </w:tcPr>
          <w:p w14:paraId="410EAABA" w14:textId="77777777" w:rsidR="001756EB" w:rsidRDefault="001756EB">
            <w:pPr>
              <w:spacing w:before="240" w:after="240"/>
              <w:rPr>
                <w:rFonts w:ascii="Tahoma" w:hAnsi="Tahoma" w:cs="Tahoma"/>
                <w:sz w:val="18"/>
                <w:szCs w:val="18"/>
              </w:rPr>
            </w:pPr>
            <w:r>
              <w:rPr>
                <w:rFonts w:ascii="Tahoma" w:hAnsi="Tahoma" w:cs="Tahoma"/>
                <w:sz w:val="18"/>
                <w:szCs w:val="18"/>
              </w:rPr>
              <w:t>None</w:t>
            </w:r>
          </w:p>
        </w:tc>
      </w:tr>
      <w:tr w:rsidR="001756EB" w14:paraId="5B682FDB" w14:textId="77777777" w:rsidTr="001756EB">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40CB0F2E" w14:textId="77777777" w:rsidR="001756EB" w:rsidRDefault="001756EB">
            <w:pPr>
              <w:spacing w:before="240" w:after="240"/>
              <w:jc w:val="center"/>
              <w:rPr>
                <w:rFonts w:ascii="Tahoma" w:hAnsi="Tahoma" w:cs="Tahoma"/>
                <w:b/>
                <w:bCs/>
                <w:sz w:val="18"/>
                <w:szCs w:val="18"/>
              </w:rPr>
            </w:pPr>
            <w:hyperlink r:id="rId34" w:anchor="TB_inline?height=325&amp;width=325&amp;inlineId=qf-training" w:history="1">
              <w:r>
                <w:rPr>
                  <w:rStyle w:val="Hyperlink"/>
                  <w:rFonts w:ascii="Tahoma" w:hAnsi="Tahoma" w:cs="Tahoma"/>
                  <w:b/>
                  <w:bCs/>
                  <w:sz w:val="18"/>
                  <w:szCs w:val="18"/>
                </w:rPr>
                <w:t>On-the-job Training</w:t>
              </w:r>
            </w:hyperlink>
          </w:p>
        </w:tc>
        <w:tc>
          <w:tcPr>
            <w:tcW w:w="1602" w:type="dxa"/>
            <w:tcMar>
              <w:top w:w="45" w:type="dxa"/>
              <w:left w:w="45" w:type="dxa"/>
              <w:bottom w:w="45" w:type="dxa"/>
              <w:right w:w="45" w:type="dxa"/>
            </w:tcMar>
            <w:vAlign w:val="center"/>
            <w:hideMark/>
          </w:tcPr>
          <w:p w14:paraId="49123AD7" w14:textId="77777777" w:rsidR="001756EB" w:rsidRDefault="001756EB">
            <w:pPr>
              <w:spacing w:before="240" w:after="240"/>
              <w:rPr>
                <w:rFonts w:ascii="Tahoma" w:hAnsi="Tahoma" w:cs="Tahoma"/>
                <w:sz w:val="18"/>
                <w:szCs w:val="18"/>
              </w:rPr>
            </w:pPr>
            <w:hyperlink r:id="rId35" w:anchor="tab-4" w:history="1">
              <w:r>
                <w:rPr>
                  <w:rStyle w:val="Hyperlink"/>
                  <w:rFonts w:ascii="Tahoma" w:hAnsi="Tahoma" w:cs="Tahoma"/>
                  <w:sz w:val="18"/>
                  <w:szCs w:val="18"/>
                </w:rPr>
                <w:t>See How to Become One</w:t>
              </w:r>
            </w:hyperlink>
          </w:p>
        </w:tc>
      </w:tr>
      <w:tr w:rsidR="001756EB" w14:paraId="0026CF92" w14:textId="77777777" w:rsidTr="001756EB">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4700D806" w14:textId="77777777" w:rsidR="001756EB" w:rsidRDefault="001756EB">
            <w:pPr>
              <w:spacing w:before="240" w:after="240"/>
              <w:jc w:val="center"/>
              <w:rPr>
                <w:rFonts w:ascii="Tahoma" w:hAnsi="Tahoma" w:cs="Tahoma"/>
                <w:b/>
                <w:bCs/>
                <w:sz w:val="18"/>
                <w:szCs w:val="18"/>
              </w:rPr>
            </w:pPr>
            <w:hyperlink r:id="rId36" w:anchor="TB_inline?height=325&amp;width=325&amp;inlineId=qf-number-jobs" w:history="1">
              <w:r>
                <w:rPr>
                  <w:rStyle w:val="Hyperlink"/>
                  <w:rFonts w:ascii="Tahoma" w:hAnsi="Tahoma" w:cs="Tahoma"/>
                  <w:b/>
                  <w:bCs/>
                  <w:sz w:val="18"/>
                  <w:szCs w:val="18"/>
                </w:rPr>
                <w:t>Number of Jobs, 2014</w:t>
              </w:r>
            </w:hyperlink>
          </w:p>
        </w:tc>
        <w:tc>
          <w:tcPr>
            <w:tcW w:w="1602" w:type="dxa"/>
            <w:tcMar>
              <w:top w:w="45" w:type="dxa"/>
              <w:left w:w="45" w:type="dxa"/>
              <w:bottom w:w="45" w:type="dxa"/>
              <w:right w:w="45" w:type="dxa"/>
            </w:tcMar>
            <w:vAlign w:val="center"/>
            <w:hideMark/>
          </w:tcPr>
          <w:p w14:paraId="066C3480" w14:textId="77777777" w:rsidR="001756EB" w:rsidRDefault="001756EB">
            <w:pPr>
              <w:spacing w:before="240" w:after="240"/>
              <w:rPr>
                <w:rFonts w:ascii="Tahoma" w:hAnsi="Tahoma" w:cs="Tahoma"/>
                <w:sz w:val="18"/>
                <w:szCs w:val="18"/>
              </w:rPr>
            </w:pPr>
            <w:r>
              <w:rPr>
                <w:rFonts w:ascii="Tahoma" w:hAnsi="Tahoma" w:cs="Tahoma"/>
                <w:sz w:val="18"/>
                <w:szCs w:val="18"/>
              </w:rPr>
              <w:t>241,600</w:t>
            </w:r>
          </w:p>
        </w:tc>
      </w:tr>
      <w:tr w:rsidR="001756EB" w14:paraId="2CD091E6" w14:textId="77777777" w:rsidTr="001756EB">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6BF5C8F0" w14:textId="77777777" w:rsidR="001756EB" w:rsidRDefault="001756EB">
            <w:pPr>
              <w:spacing w:before="240" w:after="240"/>
              <w:jc w:val="center"/>
              <w:rPr>
                <w:rFonts w:ascii="Tahoma" w:hAnsi="Tahoma" w:cs="Tahoma"/>
                <w:b/>
                <w:bCs/>
                <w:sz w:val="18"/>
                <w:szCs w:val="18"/>
              </w:rPr>
            </w:pPr>
            <w:hyperlink r:id="rId37" w:anchor="TB_inline?height=325&amp;width=325&amp;inlineId=qf-outlook" w:history="1">
              <w:r>
                <w:rPr>
                  <w:rStyle w:val="Hyperlink"/>
                  <w:rFonts w:ascii="Tahoma" w:hAnsi="Tahoma" w:cs="Tahoma"/>
                  <w:b/>
                  <w:bCs/>
                  <w:sz w:val="18"/>
                  <w:szCs w:val="18"/>
                </w:rPr>
                <w:t>Job Outlook, 2014-24</w:t>
              </w:r>
            </w:hyperlink>
          </w:p>
        </w:tc>
        <w:tc>
          <w:tcPr>
            <w:tcW w:w="1602" w:type="dxa"/>
            <w:tcMar>
              <w:top w:w="45" w:type="dxa"/>
              <w:left w:w="45" w:type="dxa"/>
              <w:bottom w:w="45" w:type="dxa"/>
              <w:right w:w="45" w:type="dxa"/>
            </w:tcMar>
            <w:vAlign w:val="center"/>
            <w:hideMark/>
          </w:tcPr>
          <w:p w14:paraId="4F2A822B" w14:textId="77777777" w:rsidR="001756EB" w:rsidRDefault="001756EB">
            <w:pPr>
              <w:spacing w:before="240" w:after="240"/>
              <w:rPr>
                <w:rFonts w:ascii="Tahoma" w:hAnsi="Tahoma" w:cs="Tahoma"/>
                <w:sz w:val="18"/>
                <w:szCs w:val="18"/>
              </w:rPr>
            </w:pPr>
            <w:r>
              <w:rPr>
                <w:rFonts w:ascii="Tahoma" w:hAnsi="Tahoma" w:cs="Tahoma"/>
                <w:sz w:val="18"/>
                <w:szCs w:val="18"/>
              </w:rPr>
              <w:t>11% (Faster than average)</w:t>
            </w:r>
          </w:p>
        </w:tc>
      </w:tr>
      <w:tr w:rsidR="001756EB" w14:paraId="4A420890" w14:textId="77777777" w:rsidTr="001756EB">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14:paraId="5879FC12" w14:textId="77777777" w:rsidR="001756EB" w:rsidRDefault="001756EB">
            <w:pPr>
              <w:spacing w:before="240" w:after="240"/>
              <w:jc w:val="center"/>
              <w:rPr>
                <w:rFonts w:ascii="Tahoma" w:hAnsi="Tahoma" w:cs="Tahoma"/>
                <w:b/>
                <w:bCs/>
                <w:sz w:val="18"/>
                <w:szCs w:val="18"/>
              </w:rPr>
            </w:pPr>
            <w:hyperlink r:id="rId38" w:anchor="TB_inline?height=325&amp;width=325&amp;inlineId=qf-emp-change" w:history="1">
              <w:r>
                <w:rPr>
                  <w:rStyle w:val="Hyperlink"/>
                  <w:rFonts w:ascii="Tahoma" w:hAnsi="Tahoma" w:cs="Tahoma"/>
                  <w:b/>
                  <w:bCs/>
                  <w:sz w:val="18"/>
                  <w:szCs w:val="18"/>
                </w:rPr>
                <w:t>Employment Change, 2014-24</w:t>
              </w:r>
            </w:hyperlink>
          </w:p>
        </w:tc>
        <w:tc>
          <w:tcPr>
            <w:tcW w:w="1602" w:type="dxa"/>
            <w:tcMar>
              <w:top w:w="45" w:type="dxa"/>
              <w:left w:w="45" w:type="dxa"/>
              <w:bottom w:w="45" w:type="dxa"/>
              <w:right w:w="45" w:type="dxa"/>
            </w:tcMar>
            <w:vAlign w:val="center"/>
            <w:hideMark/>
          </w:tcPr>
          <w:p w14:paraId="5AC81E5F" w14:textId="77777777" w:rsidR="001756EB" w:rsidRDefault="001756EB">
            <w:pPr>
              <w:spacing w:before="240" w:after="240"/>
              <w:rPr>
                <w:rFonts w:ascii="Tahoma" w:hAnsi="Tahoma" w:cs="Tahoma"/>
                <w:sz w:val="18"/>
                <w:szCs w:val="18"/>
              </w:rPr>
            </w:pPr>
            <w:r>
              <w:rPr>
                <w:rFonts w:ascii="Tahoma" w:hAnsi="Tahoma" w:cs="Tahoma"/>
                <w:sz w:val="18"/>
                <w:szCs w:val="18"/>
              </w:rPr>
              <w:t>25,700</w:t>
            </w:r>
          </w:p>
        </w:tc>
      </w:tr>
    </w:tbl>
    <w:p w14:paraId="7126875E" w14:textId="77777777" w:rsidR="001756EB" w:rsidRDefault="001756EB" w:rsidP="004F0F95">
      <w:pPr>
        <w:tabs>
          <w:tab w:val="left" w:pos="1065"/>
        </w:tabs>
        <w:rPr>
          <w:rFonts w:ascii="Myriad Pro" w:hAnsi="Myriad Pro"/>
        </w:rPr>
      </w:pPr>
    </w:p>
    <w:p w14:paraId="35504AD5" w14:textId="5BBFDB14" w:rsidR="004F0F95" w:rsidRDefault="001756EB" w:rsidP="004F0F95">
      <w:pPr>
        <w:tabs>
          <w:tab w:val="left" w:pos="1065"/>
        </w:tabs>
        <w:rPr>
          <w:rFonts w:ascii="Myriad Pro" w:hAnsi="Myriad Pro"/>
        </w:rPr>
      </w:pPr>
      <w:r>
        <w:rPr>
          <w:rFonts w:ascii="Myriad Pro" w:hAnsi="Myriad Pro"/>
        </w:rPr>
        <w:t xml:space="preserve">Delaware Labor Stats: Agriculture </w:t>
      </w:r>
    </w:p>
    <w:tbl>
      <w:tblPr>
        <w:tblW w:w="8575" w:type="dxa"/>
        <w:tblLook w:val="04A0" w:firstRow="1" w:lastRow="0" w:firstColumn="1" w:lastColumn="0" w:noHBand="0" w:noVBand="1"/>
      </w:tblPr>
      <w:tblGrid>
        <w:gridCol w:w="839"/>
        <w:gridCol w:w="3746"/>
        <w:gridCol w:w="939"/>
        <w:gridCol w:w="939"/>
        <w:gridCol w:w="1133"/>
        <w:gridCol w:w="1330"/>
      </w:tblGrid>
      <w:tr w:rsidR="001756EB" w:rsidRPr="001756EB" w14:paraId="0441404F" w14:textId="77777777" w:rsidTr="00A32274">
        <w:trPr>
          <w:trHeight w:val="824"/>
        </w:trPr>
        <w:tc>
          <w:tcPr>
            <w:tcW w:w="689" w:type="dxa"/>
            <w:tcBorders>
              <w:top w:val="nil"/>
              <w:left w:val="nil"/>
              <w:bottom w:val="single" w:sz="4" w:space="0" w:color="auto"/>
              <w:right w:val="single" w:sz="4" w:space="0" w:color="FFFFFF"/>
            </w:tcBorders>
            <w:shd w:val="clear" w:color="000000" w:fill="366092"/>
            <w:vAlign w:val="center"/>
            <w:hideMark/>
          </w:tcPr>
          <w:p w14:paraId="21DE306A" w14:textId="77777777" w:rsidR="001756EB" w:rsidRPr="001756EB" w:rsidRDefault="001756EB" w:rsidP="00A32274">
            <w:pPr>
              <w:spacing w:after="0" w:line="240" w:lineRule="auto"/>
              <w:jc w:val="center"/>
              <w:rPr>
                <w:rFonts w:ascii="Arial" w:eastAsia="Times New Roman" w:hAnsi="Arial" w:cs="Arial"/>
                <w:b/>
                <w:bCs/>
                <w:color w:val="FFFFFF"/>
                <w:sz w:val="20"/>
                <w:szCs w:val="20"/>
              </w:rPr>
            </w:pPr>
            <w:r w:rsidRPr="001756EB">
              <w:rPr>
                <w:rFonts w:ascii="Arial" w:eastAsia="Times New Roman" w:hAnsi="Arial" w:cs="Arial"/>
                <w:b/>
                <w:bCs/>
                <w:color w:val="FFFFFF"/>
                <w:sz w:val="20"/>
                <w:szCs w:val="20"/>
              </w:rPr>
              <w:t>NAICS</w:t>
            </w:r>
          </w:p>
        </w:tc>
        <w:tc>
          <w:tcPr>
            <w:tcW w:w="3746" w:type="dxa"/>
            <w:tcBorders>
              <w:top w:val="nil"/>
              <w:left w:val="nil"/>
              <w:bottom w:val="single" w:sz="4" w:space="0" w:color="auto"/>
              <w:right w:val="single" w:sz="4" w:space="0" w:color="FFFFFF"/>
            </w:tcBorders>
            <w:shd w:val="clear" w:color="000000" w:fill="366092"/>
            <w:vAlign w:val="center"/>
            <w:hideMark/>
          </w:tcPr>
          <w:p w14:paraId="63F412CB" w14:textId="77777777" w:rsidR="001756EB" w:rsidRPr="001756EB" w:rsidRDefault="001756EB" w:rsidP="00A32274">
            <w:pPr>
              <w:spacing w:after="0" w:line="240" w:lineRule="auto"/>
              <w:jc w:val="center"/>
              <w:rPr>
                <w:rFonts w:ascii="Arial" w:eastAsia="Times New Roman" w:hAnsi="Arial" w:cs="Arial"/>
                <w:b/>
                <w:bCs/>
                <w:color w:val="FFFFFF"/>
                <w:sz w:val="20"/>
                <w:szCs w:val="20"/>
              </w:rPr>
            </w:pPr>
            <w:r w:rsidRPr="001756EB">
              <w:rPr>
                <w:rFonts w:ascii="Arial" w:eastAsia="Times New Roman" w:hAnsi="Arial" w:cs="Arial"/>
                <w:b/>
                <w:bCs/>
                <w:color w:val="FFFFFF"/>
                <w:sz w:val="20"/>
                <w:szCs w:val="20"/>
              </w:rPr>
              <w:t>Industry</w:t>
            </w:r>
          </w:p>
        </w:tc>
        <w:tc>
          <w:tcPr>
            <w:tcW w:w="772" w:type="dxa"/>
            <w:tcBorders>
              <w:top w:val="nil"/>
              <w:left w:val="nil"/>
              <w:bottom w:val="single" w:sz="4" w:space="0" w:color="auto"/>
              <w:right w:val="single" w:sz="4" w:space="0" w:color="FFFFFF"/>
            </w:tcBorders>
            <w:shd w:val="clear" w:color="000000" w:fill="366092"/>
            <w:vAlign w:val="center"/>
            <w:hideMark/>
          </w:tcPr>
          <w:p w14:paraId="2581F01B" w14:textId="77777777" w:rsidR="001756EB" w:rsidRPr="001756EB" w:rsidRDefault="001756EB" w:rsidP="00A32274">
            <w:pPr>
              <w:spacing w:after="0" w:line="240" w:lineRule="auto"/>
              <w:jc w:val="center"/>
              <w:rPr>
                <w:rFonts w:ascii="Arial" w:eastAsia="Times New Roman" w:hAnsi="Arial" w:cs="Arial"/>
                <w:b/>
                <w:bCs/>
                <w:color w:val="FFFFFF"/>
                <w:sz w:val="20"/>
                <w:szCs w:val="20"/>
              </w:rPr>
            </w:pPr>
            <w:r w:rsidRPr="001756EB">
              <w:rPr>
                <w:rFonts w:ascii="Arial" w:eastAsia="Times New Roman" w:hAnsi="Arial" w:cs="Arial"/>
                <w:b/>
                <w:bCs/>
                <w:color w:val="FFFFFF"/>
                <w:sz w:val="20"/>
                <w:szCs w:val="20"/>
              </w:rPr>
              <w:t>2012</w:t>
            </w:r>
          </w:p>
        </w:tc>
        <w:tc>
          <w:tcPr>
            <w:tcW w:w="838" w:type="dxa"/>
            <w:tcBorders>
              <w:top w:val="nil"/>
              <w:left w:val="nil"/>
              <w:bottom w:val="single" w:sz="4" w:space="0" w:color="auto"/>
              <w:right w:val="single" w:sz="4" w:space="0" w:color="FFFFFF"/>
            </w:tcBorders>
            <w:shd w:val="clear" w:color="000000" w:fill="366092"/>
            <w:vAlign w:val="center"/>
            <w:hideMark/>
          </w:tcPr>
          <w:p w14:paraId="04E5070A" w14:textId="77777777" w:rsidR="001756EB" w:rsidRPr="001756EB" w:rsidRDefault="001756EB" w:rsidP="00A32274">
            <w:pPr>
              <w:spacing w:after="0" w:line="240" w:lineRule="auto"/>
              <w:jc w:val="center"/>
              <w:rPr>
                <w:rFonts w:ascii="Arial" w:eastAsia="Times New Roman" w:hAnsi="Arial" w:cs="Arial"/>
                <w:b/>
                <w:bCs/>
                <w:color w:val="FFFFFF"/>
                <w:sz w:val="20"/>
                <w:szCs w:val="20"/>
              </w:rPr>
            </w:pPr>
            <w:r w:rsidRPr="001756EB">
              <w:rPr>
                <w:rFonts w:ascii="Arial" w:eastAsia="Times New Roman" w:hAnsi="Arial" w:cs="Arial"/>
                <w:b/>
                <w:bCs/>
                <w:color w:val="FFFFFF"/>
                <w:sz w:val="20"/>
                <w:szCs w:val="20"/>
              </w:rPr>
              <w:t>2022</w:t>
            </w:r>
          </w:p>
        </w:tc>
        <w:tc>
          <w:tcPr>
            <w:tcW w:w="1133" w:type="dxa"/>
            <w:tcBorders>
              <w:top w:val="nil"/>
              <w:left w:val="nil"/>
              <w:bottom w:val="single" w:sz="4" w:space="0" w:color="auto"/>
              <w:right w:val="single" w:sz="4" w:space="0" w:color="FFFFFF"/>
            </w:tcBorders>
            <w:shd w:val="clear" w:color="000000" w:fill="366092"/>
            <w:vAlign w:val="center"/>
            <w:hideMark/>
          </w:tcPr>
          <w:p w14:paraId="614BCC32" w14:textId="77777777" w:rsidR="001756EB" w:rsidRPr="001756EB" w:rsidRDefault="001756EB" w:rsidP="00A32274">
            <w:pPr>
              <w:spacing w:after="0" w:line="240" w:lineRule="auto"/>
              <w:jc w:val="center"/>
              <w:rPr>
                <w:rFonts w:ascii="Arial" w:eastAsia="Times New Roman" w:hAnsi="Arial" w:cs="Arial"/>
                <w:b/>
                <w:bCs/>
                <w:color w:val="FFFFFF"/>
                <w:sz w:val="20"/>
                <w:szCs w:val="20"/>
              </w:rPr>
            </w:pPr>
            <w:r w:rsidRPr="001756EB">
              <w:rPr>
                <w:rFonts w:ascii="Arial" w:eastAsia="Times New Roman" w:hAnsi="Arial" w:cs="Arial"/>
                <w:b/>
                <w:bCs/>
                <w:color w:val="FFFFFF"/>
                <w:sz w:val="20"/>
                <w:szCs w:val="20"/>
              </w:rPr>
              <w:t>10-Year Job Change</w:t>
            </w:r>
          </w:p>
        </w:tc>
        <w:tc>
          <w:tcPr>
            <w:tcW w:w="1397" w:type="dxa"/>
            <w:tcBorders>
              <w:top w:val="nil"/>
              <w:left w:val="nil"/>
              <w:bottom w:val="single" w:sz="4" w:space="0" w:color="auto"/>
              <w:right w:val="nil"/>
            </w:tcBorders>
            <w:shd w:val="clear" w:color="000000" w:fill="366092"/>
            <w:vAlign w:val="center"/>
            <w:hideMark/>
          </w:tcPr>
          <w:p w14:paraId="33E57188" w14:textId="77777777" w:rsidR="001756EB" w:rsidRPr="001756EB" w:rsidRDefault="001756EB" w:rsidP="00A32274">
            <w:pPr>
              <w:spacing w:after="0" w:line="240" w:lineRule="auto"/>
              <w:jc w:val="center"/>
              <w:rPr>
                <w:rFonts w:ascii="Arial" w:eastAsia="Times New Roman" w:hAnsi="Arial" w:cs="Arial"/>
                <w:b/>
                <w:bCs/>
                <w:color w:val="FFFFFF"/>
                <w:sz w:val="20"/>
                <w:szCs w:val="20"/>
              </w:rPr>
            </w:pPr>
            <w:r w:rsidRPr="001756EB">
              <w:rPr>
                <w:rFonts w:ascii="Arial" w:eastAsia="Times New Roman" w:hAnsi="Arial" w:cs="Arial"/>
                <w:b/>
                <w:bCs/>
                <w:color w:val="FFFFFF"/>
                <w:sz w:val="20"/>
                <w:szCs w:val="20"/>
              </w:rPr>
              <w:t>Annual Growth Rate</w:t>
            </w:r>
          </w:p>
        </w:tc>
      </w:tr>
      <w:tr w:rsidR="001756EB" w:rsidRPr="001756EB" w14:paraId="7A98F1B9" w14:textId="77777777" w:rsidTr="00A32274">
        <w:trPr>
          <w:trHeight w:val="326"/>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CB844" w14:textId="77777777" w:rsidR="001756EB" w:rsidRPr="001756EB" w:rsidRDefault="001756EB" w:rsidP="00A32274">
            <w:pPr>
              <w:spacing w:after="0" w:line="240" w:lineRule="auto"/>
              <w:jc w:val="center"/>
              <w:rPr>
                <w:rFonts w:ascii="Arial" w:eastAsia="Times New Roman" w:hAnsi="Arial" w:cs="Arial"/>
                <w:b/>
                <w:bCs/>
                <w:color w:val="FFFFFF"/>
                <w:sz w:val="20"/>
                <w:szCs w:val="20"/>
              </w:rPr>
            </w:pPr>
          </w:p>
        </w:tc>
        <w:tc>
          <w:tcPr>
            <w:tcW w:w="3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5F0ED" w14:textId="77777777" w:rsidR="001756EB" w:rsidRPr="001756EB" w:rsidRDefault="001756EB" w:rsidP="00A32274">
            <w:pPr>
              <w:spacing w:after="0" w:line="240" w:lineRule="auto"/>
              <w:rPr>
                <w:rFonts w:ascii="Arial" w:eastAsia="Times New Roman" w:hAnsi="Arial" w:cs="Arial"/>
                <w:b/>
                <w:bCs/>
                <w:sz w:val="20"/>
                <w:szCs w:val="20"/>
              </w:rPr>
            </w:pPr>
            <w:r w:rsidRPr="001756EB">
              <w:rPr>
                <w:rFonts w:ascii="Arial" w:eastAsia="Times New Roman" w:hAnsi="Arial" w:cs="Arial"/>
                <w:b/>
                <w:bCs/>
                <w:sz w:val="20"/>
                <w:szCs w:val="20"/>
              </w:rPr>
              <w:t>Total Employment, All Jobs</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A757"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285,440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87605"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312,950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4673F"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27,510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9B606"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0.9%</w:t>
            </w:r>
          </w:p>
        </w:tc>
      </w:tr>
      <w:tr w:rsidR="001756EB" w:rsidRPr="001756EB" w14:paraId="49FED880" w14:textId="77777777" w:rsidTr="00A32274">
        <w:trPr>
          <w:trHeight w:val="544"/>
        </w:trPr>
        <w:tc>
          <w:tcPr>
            <w:tcW w:w="68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87E3579" w14:textId="77777777" w:rsidR="001756EB" w:rsidRPr="001756EB" w:rsidRDefault="001756EB" w:rsidP="00A32274">
            <w:pPr>
              <w:spacing w:after="0" w:line="240" w:lineRule="auto"/>
              <w:rPr>
                <w:rFonts w:ascii="Arial" w:eastAsia="Times New Roman" w:hAnsi="Arial" w:cs="Arial"/>
                <w:sz w:val="20"/>
                <w:szCs w:val="20"/>
              </w:rPr>
            </w:pPr>
            <w:r w:rsidRPr="001756EB">
              <w:rPr>
                <w:rFonts w:ascii="Arial" w:eastAsia="Times New Roman" w:hAnsi="Arial" w:cs="Arial"/>
                <w:sz w:val="20"/>
                <w:szCs w:val="20"/>
              </w:rPr>
              <w:t> </w:t>
            </w:r>
          </w:p>
        </w:tc>
        <w:tc>
          <w:tcPr>
            <w:tcW w:w="3746" w:type="dxa"/>
            <w:tcBorders>
              <w:top w:val="single" w:sz="4" w:space="0" w:color="auto"/>
              <w:left w:val="single" w:sz="4" w:space="0" w:color="auto"/>
              <w:bottom w:val="single" w:sz="4" w:space="0" w:color="auto"/>
              <w:right w:val="single" w:sz="4" w:space="0" w:color="auto"/>
            </w:tcBorders>
            <w:shd w:val="clear" w:color="000000" w:fill="DCE6F1"/>
            <w:vAlign w:val="bottom"/>
            <w:hideMark/>
          </w:tcPr>
          <w:p w14:paraId="7CD6591E" w14:textId="77777777" w:rsidR="001756EB" w:rsidRPr="001756EB" w:rsidRDefault="001756EB" w:rsidP="00A32274">
            <w:pPr>
              <w:spacing w:after="0" w:line="240" w:lineRule="auto"/>
              <w:rPr>
                <w:rFonts w:ascii="Arial" w:eastAsia="Times New Roman" w:hAnsi="Arial" w:cs="Arial"/>
                <w:b/>
                <w:bCs/>
                <w:color w:val="000000"/>
                <w:sz w:val="20"/>
                <w:szCs w:val="20"/>
              </w:rPr>
            </w:pPr>
            <w:r w:rsidRPr="001756EB">
              <w:rPr>
                <w:rFonts w:ascii="Arial" w:eastAsia="Times New Roman" w:hAnsi="Arial" w:cs="Arial"/>
                <w:b/>
                <w:bCs/>
                <w:color w:val="000000"/>
                <w:sz w:val="20"/>
                <w:szCs w:val="20"/>
              </w:rPr>
              <w:t>Total Self-Employed and Unpaid Family Workers, Primary Job</w:t>
            </w:r>
          </w:p>
        </w:tc>
        <w:tc>
          <w:tcPr>
            <w:tcW w:w="7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625BEE5"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12,020</w:t>
            </w:r>
          </w:p>
        </w:tc>
        <w:tc>
          <w:tcPr>
            <w:tcW w:w="83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1193FB8"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13,430</w:t>
            </w:r>
          </w:p>
        </w:tc>
        <w:tc>
          <w:tcPr>
            <w:tcW w:w="1133"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0AE383B"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1,410</w:t>
            </w:r>
          </w:p>
        </w:tc>
        <w:tc>
          <w:tcPr>
            <w:tcW w:w="133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6B006BA"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1.1%</w:t>
            </w:r>
          </w:p>
        </w:tc>
      </w:tr>
      <w:tr w:rsidR="001756EB" w:rsidRPr="001756EB" w14:paraId="41960431" w14:textId="77777777" w:rsidTr="00A32274">
        <w:trPr>
          <w:trHeight w:val="310"/>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728D" w14:textId="77777777" w:rsidR="001756EB" w:rsidRPr="001756EB" w:rsidRDefault="001756EB" w:rsidP="00A32274">
            <w:pPr>
              <w:spacing w:after="0" w:line="240" w:lineRule="auto"/>
              <w:jc w:val="right"/>
              <w:rPr>
                <w:rFonts w:ascii="Arial" w:eastAsia="Times New Roman" w:hAnsi="Arial" w:cs="Arial"/>
                <w:b/>
                <w:bCs/>
                <w:sz w:val="20"/>
                <w:szCs w:val="20"/>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6B7313" w14:textId="77777777" w:rsidR="001756EB" w:rsidRPr="001756EB" w:rsidRDefault="001756EB" w:rsidP="00A32274">
            <w:pPr>
              <w:spacing w:after="0" w:line="240" w:lineRule="auto"/>
              <w:ind w:firstLineChars="100" w:firstLine="200"/>
              <w:rPr>
                <w:rFonts w:ascii="Arial" w:eastAsia="Times New Roman" w:hAnsi="Arial" w:cs="Arial"/>
                <w:color w:val="000000"/>
                <w:sz w:val="20"/>
                <w:szCs w:val="20"/>
              </w:rPr>
            </w:pPr>
            <w:r w:rsidRPr="001756EB">
              <w:rPr>
                <w:rFonts w:ascii="Arial" w:eastAsia="Times New Roman" w:hAnsi="Arial" w:cs="Arial"/>
                <w:color w:val="000000"/>
                <w:sz w:val="20"/>
                <w:szCs w:val="20"/>
              </w:rPr>
              <w:t>Self-Employed Workers, Primary Job</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A704E"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11,900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0FFD"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13,310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94AD5"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1,410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892D7"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1.1%</w:t>
            </w:r>
          </w:p>
        </w:tc>
      </w:tr>
      <w:tr w:rsidR="001756EB" w:rsidRPr="001756EB" w14:paraId="56771CA3" w14:textId="77777777" w:rsidTr="00A32274">
        <w:trPr>
          <w:trHeight w:val="310"/>
        </w:trPr>
        <w:tc>
          <w:tcPr>
            <w:tcW w:w="68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32BAD95" w14:textId="77777777" w:rsidR="001756EB" w:rsidRPr="001756EB" w:rsidRDefault="001756EB" w:rsidP="00A32274">
            <w:pPr>
              <w:spacing w:after="0" w:line="240" w:lineRule="auto"/>
              <w:rPr>
                <w:rFonts w:ascii="Arial" w:eastAsia="Times New Roman" w:hAnsi="Arial" w:cs="Arial"/>
                <w:sz w:val="20"/>
                <w:szCs w:val="20"/>
              </w:rPr>
            </w:pPr>
            <w:r w:rsidRPr="001756EB">
              <w:rPr>
                <w:rFonts w:ascii="Arial" w:eastAsia="Times New Roman" w:hAnsi="Arial" w:cs="Arial"/>
                <w:sz w:val="20"/>
                <w:szCs w:val="20"/>
              </w:rPr>
              <w:t> </w:t>
            </w:r>
          </w:p>
        </w:tc>
        <w:tc>
          <w:tcPr>
            <w:tcW w:w="3746" w:type="dxa"/>
            <w:tcBorders>
              <w:top w:val="single" w:sz="4" w:space="0" w:color="auto"/>
              <w:left w:val="single" w:sz="4" w:space="0" w:color="auto"/>
              <w:bottom w:val="single" w:sz="4" w:space="0" w:color="auto"/>
              <w:right w:val="single" w:sz="4" w:space="0" w:color="auto"/>
            </w:tcBorders>
            <w:shd w:val="clear" w:color="000000" w:fill="DCE6F1"/>
            <w:vAlign w:val="bottom"/>
            <w:hideMark/>
          </w:tcPr>
          <w:p w14:paraId="2DAF088B" w14:textId="77777777" w:rsidR="001756EB" w:rsidRPr="001756EB" w:rsidRDefault="001756EB" w:rsidP="00A32274">
            <w:pPr>
              <w:spacing w:after="0" w:line="240" w:lineRule="auto"/>
              <w:ind w:firstLineChars="100" w:firstLine="200"/>
              <w:rPr>
                <w:rFonts w:ascii="Arial" w:eastAsia="Times New Roman" w:hAnsi="Arial" w:cs="Arial"/>
                <w:color w:val="000000"/>
                <w:sz w:val="20"/>
                <w:szCs w:val="20"/>
              </w:rPr>
            </w:pPr>
            <w:r w:rsidRPr="001756EB">
              <w:rPr>
                <w:rFonts w:ascii="Arial" w:eastAsia="Times New Roman" w:hAnsi="Arial" w:cs="Arial"/>
                <w:color w:val="000000"/>
                <w:sz w:val="20"/>
                <w:szCs w:val="20"/>
              </w:rPr>
              <w:t>Unpaid Family Workers, Primary Job</w:t>
            </w:r>
          </w:p>
        </w:tc>
        <w:tc>
          <w:tcPr>
            <w:tcW w:w="7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EE7870D"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120</w:t>
            </w:r>
          </w:p>
        </w:tc>
        <w:tc>
          <w:tcPr>
            <w:tcW w:w="83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334CD4D"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120</w:t>
            </w:r>
          </w:p>
        </w:tc>
        <w:tc>
          <w:tcPr>
            <w:tcW w:w="1133"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BB4B2B4"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0</w:t>
            </w:r>
          </w:p>
        </w:tc>
        <w:tc>
          <w:tcPr>
            <w:tcW w:w="133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E3871EA"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0.0%</w:t>
            </w:r>
          </w:p>
        </w:tc>
      </w:tr>
      <w:tr w:rsidR="001756EB" w:rsidRPr="001756EB" w14:paraId="42E8A2C2" w14:textId="77777777" w:rsidTr="00A32274">
        <w:trPr>
          <w:trHeight w:val="310"/>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7228" w14:textId="77777777" w:rsidR="001756EB" w:rsidRPr="001756EB" w:rsidRDefault="001756EB" w:rsidP="00A32274">
            <w:pPr>
              <w:spacing w:after="0" w:line="240" w:lineRule="auto"/>
              <w:jc w:val="right"/>
              <w:rPr>
                <w:rFonts w:ascii="Arial" w:eastAsia="Times New Roman" w:hAnsi="Arial" w:cs="Arial"/>
                <w:sz w:val="20"/>
                <w:szCs w:val="20"/>
              </w:rPr>
            </w:pPr>
          </w:p>
        </w:tc>
        <w:tc>
          <w:tcPr>
            <w:tcW w:w="3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3350" w14:textId="77777777" w:rsidR="001756EB" w:rsidRPr="001756EB" w:rsidRDefault="001756EB" w:rsidP="00A32274">
            <w:pPr>
              <w:spacing w:after="0" w:line="240" w:lineRule="auto"/>
              <w:rPr>
                <w:rFonts w:ascii="Times New Roman" w:eastAsia="Times New Roman" w:hAnsi="Times New Roman" w:cs="Times New Roman"/>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422E" w14:textId="77777777" w:rsidR="001756EB" w:rsidRPr="001756EB" w:rsidRDefault="001756EB" w:rsidP="00A32274">
            <w:pPr>
              <w:spacing w:after="0" w:line="240" w:lineRule="auto"/>
              <w:rPr>
                <w:rFonts w:ascii="Times New Roman" w:eastAsia="Times New Roman" w:hAnsi="Times New Roman" w:cs="Times New Roman"/>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2A872" w14:textId="77777777" w:rsidR="001756EB" w:rsidRPr="001756EB" w:rsidRDefault="001756EB" w:rsidP="00A32274">
            <w:pPr>
              <w:spacing w:after="0" w:line="240" w:lineRule="auto"/>
              <w:jc w:val="right"/>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C6B3" w14:textId="77777777" w:rsidR="001756EB" w:rsidRPr="001756EB" w:rsidRDefault="001756EB" w:rsidP="00A32274">
            <w:pPr>
              <w:spacing w:after="0" w:line="240" w:lineRule="auto"/>
              <w:jc w:val="right"/>
              <w:rPr>
                <w:rFonts w:ascii="Times New Roman" w:eastAsia="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79E17" w14:textId="77777777" w:rsidR="001756EB" w:rsidRPr="001756EB" w:rsidRDefault="001756EB" w:rsidP="00A32274">
            <w:pPr>
              <w:spacing w:after="0" w:line="240" w:lineRule="auto"/>
              <w:jc w:val="right"/>
              <w:rPr>
                <w:rFonts w:ascii="Times New Roman" w:eastAsia="Times New Roman" w:hAnsi="Times New Roman" w:cs="Times New Roman"/>
                <w:sz w:val="20"/>
                <w:szCs w:val="20"/>
              </w:rPr>
            </w:pPr>
          </w:p>
        </w:tc>
      </w:tr>
      <w:tr w:rsidR="001756EB" w:rsidRPr="001756EB" w14:paraId="3D94BE80" w14:textId="77777777" w:rsidTr="00A32274">
        <w:trPr>
          <w:trHeight w:val="264"/>
        </w:trPr>
        <w:tc>
          <w:tcPr>
            <w:tcW w:w="68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1B8D479" w14:textId="77777777" w:rsidR="001756EB" w:rsidRPr="001756EB" w:rsidRDefault="001756EB" w:rsidP="00A32274">
            <w:pPr>
              <w:spacing w:after="0" w:line="240" w:lineRule="auto"/>
              <w:rPr>
                <w:rFonts w:ascii="Arial" w:eastAsia="Times New Roman" w:hAnsi="Arial" w:cs="Arial"/>
                <w:b/>
                <w:bCs/>
                <w:sz w:val="20"/>
                <w:szCs w:val="20"/>
              </w:rPr>
            </w:pPr>
            <w:r w:rsidRPr="001756EB">
              <w:rPr>
                <w:rFonts w:ascii="Arial" w:eastAsia="Times New Roman" w:hAnsi="Arial" w:cs="Arial"/>
                <w:b/>
                <w:bCs/>
                <w:sz w:val="20"/>
                <w:szCs w:val="20"/>
              </w:rPr>
              <w:t>11</w:t>
            </w:r>
          </w:p>
        </w:tc>
        <w:tc>
          <w:tcPr>
            <w:tcW w:w="374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ABC2AA7" w14:textId="77777777" w:rsidR="001756EB" w:rsidRPr="001756EB" w:rsidRDefault="001756EB" w:rsidP="00A32274">
            <w:pPr>
              <w:spacing w:after="0" w:line="240" w:lineRule="auto"/>
              <w:rPr>
                <w:rFonts w:ascii="Arial" w:eastAsia="Times New Roman" w:hAnsi="Arial" w:cs="Arial"/>
                <w:b/>
                <w:bCs/>
                <w:sz w:val="20"/>
                <w:szCs w:val="20"/>
              </w:rPr>
            </w:pPr>
            <w:r w:rsidRPr="001756EB">
              <w:rPr>
                <w:rFonts w:ascii="Arial" w:eastAsia="Times New Roman" w:hAnsi="Arial" w:cs="Arial"/>
                <w:b/>
                <w:bCs/>
                <w:sz w:val="20"/>
                <w:szCs w:val="20"/>
              </w:rPr>
              <w:t>Ag, For. Fishing</w:t>
            </w:r>
          </w:p>
        </w:tc>
        <w:tc>
          <w:tcPr>
            <w:tcW w:w="7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FBD3CE1"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680</w:t>
            </w:r>
          </w:p>
        </w:tc>
        <w:tc>
          <w:tcPr>
            <w:tcW w:w="83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9D57961"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590</w:t>
            </w:r>
          </w:p>
        </w:tc>
        <w:tc>
          <w:tcPr>
            <w:tcW w:w="1133"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D9E389C"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-90</w:t>
            </w:r>
          </w:p>
        </w:tc>
        <w:tc>
          <w:tcPr>
            <w:tcW w:w="133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9EE7F42" w14:textId="77777777" w:rsidR="001756EB" w:rsidRPr="001756EB" w:rsidRDefault="001756EB" w:rsidP="00A32274">
            <w:pPr>
              <w:spacing w:after="0" w:line="240" w:lineRule="auto"/>
              <w:jc w:val="right"/>
              <w:rPr>
                <w:rFonts w:ascii="Arial" w:eastAsia="Times New Roman" w:hAnsi="Arial" w:cs="Arial"/>
                <w:b/>
                <w:bCs/>
                <w:sz w:val="20"/>
                <w:szCs w:val="20"/>
              </w:rPr>
            </w:pPr>
            <w:r w:rsidRPr="001756EB">
              <w:rPr>
                <w:rFonts w:ascii="Arial" w:eastAsia="Times New Roman" w:hAnsi="Arial" w:cs="Arial"/>
                <w:b/>
                <w:bCs/>
                <w:sz w:val="20"/>
                <w:szCs w:val="20"/>
              </w:rPr>
              <w:t>-1.4%</w:t>
            </w:r>
          </w:p>
        </w:tc>
      </w:tr>
      <w:tr w:rsidR="001756EB" w:rsidRPr="001756EB" w14:paraId="6FFBBEC4" w14:textId="77777777" w:rsidTr="00A32274">
        <w:trPr>
          <w:trHeight w:val="310"/>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CFED5" w14:textId="77777777" w:rsidR="001756EB" w:rsidRPr="001756EB" w:rsidRDefault="001756EB" w:rsidP="00A32274">
            <w:pPr>
              <w:spacing w:after="0" w:line="240" w:lineRule="auto"/>
              <w:ind w:firstLineChars="100" w:firstLine="200"/>
              <w:rPr>
                <w:rFonts w:ascii="Arial" w:eastAsia="Times New Roman" w:hAnsi="Arial" w:cs="Arial"/>
                <w:sz w:val="20"/>
                <w:szCs w:val="20"/>
              </w:rPr>
            </w:pPr>
            <w:r w:rsidRPr="001756EB">
              <w:rPr>
                <w:rFonts w:ascii="Arial" w:eastAsia="Times New Roman" w:hAnsi="Arial" w:cs="Arial"/>
                <w:sz w:val="20"/>
                <w:szCs w:val="20"/>
              </w:rPr>
              <w:t>111</w:t>
            </w:r>
          </w:p>
        </w:tc>
        <w:tc>
          <w:tcPr>
            <w:tcW w:w="3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8EC0D" w14:textId="77777777" w:rsidR="001756EB" w:rsidRPr="001756EB" w:rsidRDefault="001756EB" w:rsidP="00A32274">
            <w:pPr>
              <w:spacing w:after="0" w:line="240" w:lineRule="auto"/>
              <w:ind w:firstLineChars="100" w:firstLine="200"/>
              <w:rPr>
                <w:rFonts w:ascii="Arial" w:eastAsia="Times New Roman" w:hAnsi="Arial" w:cs="Arial"/>
                <w:sz w:val="20"/>
                <w:szCs w:val="20"/>
              </w:rPr>
            </w:pPr>
            <w:r w:rsidRPr="001756EB">
              <w:rPr>
                <w:rFonts w:ascii="Arial" w:eastAsia="Times New Roman" w:hAnsi="Arial" w:cs="Arial"/>
                <w:sz w:val="20"/>
                <w:szCs w:val="20"/>
              </w:rPr>
              <w:t>Crop Production</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46AD2"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550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2A155"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480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3DF59"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-70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05EA"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-1.4%</w:t>
            </w:r>
          </w:p>
        </w:tc>
      </w:tr>
      <w:tr w:rsidR="001756EB" w:rsidRPr="001756EB" w14:paraId="1DD8281E" w14:textId="77777777" w:rsidTr="00A32274">
        <w:trPr>
          <w:trHeight w:val="310"/>
        </w:trPr>
        <w:tc>
          <w:tcPr>
            <w:tcW w:w="68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7D26076" w14:textId="77777777" w:rsidR="001756EB" w:rsidRPr="001756EB" w:rsidRDefault="001756EB" w:rsidP="00A32274">
            <w:pPr>
              <w:spacing w:after="0" w:line="240" w:lineRule="auto"/>
              <w:ind w:firstLineChars="100" w:firstLine="200"/>
              <w:rPr>
                <w:rFonts w:ascii="Arial" w:eastAsia="Times New Roman" w:hAnsi="Arial" w:cs="Arial"/>
                <w:sz w:val="20"/>
                <w:szCs w:val="20"/>
              </w:rPr>
            </w:pPr>
            <w:r w:rsidRPr="001756EB">
              <w:rPr>
                <w:rFonts w:ascii="Arial" w:eastAsia="Times New Roman" w:hAnsi="Arial" w:cs="Arial"/>
                <w:sz w:val="20"/>
                <w:szCs w:val="20"/>
              </w:rPr>
              <w:t>112</w:t>
            </w:r>
          </w:p>
        </w:tc>
        <w:tc>
          <w:tcPr>
            <w:tcW w:w="374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CCB6110" w14:textId="77777777" w:rsidR="001756EB" w:rsidRPr="001756EB" w:rsidRDefault="001756EB" w:rsidP="00A32274">
            <w:pPr>
              <w:spacing w:after="0" w:line="240" w:lineRule="auto"/>
              <w:ind w:firstLineChars="100" w:firstLine="200"/>
              <w:rPr>
                <w:rFonts w:ascii="Arial" w:eastAsia="Times New Roman" w:hAnsi="Arial" w:cs="Arial"/>
                <w:sz w:val="20"/>
                <w:szCs w:val="20"/>
              </w:rPr>
            </w:pPr>
            <w:r w:rsidRPr="001756EB">
              <w:rPr>
                <w:rFonts w:ascii="Arial" w:eastAsia="Times New Roman" w:hAnsi="Arial" w:cs="Arial"/>
                <w:sz w:val="20"/>
                <w:szCs w:val="20"/>
              </w:rPr>
              <w:t>Animal Production</w:t>
            </w:r>
          </w:p>
        </w:tc>
        <w:tc>
          <w:tcPr>
            <w:tcW w:w="77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157869E"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120</w:t>
            </w:r>
          </w:p>
        </w:tc>
        <w:tc>
          <w:tcPr>
            <w:tcW w:w="83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5D43325"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100</w:t>
            </w:r>
          </w:p>
        </w:tc>
        <w:tc>
          <w:tcPr>
            <w:tcW w:w="1133"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8BABA74"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-20</w:t>
            </w:r>
          </w:p>
        </w:tc>
        <w:tc>
          <w:tcPr>
            <w:tcW w:w="133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E8FCDD4"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-1.8%</w:t>
            </w:r>
          </w:p>
        </w:tc>
      </w:tr>
      <w:tr w:rsidR="001756EB" w:rsidRPr="001756EB" w14:paraId="1CD32B8F" w14:textId="77777777" w:rsidTr="00A32274">
        <w:trPr>
          <w:trHeight w:val="310"/>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7C22C" w14:textId="77777777" w:rsidR="001756EB" w:rsidRPr="001756EB" w:rsidRDefault="001756EB" w:rsidP="00A32274">
            <w:pPr>
              <w:spacing w:after="0" w:line="240" w:lineRule="auto"/>
              <w:ind w:firstLineChars="100" w:firstLine="200"/>
              <w:rPr>
                <w:rFonts w:ascii="Arial" w:eastAsia="Times New Roman" w:hAnsi="Arial" w:cs="Arial"/>
                <w:sz w:val="20"/>
                <w:szCs w:val="20"/>
              </w:rPr>
            </w:pPr>
            <w:r w:rsidRPr="001756EB">
              <w:rPr>
                <w:rFonts w:ascii="Arial" w:eastAsia="Times New Roman" w:hAnsi="Arial" w:cs="Arial"/>
                <w:sz w:val="20"/>
                <w:szCs w:val="20"/>
              </w:rPr>
              <w:t>115</w:t>
            </w:r>
          </w:p>
        </w:tc>
        <w:tc>
          <w:tcPr>
            <w:tcW w:w="3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0B918" w14:textId="77777777" w:rsidR="001756EB" w:rsidRPr="001756EB" w:rsidRDefault="001756EB" w:rsidP="00A32274">
            <w:pPr>
              <w:spacing w:after="0" w:line="240" w:lineRule="auto"/>
              <w:ind w:firstLineChars="100" w:firstLine="200"/>
              <w:rPr>
                <w:rFonts w:ascii="Arial" w:eastAsia="Times New Roman" w:hAnsi="Arial" w:cs="Arial"/>
                <w:sz w:val="20"/>
                <w:szCs w:val="20"/>
              </w:rPr>
            </w:pPr>
            <w:r w:rsidRPr="001756EB">
              <w:rPr>
                <w:rFonts w:ascii="Arial" w:eastAsia="Times New Roman" w:hAnsi="Arial" w:cs="Arial"/>
                <w:sz w:val="20"/>
                <w:szCs w:val="20"/>
              </w:rPr>
              <w:t>Support Activities for Agriculture and Forestry</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9C6E0"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748F"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10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79572"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D2E39" w14:textId="77777777" w:rsidR="001756EB" w:rsidRPr="001756EB" w:rsidRDefault="001756EB" w:rsidP="00A32274">
            <w:pPr>
              <w:spacing w:after="0" w:line="240" w:lineRule="auto"/>
              <w:jc w:val="right"/>
              <w:rPr>
                <w:rFonts w:ascii="Arial" w:eastAsia="Times New Roman" w:hAnsi="Arial" w:cs="Arial"/>
                <w:sz w:val="20"/>
                <w:szCs w:val="20"/>
              </w:rPr>
            </w:pPr>
            <w:r w:rsidRPr="001756EB">
              <w:rPr>
                <w:rFonts w:ascii="Arial" w:eastAsia="Times New Roman" w:hAnsi="Arial" w:cs="Arial"/>
                <w:sz w:val="20"/>
                <w:szCs w:val="20"/>
              </w:rPr>
              <w:t>0.0%</w:t>
            </w:r>
          </w:p>
        </w:tc>
      </w:tr>
    </w:tbl>
    <w:p w14:paraId="6A44871F" w14:textId="77777777" w:rsidR="001756EB" w:rsidRDefault="001756EB" w:rsidP="004F0F95">
      <w:pPr>
        <w:tabs>
          <w:tab w:val="left" w:pos="1065"/>
        </w:tabs>
        <w:rPr>
          <w:rFonts w:ascii="Myriad Pro" w:hAnsi="Myriad Pro"/>
        </w:rPr>
      </w:pPr>
    </w:p>
    <w:p w14:paraId="092BDB1C" w14:textId="07639211" w:rsidR="004F0F95" w:rsidRDefault="004F0F95" w:rsidP="004F0F95">
      <w:pPr>
        <w:tabs>
          <w:tab w:val="left" w:pos="1065"/>
        </w:tabs>
        <w:rPr>
          <w:rFonts w:ascii="Myriad Pro" w:hAnsi="Myriad Pro"/>
        </w:rPr>
      </w:pPr>
    </w:p>
    <w:p w14:paraId="11E73E6A" w14:textId="436EFEAF" w:rsidR="004F0F95" w:rsidRDefault="004F0F95" w:rsidP="004F0F95">
      <w:pPr>
        <w:tabs>
          <w:tab w:val="left" w:pos="1065"/>
        </w:tabs>
        <w:rPr>
          <w:rFonts w:ascii="Myriad Pro" w:hAnsi="Myriad Pro"/>
        </w:rPr>
      </w:pPr>
    </w:p>
    <w:p w14:paraId="142D6255" w14:textId="3096AE01" w:rsidR="004F0F95" w:rsidRDefault="004F0F95" w:rsidP="004F0F95">
      <w:pPr>
        <w:tabs>
          <w:tab w:val="left" w:pos="1065"/>
        </w:tabs>
        <w:rPr>
          <w:rFonts w:ascii="Myriad Pro" w:hAnsi="Myriad Pro"/>
        </w:rPr>
      </w:pPr>
    </w:p>
    <w:p w14:paraId="1F9E35FB" w14:textId="04C78A6E" w:rsidR="004F0F95" w:rsidRDefault="004F0F95" w:rsidP="004F0F95">
      <w:pPr>
        <w:tabs>
          <w:tab w:val="left" w:pos="1065"/>
        </w:tabs>
        <w:rPr>
          <w:rFonts w:ascii="Myriad Pro" w:hAnsi="Myriad Pro"/>
        </w:rPr>
      </w:pPr>
    </w:p>
    <w:p w14:paraId="761652DB" w14:textId="0F8E7266" w:rsidR="004F0F95" w:rsidRDefault="004F0F95" w:rsidP="004F0F95">
      <w:pPr>
        <w:tabs>
          <w:tab w:val="left" w:pos="1065"/>
        </w:tabs>
        <w:rPr>
          <w:rFonts w:ascii="Myriad Pro" w:hAnsi="Myriad Pro"/>
        </w:rPr>
      </w:pPr>
    </w:p>
    <w:p w14:paraId="66C7628F" w14:textId="2E85E6DF" w:rsidR="004F0F95" w:rsidRDefault="004F0F95" w:rsidP="004F0F95">
      <w:pPr>
        <w:tabs>
          <w:tab w:val="left" w:pos="1065"/>
        </w:tabs>
        <w:rPr>
          <w:rFonts w:ascii="Myriad Pro" w:hAnsi="Myriad Pro"/>
        </w:rPr>
      </w:pPr>
    </w:p>
    <w:p w14:paraId="6A68B9ED" w14:textId="4352A6D1" w:rsidR="004F0F95" w:rsidRDefault="004F0F95" w:rsidP="004F0F95">
      <w:pPr>
        <w:tabs>
          <w:tab w:val="left" w:pos="1065"/>
        </w:tabs>
        <w:rPr>
          <w:rFonts w:ascii="Myriad Pro" w:hAnsi="Myriad Pro"/>
        </w:rPr>
      </w:pPr>
    </w:p>
    <w:p w14:paraId="4AECFB58" w14:textId="5C76870C" w:rsidR="004F0F95" w:rsidRPr="00152932" w:rsidRDefault="004F0F95" w:rsidP="004F0F95">
      <w:pPr>
        <w:tabs>
          <w:tab w:val="left" w:pos="1065"/>
        </w:tabs>
        <w:rPr>
          <w:rFonts w:ascii="Myriad Pro" w:hAnsi="Myriad Pro"/>
          <w:b/>
          <w:sz w:val="28"/>
          <w:u w:val="single"/>
        </w:rPr>
      </w:pPr>
      <w:r w:rsidRPr="00152932">
        <w:rPr>
          <w:rFonts w:ascii="Myriad Pro" w:hAnsi="Myriad Pro"/>
          <w:b/>
          <w:sz w:val="28"/>
          <w:u w:val="single"/>
        </w:rPr>
        <w:t>Appendi</w:t>
      </w:r>
      <w:r w:rsidR="00152932" w:rsidRPr="00152932">
        <w:rPr>
          <w:rFonts w:ascii="Myriad Pro" w:hAnsi="Myriad Pro"/>
          <w:b/>
          <w:sz w:val="28"/>
          <w:u w:val="single"/>
        </w:rPr>
        <w:t>x Item 4</w:t>
      </w:r>
      <w:r w:rsidRPr="00152932">
        <w:rPr>
          <w:rFonts w:ascii="Myriad Pro" w:hAnsi="Myriad Pro"/>
          <w:b/>
          <w:sz w:val="28"/>
          <w:u w:val="single"/>
        </w:rPr>
        <w:t xml:space="preserve">: Program of Study for Penn Farm: </w:t>
      </w:r>
    </w:p>
    <w:p w14:paraId="7509F263" w14:textId="3D633064" w:rsidR="004F0F95" w:rsidRDefault="004F0F95" w:rsidP="004F0F95">
      <w:pPr>
        <w:tabs>
          <w:tab w:val="left" w:pos="1065"/>
        </w:tabs>
        <w:rPr>
          <w:rFonts w:ascii="Myriad Pro" w:hAnsi="Myriad Pro"/>
        </w:rPr>
      </w:pPr>
      <w:r>
        <w:rPr>
          <w:rFonts w:ascii="Myriad Pro" w:hAnsi="Myriad Pro"/>
        </w:rPr>
        <w:t xml:space="preserve">Below you’ll find the program of study instituted by William Penn High School for Penn Farm. This program of studying is being submitted to the state by Nov. 2018. </w:t>
      </w:r>
      <w:r w:rsidR="00037604">
        <w:rPr>
          <w:rFonts w:ascii="Myriad Pro" w:hAnsi="Myriad Pro"/>
        </w:rPr>
        <w:t xml:space="preserve">We currently have active Programs of study in Animal Science and Plant Science. Dr. Bart Gill at Delaware Dept. of Education has confirmed this information. </w:t>
      </w:r>
    </w:p>
    <w:p w14:paraId="21442F77" w14:textId="2EBEF401" w:rsidR="00037604" w:rsidRDefault="00037604" w:rsidP="004F0F95">
      <w:pPr>
        <w:tabs>
          <w:tab w:val="left" w:pos="1065"/>
        </w:tabs>
        <w:rPr>
          <w:rFonts w:ascii="Myriad Pro" w:hAnsi="Myriad Pro"/>
        </w:rPr>
      </w:pPr>
    </w:p>
    <w:p w14:paraId="6EA395F7" w14:textId="01E6F14F" w:rsidR="00037604" w:rsidRDefault="00037604" w:rsidP="004F0F95">
      <w:pPr>
        <w:tabs>
          <w:tab w:val="left" w:pos="1065"/>
        </w:tabs>
        <w:rPr>
          <w:rFonts w:ascii="Myriad Pro" w:hAnsi="Myriad Pro"/>
        </w:rPr>
      </w:pPr>
      <w:r>
        <w:rPr>
          <w:rFonts w:ascii="Myriad Pro" w:hAnsi="Myriad Pro"/>
        </w:rPr>
        <w:t xml:space="preserve">This can be found on the PDF Attachments </w:t>
      </w:r>
    </w:p>
    <w:p w14:paraId="0B66D3B9" w14:textId="532CE8A8" w:rsidR="00BC296E" w:rsidRDefault="00BC296E" w:rsidP="004F0F95">
      <w:pPr>
        <w:tabs>
          <w:tab w:val="left" w:pos="1065"/>
        </w:tabs>
        <w:rPr>
          <w:rFonts w:ascii="Myriad Pro" w:hAnsi="Myriad Pro"/>
        </w:rPr>
      </w:pPr>
    </w:p>
    <w:p w14:paraId="7CE6455A" w14:textId="543F27FC" w:rsidR="00BC296E" w:rsidRDefault="00BC296E" w:rsidP="004F0F95">
      <w:pPr>
        <w:tabs>
          <w:tab w:val="left" w:pos="1065"/>
        </w:tabs>
        <w:rPr>
          <w:rFonts w:ascii="Myriad Pro" w:hAnsi="Myriad Pro"/>
        </w:rPr>
      </w:pPr>
    </w:p>
    <w:p w14:paraId="15EDD859" w14:textId="7F61DB3C" w:rsidR="00BC296E" w:rsidRDefault="00BC296E" w:rsidP="004F0F95">
      <w:pPr>
        <w:tabs>
          <w:tab w:val="left" w:pos="1065"/>
        </w:tabs>
        <w:rPr>
          <w:rFonts w:ascii="Myriad Pro" w:hAnsi="Myriad Pro"/>
        </w:rPr>
      </w:pPr>
    </w:p>
    <w:p w14:paraId="682484C1" w14:textId="44691C75" w:rsidR="00BC296E" w:rsidRDefault="00BC296E" w:rsidP="004F0F95">
      <w:pPr>
        <w:tabs>
          <w:tab w:val="left" w:pos="1065"/>
        </w:tabs>
        <w:rPr>
          <w:rFonts w:ascii="Myriad Pro" w:hAnsi="Myriad Pro"/>
        </w:rPr>
      </w:pPr>
    </w:p>
    <w:p w14:paraId="0F7590F8" w14:textId="342B1FF5" w:rsidR="00BC296E" w:rsidRDefault="00BC296E" w:rsidP="004F0F95">
      <w:pPr>
        <w:tabs>
          <w:tab w:val="left" w:pos="1065"/>
        </w:tabs>
        <w:rPr>
          <w:rFonts w:ascii="Myriad Pro" w:hAnsi="Myriad Pro"/>
        </w:rPr>
      </w:pPr>
    </w:p>
    <w:p w14:paraId="7575C155" w14:textId="5761EA86" w:rsidR="00BC296E" w:rsidRDefault="00BC296E" w:rsidP="004F0F95">
      <w:pPr>
        <w:tabs>
          <w:tab w:val="left" w:pos="1065"/>
        </w:tabs>
        <w:rPr>
          <w:rFonts w:ascii="Myriad Pro" w:hAnsi="Myriad Pro"/>
        </w:rPr>
      </w:pPr>
    </w:p>
    <w:p w14:paraId="626F074C" w14:textId="07EBB607" w:rsidR="00BC296E" w:rsidRDefault="00BC296E" w:rsidP="004F0F95">
      <w:pPr>
        <w:tabs>
          <w:tab w:val="left" w:pos="1065"/>
        </w:tabs>
        <w:rPr>
          <w:rFonts w:ascii="Myriad Pro" w:hAnsi="Myriad Pro"/>
        </w:rPr>
      </w:pPr>
    </w:p>
    <w:p w14:paraId="78B2D8EC" w14:textId="56A8980F" w:rsidR="00BC296E" w:rsidRDefault="00BC296E" w:rsidP="004F0F95">
      <w:pPr>
        <w:tabs>
          <w:tab w:val="left" w:pos="1065"/>
        </w:tabs>
        <w:rPr>
          <w:rFonts w:ascii="Myriad Pro" w:hAnsi="Myriad Pro"/>
        </w:rPr>
      </w:pPr>
    </w:p>
    <w:p w14:paraId="1CDE48C0" w14:textId="6D59BAE0" w:rsidR="00BC296E" w:rsidRDefault="00BC296E" w:rsidP="004F0F95">
      <w:pPr>
        <w:tabs>
          <w:tab w:val="left" w:pos="1065"/>
        </w:tabs>
        <w:rPr>
          <w:rFonts w:ascii="Myriad Pro" w:hAnsi="Myriad Pro"/>
        </w:rPr>
      </w:pPr>
    </w:p>
    <w:p w14:paraId="266314E5" w14:textId="7AFE1AC3" w:rsidR="00BC296E" w:rsidRDefault="00BC296E" w:rsidP="004F0F95">
      <w:pPr>
        <w:tabs>
          <w:tab w:val="left" w:pos="1065"/>
        </w:tabs>
        <w:rPr>
          <w:rFonts w:ascii="Myriad Pro" w:hAnsi="Myriad Pro"/>
        </w:rPr>
      </w:pPr>
    </w:p>
    <w:p w14:paraId="0155AAE5" w14:textId="052211C1" w:rsidR="00BC296E" w:rsidRDefault="00BC296E" w:rsidP="004F0F95">
      <w:pPr>
        <w:tabs>
          <w:tab w:val="left" w:pos="1065"/>
        </w:tabs>
        <w:rPr>
          <w:rFonts w:ascii="Myriad Pro" w:hAnsi="Myriad Pro"/>
        </w:rPr>
      </w:pPr>
    </w:p>
    <w:p w14:paraId="070FC1E1" w14:textId="1C806B4A" w:rsidR="00BC296E" w:rsidRDefault="00BC296E" w:rsidP="004F0F95">
      <w:pPr>
        <w:tabs>
          <w:tab w:val="left" w:pos="1065"/>
        </w:tabs>
        <w:rPr>
          <w:rFonts w:ascii="Myriad Pro" w:hAnsi="Myriad Pro"/>
        </w:rPr>
      </w:pPr>
    </w:p>
    <w:p w14:paraId="05A0B833" w14:textId="41D1092C" w:rsidR="00BC296E" w:rsidRDefault="00BC296E" w:rsidP="004F0F95">
      <w:pPr>
        <w:tabs>
          <w:tab w:val="left" w:pos="1065"/>
        </w:tabs>
        <w:rPr>
          <w:rFonts w:ascii="Myriad Pro" w:hAnsi="Myriad Pro"/>
        </w:rPr>
      </w:pPr>
    </w:p>
    <w:p w14:paraId="0B59B208" w14:textId="30893BE9" w:rsidR="00BC296E" w:rsidRDefault="00BC296E" w:rsidP="004F0F95">
      <w:pPr>
        <w:tabs>
          <w:tab w:val="left" w:pos="1065"/>
        </w:tabs>
        <w:rPr>
          <w:rFonts w:ascii="Myriad Pro" w:hAnsi="Myriad Pro"/>
        </w:rPr>
      </w:pPr>
    </w:p>
    <w:p w14:paraId="1BCC37C2" w14:textId="4A26135B" w:rsidR="00BC296E" w:rsidRDefault="00BC296E" w:rsidP="004F0F95">
      <w:pPr>
        <w:tabs>
          <w:tab w:val="left" w:pos="1065"/>
        </w:tabs>
        <w:rPr>
          <w:rFonts w:ascii="Myriad Pro" w:hAnsi="Myriad Pro"/>
        </w:rPr>
      </w:pPr>
    </w:p>
    <w:p w14:paraId="31C17176" w14:textId="20FC36B1" w:rsidR="00BC296E" w:rsidRDefault="00BC296E" w:rsidP="004F0F95">
      <w:pPr>
        <w:tabs>
          <w:tab w:val="left" w:pos="1065"/>
        </w:tabs>
        <w:rPr>
          <w:rFonts w:ascii="Myriad Pro" w:hAnsi="Myriad Pro"/>
        </w:rPr>
      </w:pPr>
    </w:p>
    <w:p w14:paraId="06CAD8E7" w14:textId="1EACDBE0" w:rsidR="00BC296E" w:rsidRDefault="00BC296E" w:rsidP="004F0F95">
      <w:pPr>
        <w:tabs>
          <w:tab w:val="left" w:pos="1065"/>
        </w:tabs>
        <w:rPr>
          <w:rFonts w:ascii="Myriad Pro" w:hAnsi="Myriad Pro"/>
        </w:rPr>
      </w:pPr>
    </w:p>
    <w:p w14:paraId="687BD712" w14:textId="7DEAFEF1" w:rsidR="00BC296E" w:rsidRDefault="00BC296E" w:rsidP="004F0F95">
      <w:pPr>
        <w:tabs>
          <w:tab w:val="left" w:pos="1065"/>
        </w:tabs>
        <w:rPr>
          <w:rFonts w:ascii="Myriad Pro" w:hAnsi="Myriad Pro"/>
        </w:rPr>
      </w:pPr>
    </w:p>
    <w:p w14:paraId="3B4360B8" w14:textId="6657E959" w:rsidR="00BC296E" w:rsidRDefault="00BC296E" w:rsidP="004F0F95">
      <w:pPr>
        <w:tabs>
          <w:tab w:val="left" w:pos="1065"/>
        </w:tabs>
        <w:rPr>
          <w:rFonts w:ascii="Myriad Pro" w:hAnsi="Myriad Pro"/>
        </w:rPr>
      </w:pPr>
    </w:p>
    <w:p w14:paraId="559FF29E" w14:textId="408A07FE" w:rsidR="00BC296E" w:rsidRDefault="00BC296E" w:rsidP="004F0F95">
      <w:pPr>
        <w:tabs>
          <w:tab w:val="left" w:pos="1065"/>
        </w:tabs>
        <w:rPr>
          <w:rFonts w:ascii="Myriad Pro" w:hAnsi="Myriad Pro"/>
        </w:rPr>
      </w:pPr>
    </w:p>
    <w:p w14:paraId="0A61751E" w14:textId="712B19B8" w:rsidR="00BC296E" w:rsidRDefault="00BC296E" w:rsidP="004F0F95">
      <w:pPr>
        <w:tabs>
          <w:tab w:val="left" w:pos="1065"/>
        </w:tabs>
        <w:rPr>
          <w:rFonts w:ascii="Myriad Pro" w:hAnsi="Myriad Pro"/>
        </w:rPr>
      </w:pPr>
    </w:p>
    <w:p w14:paraId="1D86A713" w14:textId="48BDA8C9" w:rsidR="00BC296E" w:rsidRDefault="00BC296E" w:rsidP="004F0F95">
      <w:pPr>
        <w:tabs>
          <w:tab w:val="left" w:pos="1065"/>
        </w:tabs>
        <w:rPr>
          <w:rFonts w:ascii="Myriad Pro" w:hAnsi="Myriad Pro"/>
        </w:rPr>
      </w:pPr>
    </w:p>
    <w:p w14:paraId="112899E0" w14:textId="7CCDCE7D" w:rsidR="00BC296E" w:rsidRDefault="00BC296E" w:rsidP="004F0F95">
      <w:pPr>
        <w:tabs>
          <w:tab w:val="left" w:pos="1065"/>
        </w:tabs>
        <w:rPr>
          <w:rFonts w:ascii="Myriad Pro" w:hAnsi="Myriad Pro"/>
        </w:rPr>
      </w:pPr>
    </w:p>
    <w:p w14:paraId="7E778CBD" w14:textId="77777777" w:rsidR="00037604" w:rsidRDefault="00037604" w:rsidP="004F0F95">
      <w:pPr>
        <w:tabs>
          <w:tab w:val="left" w:pos="1065"/>
        </w:tabs>
        <w:rPr>
          <w:rFonts w:ascii="Myriad Pro" w:hAnsi="Myriad Pro"/>
        </w:rPr>
      </w:pPr>
      <w:bookmarkStart w:id="0" w:name="_GoBack"/>
      <w:bookmarkEnd w:id="0"/>
    </w:p>
    <w:p w14:paraId="25BB419E" w14:textId="5581EE66" w:rsidR="00BC296E" w:rsidRPr="00152932" w:rsidRDefault="00152932" w:rsidP="004F0F95">
      <w:pPr>
        <w:tabs>
          <w:tab w:val="left" w:pos="1065"/>
        </w:tabs>
        <w:rPr>
          <w:rFonts w:ascii="Myriad Pro" w:hAnsi="Myriad Pro"/>
          <w:b/>
          <w:sz w:val="28"/>
          <w:u w:val="single"/>
        </w:rPr>
      </w:pPr>
      <w:r w:rsidRPr="00152932">
        <w:rPr>
          <w:rFonts w:ascii="Myriad Pro" w:hAnsi="Myriad Pro"/>
          <w:b/>
          <w:sz w:val="28"/>
          <w:u w:val="single"/>
        </w:rPr>
        <w:lastRenderedPageBreak/>
        <w:t>Appendix Item 5</w:t>
      </w:r>
      <w:r w:rsidR="00BC296E" w:rsidRPr="00152932">
        <w:rPr>
          <w:rFonts w:ascii="Myriad Pro" w:hAnsi="Myriad Pro"/>
          <w:b/>
          <w:sz w:val="28"/>
          <w:u w:val="single"/>
        </w:rPr>
        <w:t xml:space="preserve">: Information available on enrollment, etc. </w:t>
      </w:r>
    </w:p>
    <w:tbl>
      <w:tblPr>
        <w:tblW w:w="5000" w:type="pct"/>
        <w:tblLook w:val="04A0" w:firstRow="1" w:lastRow="0" w:firstColumn="1" w:lastColumn="0" w:noHBand="0" w:noVBand="1"/>
      </w:tblPr>
      <w:tblGrid>
        <w:gridCol w:w="4174"/>
        <w:gridCol w:w="1043"/>
        <w:gridCol w:w="2331"/>
        <w:gridCol w:w="906"/>
        <w:gridCol w:w="906"/>
      </w:tblGrid>
      <w:tr w:rsidR="00BC296E" w:rsidRPr="00BC296E" w14:paraId="3919F47C" w14:textId="77777777" w:rsidTr="00BC296E">
        <w:trPr>
          <w:trHeight w:val="738"/>
        </w:trPr>
        <w:tc>
          <w:tcPr>
            <w:tcW w:w="5000" w:type="pct"/>
            <w:gridSpan w:val="5"/>
            <w:tcBorders>
              <w:top w:val="nil"/>
              <w:left w:val="nil"/>
              <w:bottom w:val="nil"/>
              <w:right w:val="nil"/>
            </w:tcBorders>
            <w:shd w:val="clear" w:color="auto" w:fill="auto"/>
            <w:vAlign w:val="center"/>
            <w:hideMark/>
          </w:tcPr>
          <w:p w14:paraId="336EB4C7"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4"/>
                <w:szCs w:val="28"/>
              </w:rPr>
              <w:t>William Penn HS (490)</w:t>
            </w:r>
            <w:r w:rsidRPr="00BC296E">
              <w:rPr>
                <w:rFonts w:ascii="Times New Roman" w:eastAsia="Times New Roman" w:hAnsi="Times New Roman" w:cs="Times New Roman"/>
                <w:b/>
                <w:bCs/>
                <w:color w:val="000000"/>
                <w:sz w:val="24"/>
                <w:szCs w:val="28"/>
              </w:rPr>
              <w:br/>
              <w:t>Animal and Plant Science Courses Demographics - 2015 to 2017 School Year</w:t>
            </w:r>
          </w:p>
        </w:tc>
      </w:tr>
      <w:tr w:rsidR="00BC296E" w:rsidRPr="00BC296E" w14:paraId="7282B94B" w14:textId="77777777" w:rsidTr="00BC296E">
        <w:trPr>
          <w:trHeight w:val="300"/>
        </w:trPr>
        <w:tc>
          <w:tcPr>
            <w:tcW w:w="2268" w:type="pct"/>
            <w:tcBorders>
              <w:top w:val="single" w:sz="8" w:space="0" w:color="000000"/>
              <w:left w:val="single" w:sz="8" w:space="0" w:color="000000"/>
              <w:bottom w:val="nil"/>
              <w:right w:val="nil"/>
            </w:tcBorders>
            <w:shd w:val="clear" w:color="auto" w:fill="auto"/>
            <w:noWrap/>
            <w:vAlign w:val="center"/>
            <w:hideMark/>
          </w:tcPr>
          <w:p w14:paraId="33C509BF"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595" w:type="pct"/>
            <w:tcBorders>
              <w:top w:val="single" w:sz="8" w:space="0" w:color="000000"/>
              <w:left w:val="nil"/>
              <w:bottom w:val="nil"/>
              <w:right w:val="single" w:sz="8" w:space="0" w:color="000000"/>
            </w:tcBorders>
            <w:shd w:val="clear" w:color="auto" w:fill="auto"/>
            <w:noWrap/>
            <w:vAlign w:val="center"/>
            <w:hideMark/>
          </w:tcPr>
          <w:p w14:paraId="2913AFEB"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2138" w:type="pct"/>
            <w:gridSpan w:val="3"/>
            <w:tcBorders>
              <w:top w:val="single" w:sz="8" w:space="0" w:color="000000"/>
              <w:left w:val="nil"/>
              <w:bottom w:val="nil"/>
              <w:right w:val="single" w:sz="8" w:space="0" w:color="000000"/>
            </w:tcBorders>
            <w:shd w:val="clear" w:color="000000" w:fill="E6E6E6"/>
            <w:vAlign w:val="bottom"/>
            <w:hideMark/>
          </w:tcPr>
          <w:p w14:paraId="73508171"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proofErr w:type="spellStart"/>
            <w:r w:rsidRPr="00BC296E">
              <w:rPr>
                <w:rFonts w:ascii="Times New Roman" w:eastAsia="Times New Roman" w:hAnsi="Times New Roman" w:cs="Times New Roman"/>
                <w:b/>
                <w:bCs/>
                <w:color w:val="000000"/>
                <w:sz w:val="20"/>
                <w:szCs w:val="20"/>
              </w:rPr>
              <w:t>SchoolYear</w:t>
            </w:r>
            <w:proofErr w:type="spellEnd"/>
          </w:p>
        </w:tc>
      </w:tr>
      <w:tr w:rsidR="00BC296E" w:rsidRPr="00BC296E" w14:paraId="5ACB147A" w14:textId="77777777" w:rsidTr="00BC296E">
        <w:trPr>
          <w:trHeight w:val="300"/>
        </w:trPr>
        <w:tc>
          <w:tcPr>
            <w:tcW w:w="2268" w:type="pct"/>
            <w:tcBorders>
              <w:top w:val="nil"/>
              <w:left w:val="single" w:sz="8" w:space="0" w:color="000000"/>
              <w:bottom w:val="nil"/>
              <w:right w:val="nil"/>
            </w:tcBorders>
            <w:shd w:val="clear" w:color="auto" w:fill="auto"/>
            <w:noWrap/>
            <w:vAlign w:val="center"/>
            <w:hideMark/>
          </w:tcPr>
          <w:p w14:paraId="1C0B6C28"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595" w:type="pct"/>
            <w:tcBorders>
              <w:top w:val="nil"/>
              <w:left w:val="nil"/>
              <w:bottom w:val="nil"/>
              <w:right w:val="single" w:sz="8" w:space="0" w:color="000000"/>
            </w:tcBorders>
            <w:shd w:val="clear" w:color="auto" w:fill="auto"/>
            <w:noWrap/>
            <w:vAlign w:val="center"/>
            <w:hideMark/>
          </w:tcPr>
          <w:p w14:paraId="7D410262"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1283" w:type="pct"/>
            <w:tcBorders>
              <w:top w:val="single" w:sz="4" w:space="0" w:color="000000"/>
              <w:left w:val="nil"/>
              <w:bottom w:val="single" w:sz="4" w:space="0" w:color="000000"/>
              <w:right w:val="single" w:sz="4" w:space="0" w:color="000000"/>
            </w:tcBorders>
            <w:shd w:val="clear" w:color="000000" w:fill="E6E6E6"/>
            <w:vAlign w:val="bottom"/>
            <w:hideMark/>
          </w:tcPr>
          <w:p w14:paraId="42057139"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2015</w:t>
            </w:r>
          </w:p>
        </w:tc>
        <w:tc>
          <w:tcPr>
            <w:tcW w:w="428" w:type="pct"/>
            <w:tcBorders>
              <w:top w:val="single" w:sz="4" w:space="0" w:color="000000"/>
              <w:left w:val="nil"/>
              <w:bottom w:val="single" w:sz="4" w:space="0" w:color="000000"/>
              <w:right w:val="single" w:sz="4" w:space="0" w:color="000000"/>
            </w:tcBorders>
            <w:shd w:val="clear" w:color="000000" w:fill="E6E6E6"/>
            <w:vAlign w:val="bottom"/>
            <w:hideMark/>
          </w:tcPr>
          <w:p w14:paraId="65D568DA"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2016</w:t>
            </w:r>
          </w:p>
        </w:tc>
        <w:tc>
          <w:tcPr>
            <w:tcW w:w="428" w:type="pct"/>
            <w:tcBorders>
              <w:top w:val="single" w:sz="4" w:space="0" w:color="000000"/>
              <w:left w:val="nil"/>
              <w:bottom w:val="single" w:sz="4" w:space="0" w:color="000000"/>
              <w:right w:val="single" w:sz="8" w:space="0" w:color="000000"/>
            </w:tcBorders>
            <w:shd w:val="clear" w:color="000000" w:fill="E6E6E6"/>
            <w:vAlign w:val="bottom"/>
            <w:hideMark/>
          </w:tcPr>
          <w:p w14:paraId="47246888"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2017</w:t>
            </w:r>
          </w:p>
        </w:tc>
      </w:tr>
      <w:tr w:rsidR="00BC296E" w:rsidRPr="00BC296E" w14:paraId="74A92CEC" w14:textId="77777777" w:rsidTr="00BC296E">
        <w:trPr>
          <w:trHeight w:val="300"/>
        </w:trPr>
        <w:tc>
          <w:tcPr>
            <w:tcW w:w="2268" w:type="pct"/>
            <w:tcBorders>
              <w:top w:val="nil"/>
              <w:left w:val="single" w:sz="8" w:space="0" w:color="000000"/>
              <w:bottom w:val="single" w:sz="8" w:space="0" w:color="000000"/>
              <w:right w:val="nil"/>
            </w:tcBorders>
            <w:shd w:val="clear" w:color="auto" w:fill="auto"/>
            <w:noWrap/>
            <w:vAlign w:val="center"/>
            <w:hideMark/>
          </w:tcPr>
          <w:p w14:paraId="3BDD7BD0"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595" w:type="pct"/>
            <w:tcBorders>
              <w:top w:val="nil"/>
              <w:left w:val="nil"/>
              <w:bottom w:val="single" w:sz="8" w:space="0" w:color="000000"/>
              <w:right w:val="single" w:sz="8" w:space="0" w:color="000000"/>
            </w:tcBorders>
            <w:shd w:val="clear" w:color="auto" w:fill="auto"/>
            <w:noWrap/>
            <w:vAlign w:val="center"/>
            <w:hideMark/>
          </w:tcPr>
          <w:p w14:paraId="3AE3BF31"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1283" w:type="pct"/>
            <w:tcBorders>
              <w:top w:val="nil"/>
              <w:left w:val="nil"/>
              <w:bottom w:val="single" w:sz="8" w:space="0" w:color="000000"/>
              <w:right w:val="single" w:sz="4" w:space="0" w:color="000000"/>
            </w:tcBorders>
            <w:shd w:val="clear" w:color="000000" w:fill="E6E6E6"/>
            <w:vAlign w:val="bottom"/>
            <w:hideMark/>
          </w:tcPr>
          <w:p w14:paraId="4E2A9277"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Column N %</w:t>
            </w:r>
          </w:p>
        </w:tc>
        <w:tc>
          <w:tcPr>
            <w:tcW w:w="428" w:type="pct"/>
            <w:tcBorders>
              <w:top w:val="nil"/>
              <w:left w:val="nil"/>
              <w:bottom w:val="single" w:sz="8" w:space="0" w:color="000000"/>
              <w:right w:val="single" w:sz="4" w:space="0" w:color="000000"/>
            </w:tcBorders>
            <w:shd w:val="clear" w:color="000000" w:fill="E6E6E6"/>
            <w:vAlign w:val="bottom"/>
            <w:hideMark/>
          </w:tcPr>
          <w:p w14:paraId="5241CD00"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Column N %</w:t>
            </w:r>
          </w:p>
        </w:tc>
        <w:tc>
          <w:tcPr>
            <w:tcW w:w="428" w:type="pct"/>
            <w:tcBorders>
              <w:top w:val="nil"/>
              <w:left w:val="nil"/>
              <w:bottom w:val="single" w:sz="8" w:space="0" w:color="000000"/>
              <w:right w:val="single" w:sz="8" w:space="0" w:color="000000"/>
            </w:tcBorders>
            <w:shd w:val="clear" w:color="000000" w:fill="E6E6E6"/>
            <w:vAlign w:val="bottom"/>
            <w:hideMark/>
          </w:tcPr>
          <w:p w14:paraId="416256CF"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Column N %</w:t>
            </w:r>
          </w:p>
        </w:tc>
      </w:tr>
      <w:tr w:rsidR="00BC296E" w:rsidRPr="00BC296E" w14:paraId="5D1EA17C" w14:textId="77777777" w:rsidTr="00BC296E">
        <w:trPr>
          <w:trHeight w:val="360"/>
        </w:trPr>
        <w:tc>
          <w:tcPr>
            <w:tcW w:w="2268" w:type="pct"/>
            <w:vMerge w:val="restart"/>
            <w:tcBorders>
              <w:top w:val="nil"/>
              <w:left w:val="single" w:sz="8" w:space="0" w:color="000000"/>
              <w:bottom w:val="single" w:sz="4" w:space="0" w:color="000000"/>
              <w:right w:val="single" w:sz="4" w:space="0" w:color="000000"/>
            </w:tcBorders>
            <w:shd w:val="clear" w:color="000000" w:fill="E6E6E6"/>
            <w:vAlign w:val="center"/>
            <w:hideMark/>
          </w:tcPr>
          <w:p w14:paraId="192D3EE4"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Sex</w:t>
            </w:r>
          </w:p>
        </w:tc>
        <w:tc>
          <w:tcPr>
            <w:tcW w:w="595" w:type="pct"/>
            <w:tcBorders>
              <w:top w:val="nil"/>
              <w:left w:val="nil"/>
              <w:bottom w:val="single" w:sz="4" w:space="0" w:color="000000"/>
              <w:right w:val="single" w:sz="8" w:space="0" w:color="000000"/>
            </w:tcBorders>
            <w:shd w:val="clear" w:color="000000" w:fill="E6E6E6"/>
            <w:vAlign w:val="center"/>
            <w:hideMark/>
          </w:tcPr>
          <w:p w14:paraId="77D26CB1"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F</w:t>
            </w:r>
          </w:p>
        </w:tc>
        <w:tc>
          <w:tcPr>
            <w:tcW w:w="1283" w:type="pct"/>
            <w:tcBorders>
              <w:top w:val="nil"/>
              <w:left w:val="nil"/>
              <w:bottom w:val="single" w:sz="4" w:space="0" w:color="000000"/>
              <w:right w:val="single" w:sz="4" w:space="0" w:color="000000"/>
            </w:tcBorders>
            <w:shd w:val="clear" w:color="auto" w:fill="auto"/>
            <w:noWrap/>
            <w:vAlign w:val="center"/>
            <w:hideMark/>
          </w:tcPr>
          <w:p w14:paraId="5EA0C786"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45.8%</w:t>
            </w:r>
          </w:p>
        </w:tc>
        <w:tc>
          <w:tcPr>
            <w:tcW w:w="428" w:type="pct"/>
            <w:tcBorders>
              <w:top w:val="nil"/>
              <w:left w:val="nil"/>
              <w:bottom w:val="single" w:sz="4" w:space="0" w:color="000000"/>
              <w:right w:val="single" w:sz="4" w:space="0" w:color="000000"/>
            </w:tcBorders>
            <w:shd w:val="clear" w:color="auto" w:fill="auto"/>
            <w:noWrap/>
            <w:vAlign w:val="center"/>
            <w:hideMark/>
          </w:tcPr>
          <w:p w14:paraId="59133805"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51.5%</w:t>
            </w:r>
          </w:p>
        </w:tc>
        <w:tc>
          <w:tcPr>
            <w:tcW w:w="428" w:type="pct"/>
            <w:tcBorders>
              <w:top w:val="nil"/>
              <w:left w:val="nil"/>
              <w:bottom w:val="single" w:sz="4" w:space="0" w:color="000000"/>
              <w:right w:val="single" w:sz="8" w:space="0" w:color="000000"/>
            </w:tcBorders>
            <w:shd w:val="clear" w:color="auto" w:fill="auto"/>
            <w:noWrap/>
            <w:vAlign w:val="center"/>
            <w:hideMark/>
          </w:tcPr>
          <w:p w14:paraId="5158F793"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51.0%</w:t>
            </w:r>
          </w:p>
        </w:tc>
      </w:tr>
      <w:tr w:rsidR="00BC296E" w:rsidRPr="00BC296E" w14:paraId="5037EF34" w14:textId="77777777" w:rsidTr="00BC296E">
        <w:trPr>
          <w:trHeight w:val="360"/>
        </w:trPr>
        <w:tc>
          <w:tcPr>
            <w:tcW w:w="2268" w:type="pct"/>
            <w:vMerge/>
            <w:tcBorders>
              <w:top w:val="nil"/>
              <w:left w:val="single" w:sz="8" w:space="0" w:color="000000"/>
              <w:bottom w:val="single" w:sz="4" w:space="0" w:color="000000"/>
              <w:right w:val="single" w:sz="4" w:space="0" w:color="000000"/>
            </w:tcBorders>
            <w:vAlign w:val="center"/>
            <w:hideMark/>
          </w:tcPr>
          <w:p w14:paraId="7B25FF24"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4" w:space="0" w:color="000000"/>
              <w:right w:val="single" w:sz="8" w:space="0" w:color="000000"/>
            </w:tcBorders>
            <w:shd w:val="clear" w:color="000000" w:fill="E6E6E6"/>
            <w:vAlign w:val="center"/>
            <w:hideMark/>
          </w:tcPr>
          <w:p w14:paraId="7BB9F3E6"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M</w:t>
            </w:r>
          </w:p>
        </w:tc>
        <w:tc>
          <w:tcPr>
            <w:tcW w:w="1283" w:type="pct"/>
            <w:tcBorders>
              <w:top w:val="nil"/>
              <w:left w:val="nil"/>
              <w:bottom w:val="single" w:sz="4" w:space="0" w:color="000000"/>
              <w:right w:val="single" w:sz="4" w:space="0" w:color="000000"/>
            </w:tcBorders>
            <w:shd w:val="clear" w:color="auto" w:fill="auto"/>
            <w:noWrap/>
            <w:vAlign w:val="center"/>
            <w:hideMark/>
          </w:tcPr>
          <w:p w14:paraId="27CEA715"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54.2%</w:t>
            </w:r>
          </w:p>
        </w:tc>
        <w:tc>
          <w:tcPr>
            <w:tcW w:w="428" w:type="pct"/>
            <w:tcBorders>
              <w:top w:val="nil"/>
              <w:left w:val="nil"/>
              <w:bottom w:val="single" w:sz="4" w:space="0" w:color="000000"/>
              <w:right w:val="single" w:sz="4" w:space="0" w:color="000000"/>
            </w:tcBorders>
            <w:shd w:val="clear" w:color="auto" w:fill="auto"/>
            <w:noWrap/>
            <w:vAlign w:val="center"/>
            <w:hideMark/>
          </w:tcPr>
          <w:p w14:paraId="3DEC9317"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48.5%</w:t>
            </w:r>
          </w:p>
        </w:tc>
        <w:tc>
          <w:tcPr>
            <w:tcW w:w="428" w:type="pct"/>
            <w:tcBorders>
              <w:top w:val="nil"/>
              <w:left w:val="nil"/>
              <w:bottom w:val="single" w:sz="4" w:space="0" w:color="000000"/>
              <w:right w:val="single" w:sz="8" w:space="0" w:color="000000"/>
            </w:tcBorders>
            <w:shd w:val="clear" w:color="auto" w:fill="auto"/>
            <w:noWrap/>
            <w:vAlign w:val="center"/>
            <w:hideMark/>
          </w:tcPr>
          <w:p w14:paraId="37D3B79E"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49.0%</w:t>
            </w:r>
          </w:p>
        </w:tc>
      </w:tr>
      <w:tr w:rsidR="00BC296E" w:rsidRPr="00BC296E" w14:paraId="2A3728F9" w14:textId="77777777" w:rsidTr="00BC296E">
        <w:trPr>
          <w:trHeight w:val="360"/>
        </w:trPr>
        <w:tc>
          <w:tcPr>
            <w:tcW w:w="2268" w:type="pct"/>
            <w:vMerge w:val="restart"/>
            <w:tcBorders>
              <w:top w:val="nil"/>
              <w:left w:val="single" w:sz="8" w:space="0" w:color="000000"/>
              <w:bottom w:val="single" w:sz="4" w:space="0" w:color="000000"/>
              <w:right w:val="single" w:sz="4" w:space="0" w:color="000000"/>
            </w:tcBorders>
            <w:shd w:val="clear" w:color="000000" w:fill="E6E6E6"/>
            <w:vAlign w:val="center"/>
            <w:hideMark/>
          </w:tcPr>
          <w:p w14:paraId="0CE090AF"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minority</w:t>
            </w:r>
          </w:p>
        </w:tc>
        <w:tc>
          <w:tcPr>
            <w:tcW w:w="595" w:type="pct"/>
            <w:tcBorders>
              <w:top w:val="nil"/>
              <w:left w:val="nil"/>
              <w:bottom w:val="single" w:sz="4" w:space="0" w:color="000000"/>
              <w:right w:val="single" w:sz="8" w:space="0" w:color="000000"/>
            </w:tcBorders>
            <w:shd w:val="clear" w:color="000000" w:fill="E6E6E6"/>
            <w:vAlign w:val="center"/>
            <w:hideMark/>
          </w:tcPr>
          <w:p w14:paraId="1E1B478B"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No</w:t>
            </w:r>
          </w:p>
        </w:tc>
        <w:tc>
          <w:tcPr>
            <w:tcW w:w="1283" w:type="pct"/>
            <w:tcBorders>
              <w:top w:val="nil"/>
              <w:left w:val="nil"/>
              <w:bottom w:val="single" w:sz="4" w:space="0" w:color="000000"/>
              <w:right w:val="single" w:sz="4" w:space="0" w:color="000000"/>
            </w:tcBorders>
            <w:shd w:val="clear" w:color="auto" w:fill="auto"/>
            <w:noWrap/>
            <w:vAlign w:val="center"/>
            <w:hideMark/>
          </w:tcPr>
          <w:p w14:paraId="17945B4B"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37.4%</w:t>
            </w:r>
          </w:p>
        </w:tc>
        <w:tc>
          <w:tcPr>
            <w:tcW w:w="428" w:type="pct"/>
            <w:tcBorders>
              <w:top w:val="nil"/>
              <w:left w:val="nil"/>
              <w:bottom w:val="single" w:sz="4" w:space="0" w:color="000000"/>
              <w:right w:val="single" w:sz="4" w:space="0" w:color="000000"/>
            </w:tcBorders>
            <w:shd w:val="clear" w:color="auto" w:fill="auto"/>
            <w:noWrap/>
            <w:vAlign w:val="center"/>
            <w:hideMark/>
          </w:tcPr>
          <w:p w14:paraId="317EFDC6"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40.1%</w:t>
            </w:r>
          </w:p>
        </w:tc>
        <w:tc>
          <w:tcPr>
            <w:tcW w:w="428" w:type="pct"/>
            <w:tcBorders>
              <w:top w:val="nil"/>
              <w:left w:val="nil"/>
              <w:bottom w:val="single" w:sz="4" w:space="0" w:color="000000"/>
              <w:right w:val="single" w:sz="8" w:space="0" w:color="000000"/>
            </w:tcBorders>
            <w:shd w:val="clear" w:color="auto" w:fill="auto"/>
            <w:noWrap/>
            <w:vAlign w:val="center"/>
            <w:hideMark/>
          </w:tcPr>
          <w:p w14:paraId="6FDA713D"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35.4%</w:t>
            </w:r>
          </w:p>
        </w:tc>
      </w:tr>
      <w:tr w:rsidR="00BC296E" w:rsidRPr="00BC296E" w14:paraId="53F59C02" w14:textId="77777777" w:rsidTr="00BC296E">
        <w:trPr>
          <w:trHeight w:val="360"/>
        </w:trPr>
        <w:tc>
          <w:tcPr>
            <w:tcW w:w="2268" w:type="pct"/>
            <w:vMerge/>
            <w:tcBorders>
              <w:top w:val="nil"/>
              <w:left w:val="single" w:sz="8" w:space="0" w:color="000000"/>
              <w:bottom w:val="single" w:sz="4" w:space="0" w:color="000000"/>
              <w:right w:val="single" w:sz="4" w:space="0" w:color="000000"/>
            </w:tcBorders>
            <w:vAlign w:val="center"/>
            <w:hideMark/>
          </w:tcPr>
          <w:p w14:paraId="212B9D05"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4" w:space="0" w:color="000000"/>
              <w:right w:val="single" w:sz="8" w:space="0" w:color="000000"/>
            </w:tcBorders>
            <w:shd w:val="clear" w:color="000000" w:fill="E6E6E6"/>
            <w:vAlign w:val="center"/>
            <w:hideMark/>
          </w:tcPr>
          <w:p w14:paraId="21338403"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Yes</w:t>
            </w:r>
          </w:p>
        </w:tc>
        <w:tc>
          <w:tcPr>
            <w:tcW w:w="1283" w:type="pct"/>
            <w:tcBorders>
              <w:top w:val="nil"/>
              <w:left w:val="nil"/>
              <w:bottom w:val="single" w:sz="4" w:space="0" w:color="000000"/>
              <w:right w:val="single" w:sz="4" w:space="0" w:color="000000"/>
            </w:tcBorders>
            <w:shd w:val="clear" w:color="auto" w:fill="auto"/>
            <w:noWrap/>
            <w:vAlign w:val="center"/>
            <w:hideMark/>
          </w:tcPr>
          <w:p w14:paraId="505C2D99"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62.6%</w:t>
            </w:r>
          </w:p>
        </w:tc>
        <w:tc>
          <w:tcPr>
            <w:tcW w:w="428" w:type="pct"/>
            <w:tcBorders>
              <w:top w:val="nil"/>
              <w:left w:val="nil"/>
              <w:bottom w:val="single" w:sz="4" w:space="0" w:color="000000"/>
              <w:right w:val="single" w:sz="4" w:space="0" w:color="000000"/>
            </w:tcBorders>
            <w:shd w:val="clear" w:color="auto" w:fill="auto"/>
            <w:noWrap/>
            <w:vAlign w:val="center"/>
            <w:hideMark/>
          </w:tcPr>
          <w:p w14:paraId="7B4E1D7F"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59.9%</w:t>
            </w:r>
          </w:p>
        </w:tc>
        <w:tc>
          <w:tcPr>
            <w:tcW w:w="428" w:type="pct"/>
            <w:tcBorders>
              <w:top w:val="nil"/>
              <w:left w:val="nil"/>
              <w:bottom w:val="single" w:sz="4" w:space="0" w:color="000000"/>
              <w:right w:val="single" w:sz="8" w:space="0" w:color="000000"/>
            </w:tcBorders>
            <w:shd w:val="clear" w:color="auto" w:fill="auto"/>
            <w:noWrap/>
            <w:vAlign w:val="center"/>
            <w:hideMark/>
          </w:tcPr>
          <w:p w14:paraId="7ECE85F2"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64.6%</w:t>
            </w:r>
          </w:p>
        </w:tc>
      </w:tr>
      <w:tr w:rsidR="00BC296E" w:rsidRPr="00BC296E" w14:paraId="4C68494B" w14:textId="77777777" w:rsidTr="00BC296E">
        <w:trPr>
          <w:trHeight w:val="360"/>
        </w:trPr>
        <w:tc>
          <w:tcPr>
            <w:tcW w:w="2268" w:type="pct"/>
            <w:vMerge w:val="restart"/>
            <w:tcBorders>
              <w:top w:val="nil"/>
              <w:left w:val="single" w:sz="8" w:space="0" w:color="000000"/>
              <w:bottom w:val="single" w:sz="4" w:space="0" w:color="000000"/>
              <w:right w:val="single" w:sz="4" w:space="0" w:color="000000"/>
            </w:tcBorders>
            <w:shd w:val="clear" w:color="000000" w:fill="E6E6E6"/>
            <w:vAlign w:val="center"/>
            <w:hideMark/>
          </w:tcPr>
          <w:p w14:paraId="106EE5C0"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roofErr w:type="spellStart"/>
            <w:r w:rsidRPr="00BC296E">
              <w:rPr>
                <w:rFonts w:ascii="Times New Roman" w:eastAsia="Times New Roman" w:hAnsi="Times New Roman" w:cs="Times New Roman"/>
                <w:b/>
                <w:bCs/>
                <w:color w:val="000000"/>
                <w:sz w:val="20"/>
                <w:szCs w:val="20"/>
              </w:rPr>
              <w:t>IsSpecialEd</w:t>
            </w:r>
            <w:proofErr w:type="spellEnd"/>
          </w:p>
        </w:tc>
        <w:tc>
          <w:tcPr>
            <w:tcW w:w="595" w:type="pct"/>
            <w:tcBorders>
              <w:top w:val="nil"/>
              <w:left w:val="nil"/>
              <w:bottom w:val="single" w:sz="4" w:space="0" w:color="000000"/>
              <w:right w:val="single" w:sz="8" w:space="0" w:color="000000"/>
            </w:tcBorders>
            <w:shd w:val="clear" w:color="000000" w:fill="E6E6E6"/>
            <w:vAlign w:val="center"/>
            <w:hideMark/>
          </w:tcPr>
          <w:p w14:paraId="0970B53E"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No</w:t>
            </w:r>
          </w:p>
        </w:tc>
        <w:tc>
          <w:tcPr>
            <w:tcW w:w="1283" w:type="pct"/>
            <w:tcBorders>
              <w:top w:val="nil"/>
              <w:left w:val="nil"/>
              <w:bottom w:val="single" w:sz="4" w:space="0" w:color="000000"/>
              <w:right w:val="single" w:sz="4" w:space="0" w:color="000000"/>
            </w:tcBorders>
            <w:shd w:val="clear" w:color="auto" w:fill="auto"/>
            <w:noWrap/>
            <w:vAlign w:val="center"/>
            <w:hideMark/>
          </w:tcPr>
          <w:p w14:paraId="43E5D1BB"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83.2%</w:t>
            </w:r>
          </w:p>
        </w:tc>
        <w:tc>
          <w:tcPr>
            <w:tcW w:w="428" w:type="pct"/>
            <w:tcBorders>
              <w:top w:val="nil"/>
              <w:left w:val="nil"/>
              <w:bottom w:val="single" w:sz="4" w:space="0" w:color="000000"/>
              <w:right w:val="single" w:sz="4" w:space="0" w:color="000000"/>
            </w:tcBorders>
            <w:shd w:val="clear" w:color="auto" w:fill="auto"/>
            <w:noWrap/>
            <w:vAlign w:val="center"/>
            <w:hideMark/>
          </w:tcPr>
          <w:p w14:paraId="62ABD457"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76.6%</w:t>
            </w:r>
          </w:p>
        </w:tc>
        <w:tc>
          <w:tcPr>
            <w:tcW w:w="428" w:type="pct"/>
            <w:tcBorders>
              <w:top w:val="nil"/>
              <w:left w:val="nil"/>
              <w:bottom w:val="single" w:sz="4" w:space="0" w:color="000000"/>
              <w:right w:val="single" w:sz="8" w:space="0" w:color="000000"/>
            </w:tcBorders>
            <w:shd w:val="clear" w:color="auto" w:fill="auto"/>
            <w:noWrap/>
            <w:vAlign w:val="center"/>
            <w:hideMark/>
          </w:tcPr>
          <w:p w14:paraId="74FDEC89"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81.3%</w:t>
            </w:r>
          </w:p>
        </w:tc>
      </w:tr>
      <w:tr w:rsidR="00BC296E" w:rsidRPr="00BC296E" w14:paraId="376D363C" w14:textId="77777777" w:rsidTr="00BC296E">
        <w:trPr>
          <w:trHeight w:val="360"/>
        </w:trPr>
        <w:tc>
          <w:tcPr>
            <w:tcW w:w="2268" w:type="pct"/>
            <w:vMerge/>
            <w:tcBorders>
              <w:top w:val="nil"/>
              <w:left w:val="single" w:sz="8" w:space="0" w:color="000000"/>
              <w:bottom w:val="single" w:sz="4" w:space="0" w:color="000000"/>
              <w:right w:val="single" w:sz="4" w:space="0" w:color="000000"/>
            </w:tcBorders>
            <w:vAlign w:val="center"/>
            <w:hideMark/>
          </w:tcPr>
          <w:p w14:paraId="57D09018"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4" w:space="0" w:color="000000"/>
              <w:right w:val="single" w:sz="8" w:space="0" w:color="000000"/>
            </w:tcBorders>
            <w:shd w:val="clear" w:color="000000" w:fill="E6E6E6"/>
            <w:vAlign w:val="center"/>
            <w:hideMark/>
          </w:tcPr>
          <w:p w14:paraId="7734DE5A"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Yes</w:t>
            </w:r>
          </w:p>
        </w:tc>
        <w:tc>
          <w:tcPr>
            <w:tcW w:w="1283" w:type="pct"/>
            <w:tcBorders>
              <w:top w:val="nil"/>
              <w:left w:val="nil"/>
              <w:bottom w:val="single" w:sz="4" w:space="0" w:color="000000"/>
              <w:right w:val="single" w:sz="4" w:space="0" w:color="000000"/>
            </w:tcBorders>
            <w:shd w:val="clear" w:color="auto" w:fill="auto"/>
            <w:noWrap/>
            <w:vAlign w:val="center"/>
            <w:hideMark/>
          </w:tcPr>
          <w:p w14:paraId="424329A4"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16.8%</w:t>
            </w:r>
          </w:p>
        </w:tc>
        <w:tc>
          <w:tcPr>
            <w:tcW w:w="428" w:type="pct"/>
            <w:tcBorders>
              <w:top w:val="nil"/>
              <w:left w:val="nil"/>
              <w:bottom w:val="single" w:sz="4" w:space="0" w:color="000000"/>
              <w:right w:val="single" w:sz="4" w:space="0" w:color="000000"/>
            </w:tcBorders>
            <w:shd w:val="clear" w:color="auto" w:fill="auto"/>
            <w:noWrap/>
            <w:vAlign w:val="center"/>
            <w:hideMark/>
          </w:tcPr>
          <w:p w14:paraId="25A157AA"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23.4%</w:t>
            </w:r>
          </w:p>
        </w:tc>
        <w:tc>
          <w:tcPr>
            <w:tcW w:w="428" w:type="pct"/>
            <w:tcBorders>
              <w:top w:val="nil"/>
              <w:left w:val="nil"/>
              <w:bottom w:val="single" w:sz="4" w:space="0" w:color="000000"/>
              <w:right w:val="single" w:sz="8" w:space="0" w:color="000000"/>
            </w:tcBorders>
            <w:shd w:val="clear" w:color="auto" w:fill="auto"/>
            <w:noWrap/>
            <w:vAlign w:val="center"/>
            <w:hideMark/>
          </w:tcPr>
          <w:p w14:paraId="39ACDB7E"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18.7%</w:t>
            </w:r>
          </w:p>
        </w:tc>
      </w:tr>
      <w:tr w:rsidR="00BC296E" w:rsidRPr="00BC296E" w14:paraId="7EF007C4" w14:textId="77777777" w:rsidTr="00BC296E">
        <w:trPr>
          <w:trHeight w:val="360"/>
        </w:trPr>
        <w:tc>
          <w:tcPr>
            <w:tcW w:w="2268" w:type="pct"/>
            <w:vMerge w:val="restart"/>
            <w:tcBorders>
              <w:top w:val="nil"/>
              <w:left w:val="single" w:sz="8" w:space="0" w:color="000000"/>
              <w:bottom w:val="single" w:sz="8" w:space="0" w:color="000000"/>
              <w:right w:val="single" w:sz="4" w:space="0" w:color="000000"/>
            </w:tcBorders>
            <w:shd w:val="clear" w:color="000000" w:fill="E6E6E6"/>
            <w:vAlign w:val="center"/>
            <w:hideMark/>
          </w:tcPr>
          <w:p w14:paraId="73C65DE1"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roofErr w:type="spellStart"/>
            <w:r w:rsidRPr="00BC296E">
              <w:rPr>
                <w:rFonts w:ascii="Times New Roman" w:eastAsia="Times New Roman" w:hAnsi="Times New Roman" w:cs="Times New Roman"/>
                <w:b/>
                <w:bCs/>
                <w:color w:val="000000"/>
                <w:sz w:val="20"/>
                <w:szCs w:val="20"/>
              </w:rPr>
              <w:t>IsELL</w:t>
            </w:r>
            <w:proofErr w:type="spellEnd"/>
          </w:p>
        </w:tc>
        <w:tc>
          <w:tcPr>
            <w:tcW w:w="595" w:type="pct"/>
            <w:tcBorders>
              <w:top w:val="nil"/>
              <w:left w:val="nil"/>
              <w:bottom w:val="single" w:sz="4" w:space="0" w:color="000000"/>
              <w:right w:val="single" w:sz="8" w:space="0" w:color="000000"/>
            </w:tcBorders>
            <w:shd w:val="clear" w:color="000000" w:fill="E6E6E6"/>
            <w:vAlign w:val="center"/>
            <w:hideMark/>
          </w:tcPr>
          <w:p w14:paraId="1C0C88E3"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 xml:space="preserve">No </w:t>
            </w:r>
          </w:p>
        </w:tc>
        <w:tc>
          <w:tcPr>
            <w:tcW w:w="1283" w:type="pct"/>
            <w:tcBorders>
              <w:top w:val="nil"/>
              <w:left w:val="nil"/>
              <w:bottom w:val="single" w:sz="4" w:space="0" w:color="000000"/>
              <w:right w:val="single" w:sz="4" w:space="0" w:color="000000"/>
            </w:tcBorders>
            <w:shd w:val="clear" w:color="auto" w:fill="auto"/>
            <w:noWrap/>
            <w:vAlign w:val="center"/>
            <w:hideMark/>
          </w:tcPr>
          <w:p w14:paraId="27EC2197"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95.4%</w:t>
            </w:r>
          </w:p>
        </w:tc>
        <w:tc>
          <w:tcPr>
            <w:tcW w:w="428" w:type="pct"/>
            <w:tcBorders>
              <w:top w:val="nil"/>
              <w:left w:val="nil"/>
              <w:bottom w:val="single" w:sz="4" w:space="0" w:color="000000"/>
              <w:right w:val="single" w:sz="4" w:space="0" w:color="000000"/>
            </w:tcBorders>
            <w:shd w:val="clear" w:color="auto" w:fill="auto"/>
            <w:noWrap/>
            <w:vAlign w:val="center"/>
            <w:hideMark/>
          </w:tcPr>
          <w:p w14:paraId="28D16F61"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95.2%</w:t>
            </w:r>
          </w:p>
        </w:tc>
        <w:tc>
          <w:tcPr>
            <w:tcW w:w="428" w:type="pct"/>
            <w:tcBorders>
              <w:top w:val="nil"/>
              <w:left w:val="nil"/>
              <w:bottom w:val="single" w:sz="4" w:space="0" w:color="000000"/>
              <w:right w:val="single" w:sz="8" w:space="0" w:color="000000"/>
            </w:tcBorders>
            <w:shd w:val="clear" w:color="auto" w:fill="auto"/>
            <w:noWrap/>
            <w:vAlign w:val="center"/>
            <w:hideMark/>
          </w:tcPr>
          <w:p w14:paraId="05AAA7B2"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91.4%</w:t>
            </w:r>
          </w:p>
        </w:tc>
      </w:tr>
      <w:tr w:rsidR="00BC296E" w:rsidRPr="00BC296E" w14:paraId="78006F54" w14:textId="77777777" w:rsidTr="00BC296E">
        <w:trPr>
          <w:trHeight w:val="360"/>
        </w:trPr>
        <w:tc>
          <w:tcPr>
            <w:tcW w:w="2268" w:type="pct"/>
            <w:vMerge/>
            <w:tcBorders>
              <w:top w:val="nil"/>
              <w:left w:val="single" w:sz="8" w:space="0" w:color="000000"/>
              <w:bottom w:val="single" w:sz="8" w:space="0" w:color="000000"/>
              <w:right w:val="single" w:sz="4" w:space="0" w:color="000000"/>
            </w:tcBorders>
            <w:vAlign w:val="center"/>
            <w:hideMark/>
          </w:tcPr>
          <w:p w14:paraId="5966DB92"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8" w:space="0" w:color="000000"/>
              <w:right w:val="single" w:sz="8" w:space="0" w:color="000000"/>
            </w:tcBorders>
            <w:shd w:val="clear" w:color="000000" w:fill="E6E6E6"/>
            <w:vAlign w:val="center"/>
            <w:hideMark/>
          </w:tcPr>
          <w:p w14:paraId="5A024322"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Yes</w:t>
            </w:r>
          </w:p>
        </w:tc>
        <w:tc>
          <w:tcPr>
            <w:tcW w:w="1283" w:type="pct"/>
            <w:tcBorders>
              <w:top w:val="nil"/>
              <w:left w:val="nil"/>
              <w:bottom w:val="single" w:sz="8" w:space="0" w:color="000000"/>
              <w:right w:val="single" w:sz="4" w:space="0" w:color="000000"/>
            </w:tcBorders>
            <w:shd w:val="clear" w:color="auto" w:fill="auto"/>
            <w:noWrap/>
            <w:vAlign w:val="center"/>
            <w:hideMark/>
          </w:tcPr>
          <w:p w14:paraId="23D65A0D"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4.6%</w:t>
            </w:r>
          </w:p>
        </w:tc>
        <w:tc>
          <w:tcPr>
            <w:tcW w:w="428" w:type="pct"/>
            <w:tcBorders>
              <w:top w:val="nil"/>
              <w:left w:val="nil"/>
              <w:bottom w:val="single" w:sz="8" w:space="0" w:color="000000"/>
              <w:right w:val="single" w:sz="4" w:space="0" w:color="000000"/>
            </w:tcBorders>
            <w:shd w:val="clear" w:color="auto" w:fill="auto"/>
            <w:noWrap/>
            <w:vAlign w:val="center"/>
            <w:hideMark/>
          </w:tcPr>
          <w:p w14:paraId="7149715F"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4.8%</w:t>
            </w:r>
          </w:p>
        </w:tc>
        <w:tc>
          <w:tcPr>
            <w:tcW w:w="428" w:type="pct"/>
            <w:tcBorders>
              <w:top w:val="nil"/>
              <w:left w:val="nil"/>
              <w:bottom w:val="single" w:sz="8" w:space="0" w:color="000000"/>
              <w:right w:val="single" w:sz="8" w:space="0" w:color="000000"/>
            </w:tcBorders>
            <w:shd w:val="clear" w:color="auto" w:fill="auto"/>
            <w:noWrap/>
            <w:vAlign w:val="center"/>
            <w:hideMark/>
          </w:tcPr>
          <w:p w14:paraId="298F42BF"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8.6%</w:t>
            </w:r>
          </w:p>
        </w:tc>
      </w:tr>
      <w:tr w:rsidR="00BC296E" w:rsidRPr="00BC296E" w14:paraId="17395540" w14:textId="77777777" w:rsidTr="00BC296E">
        <w:trPr>
          <w:trHeight w:val="300"/>
        </w:trPr>
        <w:tc>
          <w:tcPr>
            <w:tcW w:w="5000" w:type="pct"/>
            <w:gridSpan w:val="5"/>
            <w:tcBorders>
              <w:top w:val="nil"/>
              <w:left w:val="nil"/>
              <w:bottom w:val="nil"/>
              <w:right w:val="nil"/>
            </w:tcBorders>
            <w:shd w:val="clear" w:color="auto" w:fill="auto"/>
            <w:noWrap/>
            <w:hideMark/>
          </w:tcPr>
          <w:p w14:paraId="43BBD078" w14:textId="77777777" w:rsidR="00BC296E" w:rsidRPr="00BC296E" w:rsidRDefault="00BC296E" w:rsidP="00BC296E">
            <w:pPr>
              <w:spacing w:after="0" w:line="240" w:lineRule="auto"/>
              <w:rPr>
                <w:rFonts w:ascii="Times New Roman" w:eastAsia="Times New Roman" w:hAnsi="Times New Roman" w:cs="Times New Roman"/>
                <w:color w:val="000000"/>
                <w:sz w:val="20"/>
                <w:szCs w:val="20"/>
              </w:rPr>
            </w:pPr>
            <w:r w:rsidRPr="00BC296E">
              <w:rPr>
                <w:rFonts w:ascii="Times New Roman" w:eastAsia="Times New Roman" w:hAnsi="Times New Roman" w:cs="Times New Roman"/>
                <w:color w:val="000000"/>
                <w:sz w:val="20"/>
                <w:szCs w:val="20"/>
              </w:rPr>
              <w:t>Active students end of year</w:t>
            </w:r>
          </w:p>
        </w:tc>
      </w:tr>
    </w:tbl>
    <w:p w14:paraId="6C12B8D3" w14:textId="3E585530" w:rsidR="00BC296E" w:rsidRDefault="00BC296E" w:rsidP="00BC296E">
      <w:pPr>
        <w:tabs>
          <w:tab w:val="left" w:pos="1065"/>
        </w:tabs>
        <w:rPr>
          <w:rFonts w:ascii="Myriad Pro" w:hAnsi="Myriad Pro"/>
        </w:rPr>
      </w:pPr>
    </w:p>
    <w:tbl>
      <w:tblPr>
        <w:tblW w:w="5000" w:type="pct"/>
        <w:tblLook w:val="04A0" w:firstRow="1" w:lastRow="0" w:firstColumn="1" w:lastColumn="0" w:noHBand="0" w:noVBand="1"/>
      </w:tblPr>
      <w:tblGrid>
        <w:gridCol w:w="4223"/>
        <w:gridCol w:w="1205"/>
        <w:gridCol w:w="2379"/>
        <w:gridCol w:w="778"/>
        <w:gridCol w:w="775"/>
      </w:tblGrid>
      <w:tr w:rsidR="00BC296E" w:rsidRPr="00BC296E" w14:paraId="2DB7FBC1" w14:textId="77777777" w:rsidTr="00BC296E">
        <w:trPr>
          <w:trHeight w:val="810"/>
        </w:trPr>
        <w:tc>
          <w:tcPr>
            <w:tcW w:w="5000" w:type="pct"/>
            <w:gridSpan w:val="5"/>
            <w:tcBorders>
              <w:top w:val="nil"/>
              <w:left w:val="nil"/>
              <w:bottom w:val="nil"/>
              <w:right w:val="nil"/>
            </w:tcBorders>
            <w:shd w:val="clear" w:color="auto" w:fill="auto"/>
            <w:vAlign w:val="center"/>
            <w:hideMark/>
          </w:tcPr>
          <w:p w14:paraId="1F7D8730"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4"/>
                <w:szCs w:val="28"/>
              </w:rPr>
              <w:t>William Penn HS (490)</w:t>
            </w:r>
            <w:r w:rsidRPr="00BC296E">
              <w:rPr>
                <w:rFonts w:ascii="Times New Roman" w:eastAsia="Times New Roman" w:hAnsi="Times New Roman" w:cs="Times New Roman"/>
                <w:b/>
                <w:bCs/>
                <w:color w:val="000000"/>
                <w:sz w:val="24"/>
                <w:szCs w:val="28"/>
              </w:rPr>
              <w:br/>
              <w:t>Animal and Plant Science Courses - 2015 to 2017 School Year</w:t>
            </w:r>
          </w:p>
        </w:tc>
      </w:tr>
      <w:tr w:rsidR="00BC296E" w:rsidRPr="00BC296E" w14:paraId="6E8B3F09" w14:textId="77777777" w:rsidTr="00BC296E">
        <w:trPr>
          <w:trHeight w:val="300"/>
        </w:trPr>
        <w:tc>
          <w:tcPr>
            <w:tcW w:w="2268" w:type="pct"/>
            <w:tcBorders>
              <w:top w:val="single" w:sz="8" w:space="0" w:color="000000"/>
              <w:left w:val="single" w:sz="8" w:space="0" w:color="000000"/>
              <w:bottom w:val="nil"/>
              <w:right w:val="nil"/>
            </w:tcBorders>
            <w:shd w:val="clear" w:color="auto" w:fill="auto"/>
            <w:noWrap/>
            <w:vAlign w:val="center"/>
            <w:hideMark/>
          </w:tcPr>
          <w:p w14:paraId="0641E140"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595" w:type="pct"/>
            <w:tcBorders>
              <w:top w:val="single" w:sz="8" w:space="0" w:color="000000"/>
              <w:left w:val="nil"/>
              <w:bottom w:val="nil"/>
              <w:right w:val="single" w:sz="8" w:space="0" w:color="000000"/>
            </w:tcBorders>
            <w:shd w:val="clear" w:color="auto" w:fill="auto"/>
            <w:noWrap/>
            <w:vAlign w:val="center"/>
            <w:hideMark/>
          </w:tcPr>
          <w:p w14:paraId="286B0854"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2138" w:type="pct"/>
            <w:gridSpan w:val="3"/>
            <w:tcBorders>
              <w:top w:val="single" w:sz="8" w:space="0" w:color="000000"/>
              <w:left w:val="nil"/>
              <w:bottom w:val="nil"/>
              <w:right w:val="single" w:sz="8" w:space="0" w:color="000000"/>
            </w:tcBorders>
            <w:shd w:val="clear" w:color="000000" w:fill="E6E6E6"/>
            <w:vAlign w:val="bottom"/>
            <w:hideMark/>
          </w:tcPr>
          <w:p w14:paraId="2D2B3B36"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proofErr w:type="spellStart"/>
            <w:r w:rsidRPr="00BC296E">
              <w:rPr>
                <w:rFonts w:ascii="Times New Roman" w:eastAsia="Times New Roman" w:hAnsi="Times New Roman" w:cs="Times New Roman"/>
                <w:b/>
                <w:bCs/>
                <w:color w:val="000000"/>
                <w:sz w:val="20"/>
                <w:szCs w:val="20"/>
              </w:rPr>
              <w:t>SchoolYear</w:t>
            </w:r>
            <w:proofErr w:type="spellEnd"/>
          </w:p>
        </w:tc>
      </w:tr>
      <w:tr w:rsidR="00BC296E" w:rsidRPr="00BC296E" w14:paraId="23BD0EFD" w14:textId="77777777" w:rsidTr="00BC296E">
        <w:trPr>
          <w:trHeight w:val="300"/>
        </w:trPr>
        <w:tc>
          <w:tcPr>
            <w:tcW w:w="2268" w:type="pct"/>
            <w:tcBorders>
              <w:top w:val="nil"/>
              <w:left w:val="single" w:sz="8" w:space="0" w:color="000000"/>
              <w:bottom w:val="nil"/>
              <w:right w:val="nil"/>
            </w:tcBorders>
            <w:shd w:val="clear" w:color="auto" w:fill="auto"/>
            <w:noWrap/>
            <w:vAlign w:val="center"/>
            <w:hideMark/>
          </w:tcPr>
          <w:p w14:paraId="6EFE33DA"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595" w:type="pct"/>
            <w:tcBorders>
              <w:top w:val="nil"/>
              <w:left w:val="nil"/>
              <w:bottom w:val="nil"/>
              <w:right w:val="single" w:sz="8" w:space="0" w:color="000000"/>
            </w:tcBorders>
            <w:shd w:val="clear" w:color="auto" w:fill="auto"/>
            <w:noWrap/>
            <w:vAlign w:val="center"/>
            <w:hideMark/>
          </w:tcPr>
          <w:p w14:paraId="29182E81"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1283" w:type="pct"/>
            <w:tcBorders>
              <w:top w:val="single" w:sz="4" w:space="0" w:color="000000"/>
              <w:left w:val="nil"/>
              <w:bottom w:val="single" w:sz="4" w:space="0" w:color="000000"/>
              <w:right w:val="single" w:sz="4" w:space="0" w:color="000000"/>
            </w:tcBorders>
            <w:shd w:val="clear" w:color="000000" w:fill="E6E6E6"/>
            <w:vAlign w:val="bottom"/>
            <w:hideMark/>
          </w:tcPr>
          <w:p w14:paraId="1FBCCB87"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2015</w:t>
            </w:r>
          </w:p>
        </w:tc>
        <w:tc>
          <w:tcPr>
            <w:tcW w:w="428" w:type="pct"/>
            <w:tcBorders>
              <w:top w:val="single" w:sz="4" w:space="0" w:color="000000"/>
              <w:left w:val="nil"/>
              <w:bottom w:val="single" w:sz="4" w:space="0" w:color="000000"/>
              <w:right w:val="single" w:sz="4" w:space="0" w:color="000000"/>
            </w:tcBorders>
            <w:shd w:val="clear" w:color="000000" w:fill="E6E6E6"/>
            <w:vAlign w:val="bottom"/>
            <w:hideMark/>
          </w:tcPr>
          <w:p w14:paraId="28D8CA85"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2016</w:t>
            </w:r>
          </w:p>
        </w:tc>
        <w:tc>
          <w:tcPr>
            <w:tcW w:w="428" w:type="pct"/>
            <w:tcBorders>
              <w:top w:val="single" w:sz="4" w:space="0" w:color="000000"/>
              <w:left w:val="nil"/>
              <w:bottom w:val="single" w:sz="4" w:space="0" w:color="000000"/>
              <w:right w:val="single" w:sz="8" w:space="0" w:color="000000"/>
            </w:tcBorders>
            <w:shd w:val="clear" w:color="000000" w:fill="E6E6E6"/>
            <w:vAlign w:val="bottom"/>
            <w:hideMark/>
          </w:tcPr>
          <w:p w14:paraId="1FDE06F1"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2017</w:t>
            </w:r>
          </w:p>
        </w:tc>
      </w:tr>
      <w:tr w:rsidR="00BC296E" w:rsidRPr="00BC296E" w14:paraId="336480D4" w14:textId="77777777" w:rsidTr="00BC296E">
        <w:trPr>
          <w:trHeight w:val="300"/>
        </w:trPr>
        <w:tc>
          <w:tcPr>
            <w:tcW w:w="2268" w:type="pct"/>
            <w:tcBorders>
              <w:top w:val="nil"/>
              <w:left w:val="single" w:sz="8" w:space="0" w:color="000000"/>
              <w:bottom w:val="single" w:sz="8" w:space="0" w:color="000000"/>
              <w:right w:val="nil"/>
            </w:tcBorders>
            <w:shd w:val="clear" w:color="auto" w:fill="auto"/>
            <w:noWrap/>
            <w:vAlign w:val="center"/>
            <w:hideMark/>
          </w:tcPr>
          <w:p w14:paraId="26F4C5AC"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595" w:type="pct"/>
            <w:tcBorders>
              <w:top w:val="nil"/>
              <w:left w:val="nil"/>
              <w:bottom w:val="single" w:sz="8" w:space="0" w:color="000000"/>
              <w:right w:val="single" w:sz="8" w:space="0" w:color="000000"/>
            </w:tcBorders>
            <w:shd w:val="clear" w:color="auto" w:fill="auto"/>
            <w:noWrap/>
            <w:vAlign w:val="center"/>
            <w:hideMark/>
          </w:tcPr>
          <w:p w14:paraId="17500F15"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8"/>
                <w:szCs w:val="28"/>
              </w:rPr>
            </w:pPr>
            <w:r w:rsidRPr="00BC296E">
              <w:rPr>
                <w:rFonts w:ascii="Times New Roman" w:eastAsia="Times New Roman" w:hAnsi="Times New Roman" w:cs="Times New Roman"/>
                <w:b/>
                <w:bCs/>
                <w:color w:val="000000"/>
                <w:sz w:val="28"/>
                <w:szCs w:val="28"/>
              </w:rPr>
              <w:t> </w:t>
            </w:r>
          </w:p>
        </w:tc>
        <w:tc>
          <w:tcPr>
            <w:tcW w:w="1283" w:type="pct"/>
            <w:tcBorders>
              <w:top w:val="nil"/>
              <w:left w:val="nil"/>
              <w:bottom w:val="single" w:sz="8" w:space="0" w:color="000000"/>
              <w:right w:val="single" w:sz="4" w:space="0" w:color="000000"/>
            </w:tcBorders>
            <w:shd w:val="clear" w:color="000000" w:fill="E6E6E6"/>
            <w:vAlign w:val="bottom"/>
            <w:hideMark/>
          </w:tcPr>
          <w:p w14:paraId="755F69EC"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Count</w:t>
            </w:r>
          </w:p>
        </w:tc>
        <w:tc>
          <w:tcPr>
            <w:tcW w:w="428" w:type="pct"/>
            <w:tcBorders>
              <w:top w:val="nil"/>
              <w:left w:val="nil"/>
              <w:bottom w:val="single" w:sz="8" w:space="0" w:color="000000"/>
              <w:right w:val="single" w:sz="4" w:space="0" w:color="000000"/>
            </w:tcBorders>
            <w:shd w:val="clear" w:color="000000" w:fill="E6E6E6"/>
            <w:vAlign w:val="bottom"/>
            <w:hideMark/>
          </w:tcPr>
          <w:p w14:paraId="686F8602"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Count</w:t>
            </w:r>
          </w:p>
        </w:tc>
        <w:tc>
          <w:tcPr>
            <w:tcW w:w="428" w:type="pct"/>
            <w:tcBorders>
              <w:top w:val="nil"/>
              <w:left w:val="nil"/>
              <w:bottom w:val="single" w:sz="8" w:space="0" w:color="000000"/>
              <w:right w:val="single" w:sz="8" w:space="0" w:color="000000"/>
            </w:tcBorders>
            <w:shd w:val="clear" w:color="000000" w:fill="E6E6E6"/>
            <w:vAlign w:val="bottom"/>
            <w:hideMark/>
          </w:tcPr>
          <w:p w14:paraId="1974DD8F" w14:textId="77777777" w:rsidR="00BC296E" w:rsidRPr="00BC296E" w:rsidRDefault="00BC296E" w:rsidP="00BC296E">
            <w:pPr>
              <w:spacing w:after="0" w:line="240" w:lineRule="auto"/>
              <w:jc w:val="center"/>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Count</w:t>
            </w:r>
          </w:p>
        </w:tc>
      </w:tr>
      <w:tr w:rsidR="00BC296E" w:rsidRPr="00BC296E" w14:paraId="2EFD2AE4" w14:textId="77777777" w:rsidTr="00BC296E">
        <w:trPr>
          <w:trHeight w:val="360"/>
        </w:trPr>
        <w:tc>
          <w:tcPr>
            <w:tcW w:w="2268" w:type="pct"/>
            <w:vMerge w:val="restart"/>
            <w:tcBorders>
              <w:top w:val="nil"/>
              <w:left w:val="single" w:sz="8" w:space="0" w:color="000000"/>
              <w:bottom w:val="single" w:sz="8" w:space="0" w:color="000000"/>
              <w:right w:val="nil"/>
            </w:tcBorders>
            <w:shd w:val="clear" w:color="000000" w:fill="E6E6E6"/>
            <w:vAlign w:val="center"/>
            <w:hideMark/>
          </w:tcPr>
          <w:p w14:paraId="31AF229A"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roofErr w:type="spellStart"/>
            <w:r w:rsidRPr="00BC296E">
              <w:rPr>
                <w:rFonts w:ascii="Times New Roman" w:eastAsia="Times New Roman" w:hAnsi="Times New Roman" w:cs="Times New Roman"/>
                <w:b/>
                <w:bCs/>
                <w:color w:val="000000"/>
                <w:sz w:val="20"/>
                <w:szCs w:val="20"/>
              </w:rPr>
              <w:t>CourseTitle</w:t>
            </w:r>
            <w:proofErr w:type="spellEnd"/>
          </w:p>
        </w:tc>
        <w:tc>
          <w:tcPr>
            <w:tcW w:w="595" w:type="pct"/>
            <w:tcBorders>
              <w:top w:val="nil"/>
              <w:left w:val="nil"/>
              <w:bottom w:val="single" w:sz="4" w:space="0" w:color="000000"/>
              <w:right w:val="single" w:sz="8" w:space="0" w:color="000000"/>
            </w:tcBorders>
            <w:shd w:val="clear" w:color="000000" w:fill="E6E6E6"/>
            <w:vAlign w:val="center"/>
            <w:hideMark/>
          </w:tcPr>
          <w:p w14:paraId="26CF42C4"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Animal Science I</w:t>
            </w:r>
          </w:p>
        </w:tc>
        <w:tc>
          <w:tcPr>
            <w:tcW w:w="1283" w:type="pct"/>
            <w:tcBorders>
              <w:top w:val="nil"/>
              <w:left w:val="nil"/>
              <w:bottom w:val="single" w:sz="4" w:space="0" w:color="000000"/>
              <w:right w:val="single" w:sz="4" w:space="0" w:color="000000"/>
            </w:tcBorders>
            <w:shd w:val="clear" w:color="auto" w:fill="auto"/>
            <w:noWrap/>
            <w:vAlign w:val="center"/>
            <w:hideMark/>
          </w:tcPr>
          <w:p w14:paraId="7841245A"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62</w:t>
            </w:r>
          </w:p>
        </w:tc>
        <w:tc>
          <w:tcPr>
            <w:tcW w:w="428" w:type="pct"/>
            <w:tcBorders>
              <w:top w:val="nil"/>
              <w:left w:val="nil"/>
              <w:bottom w:val="single" w:sz="4" w:space="0" w:color="000000"/>
              <w:right w:val="single" w:sz="4" w:space="0" w:color="000000"/>
            </w:tcBorders>
            <w:shd w:val="clear" w:color="auto" w:fill="auto"/>
            <w:noWrap/>
            <w:vAlign w:val="center"/>
            <w:hideMark/>
          </w:tcPr>
          <w:p w14:paraId="761C9803"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27</w:t>
            </w:r>
          </w:p>
        </w:tc>
        <w:tc>
          <w:tcPr>
            <w:tcW w:w="428" w:type="pct"/>
            <w:tcBorders>
              <w:top w:val="nil"/>
              <w:left w:val="nil"/>
              <w:bottom w:val="single" w:sz="4" w:space="0" w:color="000000"/>
              <w:right w:val="single" w:sz="8" w:space="0" w:color="000000"/>
            </w:tcBorders>
            <w:shd w:val="clear" w:color="auto" w:fill="auto"/>
            <w:noWrap/>
            <w:vAlign w:val="center"/>
            <w:hideMark/>
          </w:tcPr>
          <w:p w14:paraId="4200AD17"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57</w:t>
            </w:r>
          </w:p>
        </w:tc>
      </w:tr>
      <w:tr w:rsidR="00BC296E" w:rsidRPr="00BC296E" w14:paraId="25E76155" w14:textId="77777777" w:rsidTr="00BC296E">
        <w:trPr>
          <w:trHeight w:val="360"/>
        </w:trPr>
        <w:tc>
          <w:tcPr>
            <w:tcW w:w="2268" w:type="pct"/>
            <w:vMerge/>
            <w:tcBorders>
              <w:top w:val="nil"/>
              <w:left w:val="single" w:sz="8" w:space="0" w:color="000000"/>
              <w:bottom w:val="single" w:sz="8" w:space="0" w:color="000000"/>
              <w:right w:val="nil"/>
            </w:tcBorders>
            <w:vAlign w:val="center"/>
            <w:hideMark/>
          </w:tcPr>
          <w:p w14:paraId="41633702"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4" w:space="0" w:color="000000"/>
              <w:right w:val="single" w:sz="8" w:space="0" w:color="000000"/>
            </w:tcBorders>
            <w:shd w:val="clear" w:color="000000" w:fill="E6E6E6"/>
            <w:vAlign w:val="center"/>
            <w:hideMark/>
          </w:tcPr>
          <w:p w14:paraId="16421AD3"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Animal Science II</w:t>
            </w:r>
          </w:p>
        </w:tc>
        <w:tc>
          <w:tcPr>
            <w:tcW w:w="1283" w:type="pct"/>
            <w:tcBorders>
              <w:top w:val="nil"/>
              <w:left w:val="nil"/>
              <w:bottom w:val="single" w:sz="4" w:space="0" w:color="000000"/>
              <w:right w:val="single" w:sz="4" w:space="0" w:color="000000"/>
            </w:tcBorders>
            <w:shd w:val="clear" w:color="auto" w:fill="auto"/>
            <w:noWrap/>
            <w:vAlign w:val="center"/>
            <w:hideMark/>
          </w:tcPr>
          <w:p w14:paraId="010BD4FE"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0</w:t>
            </w:r>
          </w:p>
        </w:tc>
        <w:tc>
          <w:tcPr>
            <w:tcW w:w="428" w:type="pct"/>
            <w:tcBorders>
              <w:top w:val="nil"/>
              <w:left w:val="nil"/>
              <w:bottom w:val="single" w:sz="4" w:space="0" w:color="000000"/>
              <w:right w:val="single" w:sz="4" w:space="0" w:color="000000"/>
            </w:tcBorders>
            <w:shd w:val="clear" w:color="auto" w:fill="auto"/>
            <w:noWrap/>
            <w:vAlign w:val="center"/>
            <w:hideMark/>
          </w:tcPr>
          <w:p w14:paraId="3DF6BA90"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4</w:t>
            </w:r>
          </w:p>
        </w:tc>
        <w:tc>
          <w:tcPr>
            <w:tcW w:w="428" w:type="pct"/>
            <w:tcBorders>
              <w:top w:val="nil"/>
              <w:left w:val="nil"/>
              <w:bottom w:val="single" w:sz="4" w:space="0" w:color="000000"/>
              <w:right w:val="single" w:sz="8" w:space="0" w:color="000000"/>
            </w:tcBorders>
            <w:shd w:val="clear" w:color="auto" w:fill="auto"/>
            <w:noWrap/>
            <w:vAlign w:val="center"/>
            <w:hideMark/>
          </w:tcPr>
          <w:p w14:paraId="3D5FF92F"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14</w:t>
            </w:r>
          </w:p>
        </w:tc>
      </w:tr>
      <w:tr w:rsidR="00BC296E" w:rsidRPr="00BC296E" w14:paraId="20113F64" w14:textId="77777777" w:rsidTr="00BC296E">
        <w:trPr>
          <w:trHeight w:val="360"/>
        </w:trPr>
        <w:tc>
          <w:tcPr>
            <w:tcW w:w="2268" w:type="pct"/>
            <w:vMerge/>
            <w:tcBorders>
              <w:top w:val="nil"/>
              <w:left w:val="single" w:sz="8" w:space="0" w:color="000000"/>
              <w:bottom w:val="single" w:sz="8" w:space="0" w:color="000000"/>
              <w:right w:val="nil"/>
            </w:tcBorders>
            <w:vAlign w:val="center"/>
            <w:hideMark/>
          </w:tcPr>
          <w:p w14:paraId="388DCAE1"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4" w:space="0" w:color="000000"/>
              <w:right w:val="single" w:sz="8" w:space="0" w:color="000000"/>
            </w:tcBorders>
            <w:shd w:val="clear" w:color="000000" w:fill="E6E6E6"/>
            <w:vAlign w:val="center"/>
            <w:hideMark/>
          </w:tcPr>
          <w:p w14:paraId="32ACDAC7"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 xml:space="preserve">Intro to </w:t>
            </w:r>
            <w:proofErr w:type="spellStart"/>
            <w:r w:rsidRPr="00BC296E">
              <w:rPr>
                <w:rFonts w:ascii="Times New Roman" w:eastAsia="Times New Roman" w:hAnsi="Times New Roman" w:cs="Times New Roman"/>
                <w:b/>
                <w:bCs/>
                <w:color w:val="000000"/>
                <w:sz w:val="20"/>
                <w:szCs w:val="20"/>
              </w:rPr>
              <w:t>Agriscience</w:t>
            </w:r>
            <w:proofErr w:type="spellEnd"/>
          </w:p>
        </w:tc>
        <w:tc>
          <w:tcPr>
            <w:tcW w:w="1283" w:type="pct"/>
            <w:tcBorders>
              <w:top w:val="nil"/>
              <w:left w:val="nil"/>
              <w:bottom w:val="single" w:sz="4" w:space="0" w:color="000000"/>
              <w:right w:val="single" w:sz="4" w:space="0" w:color="000000"/>
            </w:tcBorders>
            <w:shd w:val="clear" w:color="auto" w:fill="auto"/>
            <w:noWrap/>
            <w:vAlign w:val="center"/>
            <w:hideMark/>
          </w:tcPr>
          <w:p w14:paraId="2C51D13F"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96</w:t>
            </w:r>
          </w:p>
        </w:tc>
        <w:tc>
          <w:tcPr>
            <w:tcW w:w="428" w:type="pct"/>
            <w:tcBorders>
              <w:top w:val="nil"/>
              <w:left w:val="nil"/>
              <w:bottom w:val="single" w:sz="4" w:space="0" w:color="000000"/>
              <w:right w:val="single" w:sz="4" w:space="0" w:color="000000"/>
            </w:tcBorders>
            <w:shd w:val="clear" w:color="auto" w:fill="auto"/>
            <w:noWrap/>
            <w:vAlign w:val="center"/>
            <w:hideMark/>
          </w:tcPr>
          <w:p w14:paraId="59D52644"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67</w:t>
            </w:r>
          </w:p>
        </w:tc>
        <w:tc>
          <w:tcPr>
            <w:tcW w:w="428" w:type="pct"/>
            <w:tcBorders>
              <w:top w:val="nil"/>
              <w:left w:val="nil"/>
              <w:bottom w:val="single" w:sz="4" w:space="0" w:color="000000"/>
              <w:right w:val="single" w:sz="8" w:space="0" w:color="000000"/>
            </w:tcBorders>
            <w:shd w:val="clear" w:color="auto" w:fill="auto"/>
            <w:noWrap/>
            <w:vAlign w:val="center"/>
            <w:hideMark/>
          </w:tcPr>
          <w:p w14:paraId="6129EA60"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115</w:t>
            </w:r>
          </w:p>
        </w:tc>
      </w:tr>
      <w:tr w:rsidR="00BC296E" w:rsidRPr="00BC296E" w14:paraId="7B8B0365" w14:textId="77777777" w:rsidTr="00BC296E">
        <w:trPr>
          <w:trHeight w:val="360"/>
        </w:trPr>
        <w:tc>
          <w:tcPr>
            <w:tcW w:w="2268" w:type="pct"/>
            <w:vMerge/>
            <w:tcBorders>
              <w:top w:val="nil"/>
              <w:left w:val="single" w:sz="8" w:space="0" w:color="000000"/>
              <w:bottom w:val="single" w:sz="8" w:space="0" w:color="000000"/>
              <w:right w:val="nil"/>
            </w:tcBorders>
            <w:vAlign w:val="center"/>
            <w:hideMark/>
          </w:tcPr>
          <w:p w14:paraId="50B9A2FD"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4" w:space="0" w:color="000000"/>
              <w:right w:val="single" w:sz="8" w:space="0" w:color="000000"/>
            </w:tcBorders>
            <w:shd w:val="clear" w:color="000000" w:fill="E6E6E6"/>
            <w:vAlign w:val="center"/>
            <w:hideMark/>
          </w:tcPr>
          <w:p w14:paraId="7CAE9E92"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Penn Farm</w:t>
            </w:r>
          </w:p>
        </w:tc>
        <w:tc>
          <w:tcPr>
            <w:tcW w:w="1283" w:type="pct"/>
            <w:tcBorders>
              <w:top w:val="nil"/>
              <w:left w:val="nil"/>
              <w:bottom w:val="single" w:sz="4" w:space="0" w:color="000000"/>
              <w:right w:val="single" w:sz="4" w:space="0" w:color="000000"/>
            </w:tcBorders>
            <w:shd w:val="clear" w:color="auto" w:fill="auto"/>
            <w:noWrap/>
            <w:vAlign w:val="center"/>
            <w:hideMark/>
          </w:tcPr>
          <w:p w14:paraId="52063F00"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31</w:t>
            </w:r>
          </w:p>
        </w:tc>
        <w:tc>
          <w:tcPr>
            <w:tcW w:w="428" w:type="pct"/>
            <w:tcBorders>
              <w:top w:val="nil"/>
              <w:left w:val="nil"/>
              <w:bottom w:val="single" w:sz="4" w:space="0" w:color="000000"/>
              <w:right w:val="single" w:sz="4" w:space="0" w:color="000000"/>
            </w:tcBorders>
            <w:shd w:val="clear" w:color="auto" w:fill="auto"/>
            <w:noWrap/>
            <w:vAlign w:val="center"/>
            <w:hideMark/>
          </w:tcPr>
          <w:p w14:paraId="54ABB57F"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26</w:t>
            </w:r>
          </w:p>
        </w:tc>
        <w:tc>
          <w:tcPr>
            <w:tcW w:w="428" w:type="pct"/>
            <w:tcBorders>
              <w:top w:val="nil"/>
              <w:left w:val="nil"/>
              <w:bottom w:val="single" w:sz="4" w:space="0" w:color="000000"/>
              <w:right w:val="single" w:sz="8" w:space="0" w:color="000000"/>
            </w:tcBorders>
            <w:shd w:val="clear" w:color="auto" w:fill="auto"/>
            <w:noWrap/>
            <w:vAlign w:val="center"/>
            <w:hideMark/>
          </w:tcPr>
          <w:p w14:paraId="5A5EA273"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30</w:t>
            </w:r>
          </w:p>
        </w:tc>
      </w:tr>
      <w:tr w:rsidR="00BC296E" w:rsidRPr="00BC296E" w14:paraId="5B5F79F8" w14:textId="77777777" w:rsidTr="00BC296E">
        <w:trPr>
          <w:trHeight w:val="360"/>
        </w:trPr>
        <w:tc>
          <w:tcPr>
            <w:tcW w:w="2268" w:type="pct"/>
            <w:vMerge/>
            <w:tcBorders>
              <w:top w:val="nil"/>
              <w:left w:val="single" w:sz="8" w:space="0" w:color="000000"/>
              <w:bottom w:val="single" w:sz="8" w:space="0" w:color="000000"/>
              <w:right w:val="nil"/>
            </w:tcBorders>
            <w:vAlign w:val="center"/>
            <w:hideMark/>
          </w:tcPr>
          <w:p w14:paraId="1F0E2FEE"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4" w:space="0" w:color="000000"/>
              <w:right w:val="single" w:sz="8" w:space="0" w:color="000000"/>
            </w:tcBorders>
            <w:shd w:val="clear" w:color="000000" w:fill="E6E6E6"/>
            <w:vAlign w:val="center"/>
            <w:hideMark/>
          </w:tcPr>
          <w:p w14:paraId="7E518936"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Plant Science I</w:t>
            </w:r>
          </w:p>
        </w:tc>
        <w:tc>
          <w:tcPr>
            <w:tcW w:w="1283" w:type="pct"/>
            <w:tcBorders>
              <w:top w:val="nil"/>
              <w:left w:val="nil"/>
              <w:bottom w:val="single" w:sz="4" w:space="0" w:color="000000"/>
              <w:right w:val="single" w:sz="4" w:space="0" w:color="000000"/>
            </w:tcBorders>
            <w:shd w:val="clear" w:color="auto" w:fill="auto"/>
            <w:noWrap/>
            <w:vAlign w:val="center"/>
            <w:hideMark/>
          </w:tcPr>
          <w:p w14:paraId="1909CEF6"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37</w:t>
            </w:r>
          </w:p>
        </w:tc>
        <w:tc>
          <w:tcPr>
            <w:tcW w:w="428" w:type="pct"/>
            <w:tcBorders>
              <w:top w:val="nil"/>
              <w:left w:val="nil"/>
              <w:bottom w:val="single" w:sz="4" w:space="0" w:color="000000"/>
              <w:right w:val="single" w:sz="4" w:space="0" w:color="000000"/>
            </w:tcBorders>
            <w:shd w:val="clear" w:color="auto" w:fill="auto"/>
            <w:noWrap/>
            <w:vAlign w:val="center"/>
            <w:hideMark/>
          </w:tcPr>
          <w:p w14:paraId="28556E0A"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25</w:t>
            </w:r>
          </w:p>
        </w:tc>
        <w:tc>
          <w:tcPr>
            <w:tcW w:w="428" w:type="pct"/>
            <w:tcBorders>
              <w:top w:val="nil"/>
              <w:left w:val="nil"/>
              <w:bottom w:val="single" w:sz="4" w:space="0" w:color="000000"/>
              <w:right w:val="single" w:sz="8" w:space="0" w:color="000000"/>
            </w:tcBorders>
            <w:shd w:val="clear" w:color="auto" w:fill="auto"/>
            <w:noWrap/>
            <w:vAlign w:val="center"/>
            <w:hideMark/>
          </w:tcPr>
          <w:p w14:paraId="706B31B9"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20</w:t>
            </w:r>
          </w:p>
        </w:tc>
      </w:tr>
      <w:tr w:rsidR="00BC296E" w:rsidRPr="00BC296E" w14:paraId="1D218BA9" w14:textId="77777777" w:rsidTr="00BC296E">
        <w:trPr>
          <w:trHeight w:val="360"/>
        </w:trPr>
        <w:tc>
          <w:tcPr>
            <w:tcW w:w="2268" w:type="pct"/>
            <w:vMerge/>
            <w:tcBorders>
              <w:top w:val="nil"/>
              <w:left w:val="single" w:sz="8" w:space="0" w:color="000000"/>
              <w:bottom w:val="single" w:sz="8" w:space="0" w:color="000000"/>
              <w:right w:val="nil"/>
            </w:tcBorders>
            <w:vAlign w:val="center"/>
            <w:hideMark/>
          </w:tcPr>
          <w:p w14:paraId="78D7115B"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4" w:space="0" w:color="000000"/>
              <w:right w:val="single" w:sz="8" w:space="0" w:color="000000"/>
            </w:tcBorders>
            <w:shd w:val="clear" w:color="000000" w:fill="E6E6E6"/>
            <w:vAlign w:val="center"/>
            <w:hideMark/>
          </w:tcPr>
          <w:p w14:paraId="6DC1D055"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Plant Science II</w:t>
            </w:r>
          </w:p>
        </w:tc>
        <w:tc>
          <w:tcPr>
            <w:tcW w:w="1283" w:type="pct"/>
            <w:tcBorders>
              <w:top w:val="nil"/>
              <w:left w:val="nil"/>
              <w:bottom w:val="single" w:sz="4" w:space="0" w:color="000000"/>
              <w:right w:val="single" w:sz="4" w:space="0" w:color="000000"/>
            </w:tcBorders>
            <w:shd w:val="clear" w:color="auto" w:fill="auto"/>
            <w:noWrap/>
            <w:vAlign w:val="center"/>
            <w:hideMark/>
          </w:tcPr>
          <w:p w14:paraId="3F624BE2"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12</w:t>
            </w:r>
          </w:p>
        </w:tc>
        <w:tc>
          <w:tcPr>
            <w:tcW w:w="428" w:type="pct"/>
            <w:tcBorders>
              <w:top w:val="nil"/>
              <w:left w:val="nil"/>
              <w:bottom w:val="single" w:sz="4" w:space="0" w:color="000000"/>
              <w:right w:val="single" w:sz="4" w:space="0" w:color="000000"/>
            </w:tcBorders>
            <w:shd w:val="clear" w:color="auto" w:fill="auto"/>
            <w:noWrap/>
            <w:vAlign w:val="center"/>
            <w:hideMark/>
          </w:tcPr>
          <w:p w14:paraId="3905F272"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18</w:t>
            </w:r>
          </w:p>
        </w:tc>
        <w:tc>
          <w:tcPr>
            <w:tcW w:w="428" w:type="pct"/>
            <w:tcBorders>
              <w:top w:val="nil"/>
              <w:left w:val="nil"/>
              <w:bottom w:val="single" w:sz="4" w:space="0" w:color="000000"/>
              <w:right w:val="single" w:sz="8" w:space="0" w:color="000000"/>
            </w:tcBorders>
            <w:shd w:val="clear" w:color="auto" w:fill="auto"/>
            <w:noWrap/>
            <w:vAlign w:val="center"/>
            <w:hideMark/>
          </w:tcPr>
          <w:p w14:paraId="3432D4FC"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21</w:t>
            </w:r>
          </w:p>
        </w:tc>
      </w:tr>
      <w:tr w:rsidR="00BC296E" w:rsidRPr="00BC296E" w14:paraId="02B661E8" w14:textId="77777777" w:rsidTr="00BC296E">
        <w:trPr>
          <w:trHeight w:val="360"/>
        </w:trPr>
        <w:tc>
          <w:tcPr>
            <w:tcW w:w="2268" w:type="pct"/>
            <w:vMerge/>
            <w:tcBorders>
              <w:top w:val="nil"/>
              <w:left w:val="single" w:sz="8" w:space="0" w:color="000000"/>
              <w:bottom w:val="single" w:sz="8" w:space="0" w:color="000000"/>
              <w:right w:val="nil"/>
            </w:tcBorders>
            <w:vAlign w:val="center"/>
            <w:hideMark/>
          </w:tcPr>
          <w:p w14:paraId="2AF78A25"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p>
        </w:tc>
        <w:tc>
          <w:tcPr>
            <w:tcW w:w="595" w:type="pct"/>
            <w:tcBorders>
              <w:top w:val="nil"/>
              <w:left w:val="nil"/>
              <w:bottom w:val="single" w:sz="8" w:space="0" w:color="000000"/>
              <w:right w:val="single" w:sz="8" w:space="0" w:color="000000"/>
            </w:tcBorders>
            <w:shd w:val="clear" w:color="000000" w:fill="E6E6E6"/>
            <w:vAlign w:val="center"/>
            <w:hideMark/>
          </w:tcPr>
          <w:p w14:paraId="757B664F" w14:textId="77777777" w:rsidR="00BC296E" w:rsidRPr="00BC296E" w:rsidRDefault="00BC296E" w:rsidP="00BC296E">
            <w:pPr>
              <w:spacing w:after="0" w:line="240" w:lineRule="auto"/>
              <w:rPr>
                <w:rFonts w:ascii="Times New Roman" w:eastAsia="Times New Roman" w:hAnsi="Times New Roman" w:cs="Times New Roman"/>
                <w:b/>
                <w:bCs/>
                <w:color w:val="000000"/>
                <w:sz w:val="20"/>
                <w:szCs w:val="20"/>
              </w:rPr>
            </w:pPr>
            <w:r w:rsidRPr="00BC296E">
              <w:rPr>
                <w:rFonts w:ascii="Times New Roman" w:eastAsia="Times New Roman" w:hAnsi="Times New Roman" w:cs="Times New Roman"/>
                <w:b/>
                <w:bCs/>
                <w:color w:val="000000"/>
                <w:sz w:val="20"/>
                <w:szCs w:val="20"/>
              </w:rPr>
              <w:t>Total</w:t>
            </w:r>
          </w:p>
        </w:tc>
        <w:tc>
          <w:tcPr>
            <w:tcW w:w="1283" w:type="pct"/>
            <w:tcBorders>
              <w:top w:val="nil"/>
              <w:left w:val="nil"/>
              <w:bottom w:val="single" w:sz="8" w:space="0" w:color="000000"/>
              <w:right w:val="single" w:sz="4" w:space="0" w:color="000000"/>
            </w:tcBorders>
            <w:shd w:val="clear" w:color="auto" w:fill="auto"/>
            <w:noWrap/>
            <w:vAlign w:val="center"/>
            <w:hideMark/>
          </w:tcPr>
          <w:p w14:paraId="1A10DFBC"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238</w:t>
            </w:r>
          </w:p>
        </w:tc>
        <w:tc>
          <w:tcPr>
            <w:tcW w:w="428" w:type="pct"/>
            <w:tcBorders>
              <w:top w:val="nil"/>
              <w:left w:val="nil"/>
              <w:bottom w:val="single" w:sz="8" w:space="0" w:color="000000"/>
              <w:right w:val="single" w:sz="4" w:space="0" w:color="000000"/>
            </w:tcBorders>
            <w:shd w:val="clear" w:color="auto" w:fill="auto"/>
            <w:noWrap/>
            <w:vAlign w:val="center"/>
            <w:hideMark/>
          </w:tcPr>
          <w:p w14:paraId="1463ECAB"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167</w:t>
            </w:r>
          </w:p>
        </w:tc>
        <w:tc>
          <w:tcPr>
            <w:tcW w:w="428" w:type="pct"/>
            <w:tcBorders>
              <w:top w:val="nil"/>
              <w:left w:val="nil"/>
              <w:bottom w:val="single" w:sz="8" w:space="0" w:color="000000"/>
              <w:right w:val="single" w:sz="8" w:space="0" w:color="000000"/>
            </w:tcBorders>
            <w:shd w:val="clear" w:color="auto" w:fill="auto"/>
            <w:noWrap/>
            <w:vAlign w:val="center"/>
            <w:hideMark/>
          </w:tcPr>
          <w:p w14:paraId="587B0688" w14:textId="77777777" w:rsidR="00BC296E" w:rsidRPr="00BC296E" w:rsidRDefault="00BC296E" w:rsidP="00BC296E">
            <w:pPr>
              <w:spacing w:after="0" w:line="240" w:lineRule="auto"/>
              <w:jc w:val="right"/>
              <w:rPr>
                <w:rFonts w:ascii="Times New Roman" w:eastAsia="Times New Roman" w:hAnsi="Times New Roman" w:cs="Times New Roman"/>
                <w:b/>
                <w:bCs/>
                <w:i/>
                <w:iCs/>
                <w:color w:val="000000"/>
                <w:sz w:val="20"/>
                <w:szCs w:val="20"/>
              </w:rPr>
            </w:pPr>
            <w:r w:rsidRPr="00BC296E">
              <w:rPr>
                <w:rFonts w:ascii="Times New Roman" w:eastAsia="Times New Roman" w:hAnsi="Times New Roman" w:cs="Times New Roman"/>
                <w:b/>
                <w:bCs/>
                <w:i/>
                <w:iCs/>
                <w:color w:val="000000"/>
                <w:sz w:val="20"/>
                <w:szCs w:val="20"/>
              </w:rPr>
              <w:t>257</w:t>
            </w:r>
          </w:p>
        </w:tc>
      </w:tr>
      <w:tr w:rsidR="00BC296E" w:rsidRPr="00BC296E" w14:paraId="2CCD290F" w14:textId="77777777" w:rsidTr="00BC296E">
        <w:trPr>
          <w:trHeight w:val="300"/>
        </w:trPr>
        <w:tc>
          <w:tcPr>
            <w:tcW w:w="5000" w:type="pct"/>
            <w:gridSpan w:val="5"/>
            <w:tcBorders>
              <w:top w:val="nil"/>
              <w:left w:val="nil"/>
              <w:bottom w:val="nil"/>
              <w:right w:val="nil"/>
            </w:tcBorders>
            <w:shd w:val="clear" w:color="auto" w:fill="auto"/>
            <w:noWrap/>
            <w:hideMark/>
          </w:tcPr>
          <w:p w14:paraId="29D6B43C" w14:textId="77777777" w:rsidR="00BC296E" w:rsidRPr="00BC296E" w:rsidRDefault="00BC296E" w:rsidP="00BC296E">
            <w:pPr>
              <w:spacing w:after="0" w:line="240" w:lineRule="auto"/>
              <w:rPr>
                <w:rFonts w:ascii="Times New Roman" w:eastAsia="Times New Roman" w:hAnsi="Times New Roman" w:cs="Times New Roman"/>
                <w:color w:val="000000"/>
                <w:sz w:val="20"/>
                <w:szCs w:val="20"/>
              </w:rPr>
            </w:pPr>
            <w:r w:rsidRPr="00BC296E">
              <w:rPr>
                <w:rFonts w:ascii="Times New Roman" w:eastAsia="Times New Roman" w:hAnsi="Times New Roman" w:cs="Times New Roman"/>
                <w:color w:val="000000"/>
                <w:sz w:val="20"/>
                <w:szCs w:val="20"/>
              </w:rPr>
              <w:t>Active students end of year</w:t>
            </w:r>
          </w:p>
        </w:tc>
      </w:tr>
    </w:tbl>
    <w:p w14:paraId="3EDB976A" w14:textId="2EBFDD39" w:rsidR="00BC296E" w:rsidRPr="004F0F95" w:rsidRDefault="00BC296E" w:rsidP="004F0F95">
      <w:pPr>
        <w:tabs>
          <w:tab w:val="left" w:pos="1065"/>
        </w:tabs>
        <w:rPr>
          <w:rFonts w:ascii="Myriad Pro" w:hAnsi="Myriad Pro"/>
        </w:rPr>
      </w:pPr>
    </w:p>
    <w:sectPr w:rsidR="00BC296E" w:rsidRPr="004F0F95" w:rsidSect="00DE0BA8">
      <w:headerReference w:type="default" r:id="rId39"/>
      <w:footerReference w:type="default" r:id="rId40"/>
      <w:headerReference w:type="first" r:id="rId4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3114E" w14:textId="77777777" w:rsidR="00CE78D7" w:rsidRDefault="00CE78D7" w:rsidP="00716A7F">
      <w:pPr>
        <w:spacing w:after="0" w:line="240" w:lineRule="auto"/>
      </w:pPr>
      <w:r>
        <w:separator/>
      </w:r>
    </w:p>
  </w:endnote>
  <w:endnote w:type="continuationSeparator" w:id="0">
    <w:p w14:paraId="5334D710" w14:textId="77777777" w:rsidR="00CE78D7" w:rsidRDefault="00CE78D7"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3BD8AD44" w:rsidR="006E22B7" w:rsidRDefault="00DE2BF2">
        <w:pPr>
          <w:pStyle w:val="Footer"/>
          <w:jc w:val="right"/>
        </w:pPr>
        <w:r>
          <w:fldChar w:fldCharType="begin"/>
        </w:r>
        <w:r>
          <w:instrText xml:space="preserve"> PAGE   \* MERGEFORMAT </w:instrText>
        </w:r>
        <w:r>
          <w:fldChar w:fldCharType="separate"/>
        </w:r>
        <w:r w:rsidR="00037604">
          <w:rPr>
            <w:noProof/>
          </w:rPr>
          <w:t>8</w:t>
        </w:r>
        <w:r>
          <w:rPr>
            <w:noProof/>
          </w:rPr>
          <w:fldChar w:fldCharType="end"/>
        </w:r>
      </w:p>
    </w:sdtContent>
  </w:sdt>
  <w:p w14:paraId="326718B2" w14:textId="77777777" w:rsidR="006E22B7" w:rsidRDefault="006E22B7">
    <w:pPr>
      <w:pStyle w:val="Footer"/>
    </w:pPr>
  </w:p>
  <w:p w14:paraId="52E80B67" w14:textId="77777777" w:rsidR="00000000" w:rsidRDefault="00CE78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B2E43" w14:textId="77777777" w:rsidR="00CE78D7" w:rsidRDefault="00CE78D7" w:rsidP="00716A7F">
      <w:pPr>
        <w:spacing w:after="0" w:line="240" w:lineRule="auto"/>
      </w:pPr>
      <w:r>
        <w:separator/>
      </w:r>
    </w:p>
  </w:footnote>
  <w:footnote w:type="continuationSeparator" w:id="0">
    <w:p w14:paraId="363BBB02" w14:textId="77777777" w:rsidR="00CE78D7" w:rsidRDefault="00CE78D7"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6E22B7" w:rsidRDefault="006E22B7" w:rsidP="0009687C">
    <w:pPr>
      <w:pStyle w:val="Header"/>
      <w:jc w:val="right"/>
    </w:pPr>
    <w:r>
      <w:t xml:space="preserve">             </w:t>
    </w:r>
  </w:p>
  <w:p w14:paraId="7D187BB1" w14:textId="77777777" w:rsidR="00000000" w:rsidRDefault="00CE78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6E22B7" w:rsidRDefault="006E22B7"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37604"/>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2932"/>
    <w:rsid w:val="00156E15"/>
    <w:rsid w:val="00157C6F"/>
    <w:rsid w:val="00172440"/>
    <w:rsid w:val="00173EA4"/>
    <w:rsid w:val="0017467B"/>
    <w:rsid w:val="00175455"/>
    <w:rsid w:val="001756EB"/>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E5019"/>
    <w:rsid w:val="002F0F30"/>
    <w:rsid w:val="0031627A"/>
    <w:rsid w:val="003165F1"/>
    <w:rsid w:val="00323B7B"/>
    <w:rsid w:val="003262E0"/>
    <w:rsid w:val="00332EB8"/>
    <w:rsid w:val="00334452"/>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C7733"/>
    <w:rsid w:val="004D7D93"/>
    <w:rsid w:val="004E378E"/>
    <w:rsid w:val="004E48A6"/>
    <w:rsid w:val="004F0F95"/>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4FE"/>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1F30"/>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7F1451"/>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55FE0"/>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296E"/>
    <w:rsid w:val="00BC7492"/>
    <w:rsid w:val="00BC760B"/>
    <w:rsid w:val="00BC7C9C"/>
    <w:rsid w:val="00BF0886"/>
    <w:rsid w:val="00BF0CD5"/>
    <w:rsid w:val="00BF2056"/>
    <w:rsid w:val="00BF39A0"/>
    <w:rsid w:val="00C02B77"/>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E78D7"/>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B4D8D"/>
    <w:rsid w:val="00EC06E9"/>
    <w:rsid w:val="00EC3DAA"/>
    <w:rsid w:val="00ED0A84"/>
    <w:rsid w:val="00ED2A64"/>
    <w:rsid w:val="00ED2B4A"/>
    <w:rsid w:val="00ED3FC7"/>
    <w:rsid w:val="00ED585A"/>
    <w:rsid w:val="00EE1E9B"/>
    <w:rsid w:val="00EE5AB0"/>
    <w:rsid w:val="00EE7A09"/>
    <w:rsid w:val="00EF3CA0"/>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13B"/>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5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0342">
      <w:bodyDiv w:val="1"/>
      <w:marLeft w:val="0"/>
      <w:marRight w:val="0"/>
      <w:marTop w:val="0"/>
      <w:marBottom w:val="0"/>
      <w:divBdr>
        <w:top w:val="none" w:sz="0" w:space="0" w:color="auto"/>
        <w:left w:val="none" w:sz="0" w:space="0" w:color="auto"/>
        <w:bottom w:val="none" w:sz="0" w:space="0" w:color="auto"/>
        <w:right w:val="none" w:sz="0" w:space="0" w:color="auto"/>
      </w:divBdr>
    </w:div>
    <w:div w:id="403339335">
      <w:bodyDiv w:val="1"/>
      <w:marLeft w:val="0"/>
      <w:marRight w:val="0"/>
      <w:marTop w:val="0"/>
      <w:marBottom w:val="0"/>
      <w:divBdr>
        <w:top w:val="none" w:sz="0" w:space="0" w:color="auto"/>
        <w:left w:val="none" w:sz="0" w:space="0" w:color="auto"/>
        <w:bottom w:val="none" w:sz="0" w:space="0" w:color="auto"/>
        <w:right w:val="none" w:sz="0" w:space="0" w:color="auto"/>
      </w:divBdr>
      <w:divsChild>
        <w:div w:id="1907373754">
          <w:marLeft w:val="0"/>
          <w:marRight w:val="0"/>
          <w:marTop w:val="0"/>
          <w:marBottom w:val="0"/>
          <w:divBdr>
            <w:top w:val="none" w:sz="0" w:space="0" w:color="auto"/>
            <w:left w:val="none" w:sz="0" w:space="0" w:color="auto"/>
            <w:bottom w:val="none" w:sz="0" w:space="0" w:color="auto"/>
            <w:right w:val="none" w:sz="0" w:space="0" w:color="auto"/>
          </w:divBdr>
          <w:divsChild>
            <w:div w:id="1566258453">
              <w:marLeft w:val="0"/>
              <w:marRight w:val="0"/>
              <w:marTop w:val="0"/>
              <w:marBottom w:val="0"/>
              <w:divBdr>
                <w:top w:val="none" w:sz="0" w:space="0" w:color="auto"/>
                <w:left w:val="single" w:sz="6" w:space="0" w:color="E2E2E2"/>
                <w:bottom w:val="none" w:sz="0" w:space="0" w:color="auto"/>
                <w:right w:val="single" w:sz="6" w:space="0" w:color="E2E2E2"/>
              </w:divBdr>
              <w:divsChild>
                <w:div w:id="1651054796">
                  <w:marLeft w:val="0"/>
                  <w:marRight w:val="0"/>
                  <w:marTop w:val="0"/>
                  <w:marBottom w:val="0"/>
                  <w:divBdr>
                    <w:top w:val="none" w:sz="0" w:space="0" w:color="auto"/>
                    <w:left w:val="none" w:sz="0" w:space="0" w:color="auto"/>
                    <w:bottom w:val="none" w:sz="0" w:space="0" w:color="auto"/>
                    <w:right w:val="none" w:sz="0" w:space="0" w:color="auto"/>
                  </w:divBdr>
                  <w:divsChild>
                    <w:div w:id="948968843">
                      <w:marLeft w:val="0"/>
                      <w:marRight w:val="0"/>
                      <w:marTop w:val="0"/>
                      <w:marBottom w:val="0"/>
                      <w:divBdr>
                        <w:top w:val="none" w:sz="0" w:space="0" w:color="auto"/>
                        <w:left w:val="none" w:sz="0" w:space="0" w:color="auto"/>
                        <w:bottom w:val="none" w:sz="0" w:space="0" w:color="auto"/>
                        <w:right w:val="none" w:sz="0" w:space="0" w:color="auto"/>
                      </w:divBdr>
                      <w:divsChild>
                        <w:div w:id="1709837664">
                          <w:marLeft w:val="0"/>
                          <w:marRight w:val="0"/>
                          <w:marTop w:val="0"/>
                          <w:marBottom w:val="0"/>
                          <w:divBdr>
                            <w:top w:val="none" w:sz="0" w:space="0" w:color="auto"/>
                            <w:left w:val="none" w:sz="0" w:space="0" w:color="auto"/>
                            <w:bottom w:val="none" w:sz="0" w:space="0" w:color="auto"/>
                            <w:right w:val="none" w:sz="0" w:space="0" w:color="auto"/>
                          </w:divBdr>
                          <w:divsChild>
                            <w:div w:id="1883325991">
                              <w:marLeft w:val="0"/>
                              <w:marRight w:val="0"/>
                              <w:marTop w:val="0"/>
                              <w:marBottom w:val="0"/>
                              <w:divBdr>
                                <w:top w:val="none" w:sz="0" w:space="0" w:color="auto"/>
                                <w:left w:val="none" w:sz="0" w:space="0" w:color="auto"/>
                                <w:bottom w:val="none" w:sz="0" w:space="0" w:color="auto"/>
                                <w:right w:val="none" w:sz="0" w:space="0" w:color="auto"/>
                              </w:divBdr>
                              <w:divsChild>
                                <w:div w:id="349263070">
                                  <w:marLeft w:val="0"/>
                                  <w:marRight w:val="0"/>
                                  <w:marTop w:val="0"/>
                                  <w:marBottom w:val="0"/>
                                  <w:divBdr>
                                    <w:top w:val="none" w:sz="0" w:space="0" w:color="auto"/>
                                    <w:left w:val="none" w:sz="0" w:space="0" w:color="auto"/>
                                    <w:bottom w:val="none" w:sz="0" w:space="0" w:color="auto"/>
                                    <w:right w:val="none" w:sz="0" w:space="0" w:color="auto"/>
                                  </w:divBdr>
                                  <w:divsChild>
                                    <w:div w:id="9147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190077">
      <w:bodyDiv w:val="1"/>
      <w:marLeft w:val="0"/>
      <w:marRight w:val="0"/>
      <w:marTop w:val="0"/>
      <w:marBottom w:val="0"/>
      <w:divBdr>
        <w:top w:val="none" w:sz="0" w:space="0" w:color="auto"/>
        <w:left w:val="none" w:sz="0" w:space="0" w:color="auto"/>
        <w:bottom w:val="none" w:sz="0" w:space="0" w:color="auto"/>
        <w:right w:val="none" w:sz="0" w:space="0" w:color="auto"/>
      </w:divBdr>
    </w:div>
    <w:div w:id="1292008028">
      <w:bodyDiv w:val="1"/>
      <w:marLeft w:val="0"/>
      <w:marRight w:val="0"/>
      <w:marTop w:val="0"/>
      <w:marBottom w:val="0"/>
      <w:divBdr>
        <w:top w:val="none" w:sz="0" w:space="0" w:color="auto"/>
        <w:left w:val="none" w:sz="0" w:space="0" w:color="auto"/>
        <w:bottom w:val="none" w:sz="0" w:space="0" w:color="auto"/>
        <w:right w:val="none" w:sz="0" w:space="0" w:color="auto"/>
      </w:divBdr>
      <w:divsChild>
        <w:div w:id="930238865">
          <w:marLeft w:val="0"/>
          <w:marRight w:val="0"/>
          <w:marTop w:val="0"/>
          <w:marBottom w:val="0"/>
          <w:divBdr>
            <w:top w:val="none" w:sz="0" w:space="0" w:color="auto"/>
            <w:left w:val="none" w:sz="0" w:space="0" w:color="auto"/>
            <w:bottom w:val="none" w:sz="0" w:space="0" w:color="auto"/>
            <w:right w:val="none" w:sz="0" w:space="0" w:color="auto"/>
          </w:divBdr>
          <w:divsChild>
            <w:div w:id="319117263">
              <w:marLeft w:val="0"/>
              <w:marRight w:val="0"/>
              <w:marTop w:val="0"/>
              <w:marBottom w:val="0"/>
              <w:divBdr>
                <w:top w:val="none" w:sz="0" w:space="0" w:color="auto"/>
                <w:left w:val="single" w:sz="6" w:space="0" w:color="E2E2E2"/>
                <w:bottom w:val="none" w:sz="0" w:space="0" w:color="auto"/>
                <w:right w:val="single" w:sz="6" w:space="0" w:color="E2E2E2"/>
              </w:divBdr>
              <w:divsChild>
                <w:div w:id="1194071819">
                  <w:marLeft w:val="0"/>
                  <w:marRight w:val="0"/>
                  <w:marTop w:val="0"/>
                  <w:marBottom w:val="0"/>
                  <w:divBdr>
                    <w:top w:val="none" w:sz="0" w:space="0" w:color="auto"/>
                    <w:left w:val="none" w:sz="0" w:space="0" w:color="auto"/>
                    <w:bottom w:val="none" w:sz="0" w:space="0" w:color="auto"/>
                    <w:right w:val="none" w:sz="0" w:space="0" w:color="auto"/>
                  </w:divBdr>
                  <w:divsChild>
                    <w:div w:id="2123113806">
                      <w:marLeft w:val="0"/>
                      <w:marRight w:val="0"/>
                      <w:marTop w:val="0"/>
                      <w:marBottom w:val="0"/>
                      <w:divBdr>
                        <w:top w:val="none" w:sz="0" w:space="0" w:color="auto"/>
                        <w:left w:val="none" w:sz="0" w:space="0" w:color="auto"/>
                        <w:bottom w:val="none" w:sz="0" w:space="0" w:color="auto"/>
                        <w:right w:val="none" w:sz="0" w:space="0" w:color="auto"/>
                      </w:divBdr>
                      <w:divsChild>
                        <w:div w:id="1183591957">
                          <w:marLeft w:val="0"/>
                          <w:marRight w:val="0"/>
                          <w:marTop w:val="0"/>
                          <w:marBottom w:val="0"/>
                          <w:divBdr>
                            <w:top w:val="none" w:sz="0" w:space="0" w:color="auto"/>
                            <w:left w:val="none" w:sz="0" w:space="0" w:color="auto"/>
                            <w:bottom w:val="none" w:sz="0" w:space="0" w:color="auto"/>
                            <w:right w:val="none" w:sz="0" w:space="0" w:color="auto"/>
                          </w:divBdr>
                          <w:divsChild>
                            <w:div w:id="724332867">
                              <w:marLeft w:val="0"/>
                              <w:marRight w:val="0"/>
                              <w:marTop w:val="0"/>
                              <w:marBottom w:val="0"/>
                              <w:divBdr>
                                <w:top w:val="none" w:sz="0" w:space="0" w:color="auto"/>
                                <w:left w:val="none" w:sz="0" w:space="0" w:color="auto"/>
                                <w:bottom w:val="none" w:sz="0" w:space="0" w:color="auto"/>
                                <w:right w:val="none" w:sz="0" w:space="0" w:color="auto"/>
                              </w:divBdr>
                              <w:divsChild>
                                <w:div w:id="413286142">
                                  <w:marLeft w:val="0"/>
                                  <w:marRight w:val="0"/>
                                  <w:marTop w:val="0"/>
                                  <w:marBottom w:val="0"/>
                                  <w:divBdr>
                                    <w:top w:val="none" w:sz="0" w:space="0" w:color="auto"/>
                                    <w:left w:val="none" w:sz="0" w:space="0" w:color="auto"/>
                                    <w:bottom w:val="none" w:sz="0" w:space="0" w:color="auto"/>
                                    <w:right w:val="none" w:sz="0" w:space="0" w:color="auto"/>
                                  </w:divBdr>
                                  <w:divsChild>
                                    <w:div w:id="12795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88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mailto:awards@careertech.org" TargetMode="External"/><Relationship Id="rId26" Type="http://schemas.openxmlformats.org/officeDocument/2006/relationships/hyperlink" Target="https://www.bls.gov/ooh/Farming-Fishing-and-Forestry/Agricultural-workers.ht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ms.usda.gov/services/auditing/gap-ghp" TargetMode="External"/><Relationship Id="rId34" Type="http://schemas.openxmlformats.org/officeDocument/2006/relationships/hyperlink" Target="https://www.bls.gov/ooh/personal-care-and-service/animal-care-and-service-workers.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8-excellence-action-application" TargetMode="External"/><Relationship Id="rId25" Type="http://schemas.openxmlformats.org/officeDocument/2006/relationships/hyperlink" Target="https://www.bls.gov/ooh/Farming-Fishing-and-Forestry/Agricultural-workers.htm" TargetMode="External"/><Relationship Id="rId33" Type="http://schemas.openxmlformats.org/officeDocument/2006/relationships/hyperlink" Target="https://www.bls.gov/ooh/personal-care-and-service/animal-care-and-service-workers.htm" TargetMode="External"/><Relationship Id="rId38" Type="http://schemas.openxmlformats.org/officeDocument/2006/relationships/hyperlink" Target="https://www.bls.gov/ooh/personal-care-and-service/animal-care-and-service-workers.htm" TargetMode="Externa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hyperlink" Target="https://aevm.tamu.edu/4-h-veterinary-science/certified-veterinary-assistant/" TargetMode="External"/><Relationship Id="rId29" Type="http://schemas.openxmlformats.org/officeDocument/2006/relationships/hyperlink" Target="https://www.bls.gov/ooh/Farming-Fishing-and-Forestry/Agricultural-workers.ht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yperlink" Target="https://www.bls.gov/ooh/Farming-Fishing-and-Forestry/Agricultural-workers.htm" TargetMode="External"/><Relationship Id="rId32" Type="http://schemas.openxmlformats.org/officeDocument/2006/relationships/hyperlink" Target="https://www.bls.gov/ooh/personal-care-and-service/animal-care-and-service-workers.htm" TargetMode="External"/><Relationship Id="rId37" Type="http://schemas.openxmlformats.org/officeDocument/2006/relationships/hyperlink" Target="https://www.bls.gov/ooh/personal-care-and-service/animal-care-and-service-workers.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hyperlink" Target="https://www.bls.gov/ooh/Farming-Fishing-and-Forestry/Agricultural-workers.htm" TargetMode="External"/><Relationship Id="rId28" Type="http://schemas.openxmlformats.org/officeDocument/2006/relationships/hyperlink" Target="https://www.bls.gov/ooh/Farming-Fishing-and-Forestry/Agricultural-workers.htm" TargetMode="External"/><Relationship Id="rId36" Type="http://schemas.openxmlformats.org/officeDocument/2006/relationships/hyperlink" Target="https://www.bls.gov/ooh/personal-care-and-service/animal-care-and-service-workers.htm" TargetMode="External"/><Relationship Id="rId10" Type="http://schemas.openxmlformats.org/officeDocument/2006/relationships/hyperlink" Target="https://careertech.org/2018-excellence-action-application" TargetMode="External"/><Relationship Id="rId19" Type="http://schemas.openxmlformats.org/officeDocument/2006/relationships/hyperlink" Target="http://www.doe.k12.de.us/Page/2453" TargetMode="External"/><Relationship Id="rId31" Type="http://schemas.openxmlformats.org/officeDocument/2006/relationships/hyperlink" Target="https://www.bls.gov/ooh/personal-care-and-service/animal-care-and-service-workers.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https://extension.psu.edu/national-safe-tractor-and-machinery-operation-program" TargetMode="External"/><Relationship Id="rId27" Type="http://schemas.openxmlformats.org/officeDocument/2006/relationships/hyperlink" Target="https://www.bls.gov/ooh/Farming-Fishing-and-Forestry/Agricultural-workers.htm" TargetMode="External"/><Relationship Id="rId30" Type="http://schemas.openxmlformats.org/officeDocument/2006/relationships/hyperlink" Target="https://www.bls.gov/ooh/Farming-Fishing-and-Forestry/Agricultural-workers.htm" TargetMode="External"/><Relationship Id="rId35" Type="http://schemas.openxmlformats.org/officeDocument/2006/relationships/hyperlink" Target="https://www.bls.gov/ooh/personal-care-and-service/animal-care-and-service-workers.htm" TargetMode="External"/><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2A65"/>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9082-2612-4133-8EA3-91B7297E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21</Pages>
  <Words>6125</Words>
  <Characters>34916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Ferrucci Karen</cp:lastModifiedBy>
  <cp:revision>21</cp:revision>
  <dcterms:created xsi:type="dcterms:W3CDTF">2017-10-13T16:42:00Z</dcterms:created>
  <dcterms:modified xsi:type="dcterms:W3CDTF">2017-10-17T16:20:00Z</dcterms:modified>
</cp:coreProperties>
</file>