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Pr="00AF0D1E" w:rsidRDefault="00F1357A" w:rsidP="00F1357A">
      <w:pPr>
        <w:tabs>
          <w:tab w:val="center" w:pos="4680"/>
          <w:tab w:val="left" w:pos="8328"/>
        </w:tabs>
        <w:spacing w:after="0" w:line="240" w:lineRule="auto"/>
        <w:rPr>
          <w:rFonts w:ascii="Arial" w:hAnsi="Arial" w:cs="Arial"/>
          <w:b/>
          <w:color w:val="009AA6"/>
          <w:sz w:val="24"/>
          <w:szCs w:val="24"/>
        </w:rPr>
      </w:pPr>
      <w:r w:rsidRPr="00F1357A">
        <w:rPr>
          <w:b/>
          <w:color w:val="009AA6"/>
          <w:sz w:val="36"/>
        </w:rPr>
        <w:tab/>
      </w:r>
    </w:p>
    <w:p w14:paraId="70697B0B" w14:textId="77777777" w:rsidR="00217E9E" w:rsidRPr="00AF0D1E" w:rsidRDefault="004B72B4" w:rsidP="00A45272">
      <w:pPr>
        <w:pStyle w:val="Heading1"/>
        <w:jc w:val="center"/>
        <w:rPr>
          <w:rFonts w:ascii="Arial" w:hAnsi="Arial" w:cs="Arial"/>
          <w:b/>
          <w:color w:val="009AA6"/>
          <w:sz w:val="24"/>
          <w:szCs w:val="24"/>
        </w:rPr>
      </w:pPr>
      <w:r w:rsidRPr="00AF0D1E">
        <w:rPr>
          <w:rFonts w:ascii="Arial" w:hAnsi="Arial" w:cs="Arial"/>
          <w:b/>
          <w:color w:val="009AA6"/>
          <w:sz w:val="24"/>
          <w:szCs w:val="24"/>
        </w:rPr>
        <w:t xml:space="preserve">ADVANCE CTE </w:t>
      </w:r>
      <w:r w:rsidR="00A96DC3" w:rsidRPr="00AF0D1E">
        <w:rPr>
          <w:rFonts w:ascii="Arial" w:hAnsi="Arial" w:cs="Arial"/>
          <w:b/>
          <w:color w:val="009AA6"/>
          <w:sz w:val="24"/>
          <w:szCs w:val="24"/>
        </w:rPr>
        <w:t>EXCELLENCE IN ACTION AWARD</w:t>
      </w:r>
    </w:p>
    <w:p w14:paraId="19A24F82" w14:textId="77777777" w:rsidR="00D74E2F" w:rsidRPr="00AF0D1E" w:rsidRDefault="00D74E2F" w:rsidP="00D74E2F">
      <w:pPr>
        <w:spacing w:after="0" w:line="240" w:lineRule="auto"/>
        <w:rPr>
          <w:rFonts w:ascii="Arial" w:hAnsi="Arial" w:cs="Arial"/>
          <w:b/>
          <w:sz w:val="24"/>
          <w:szCs w:val="24"/>
        </w:rPr>
      </w:pPr>
    </w:p>
    <w:p w14:paraId="02D0E11B" w14:textId="77777777" w:rsidR="00A96DC3" w:rsidRPr="00AF0D1E" w:rsidRDefault="00A96DC3" w:rsidP="00D74E2F">
      <w:pPr>
        <w:spacing w:after="0" w:line="240" w:lineRule="auto"/>
        <w:rPr>
          <w:rFonts w:ascii="Arial" w:hAnsi="Arial" w:cs="Arial"/>
          <w:b/>
          <w:sz w:val="24"/>
          <w:szCs w:val="24"/>
        </w:rPr>
      </w:pPr>
      <w:r w:rsidRPr="00AF0D1E">
        <w:rPr>
          <w:rFonts w:ascii="Arial" w:hAnsi="Arial" w:cs="Arial"/>
          <w:b/>
          <w:sz w:val="24"/>
          <w:szCs w:val="24"/>
        </w:rPr>
        <w:t xml:space="preserve">PROGRAM SUMMARY </w:t>
      </w:r>
    </w:p>
    <w:p w14:paraId="22588919" w14:textId="77777777" w:rsidR="00A96DC3" w:rsidRPr="00AF0D1E" w:rsidRDefault="008100A5" w:rsidP="00D74E2F">
      <w:pPr>
        <w:spacing w:after="0" w:line="240" w:lineRule="auto"/>
        <w:rPr>
          <w:rFonts w:ascii="Arial" w:hAnsi="Arial" w:cs="Arial"/>
          <w:sz w:val="24"/>
          <w:szCs w:val="24"/>
        </w:rPr>
      </w:pPr>
      <w:r w:rsidRPr="00AF0D1E">
        <w:rPr>
          <w:rFonts w:ascii="Arial" w:hAnsi="Arial" w:cs="Arial"/>
          <w:sz w:val="24"/>
          <w:szCs w:val="24"/>
        </w:rPr>
        <w:t>Advance CTE</w:t>
      </w:r>
      <w:r w:rsidR="00217E9E" w:rsidRPr="00AF0D1E">
        <w:rPr>
          <w:rFonts w:ascii="Arial" w:hAnsi="Arial" w:cs="Arial"/>
          <w:sz w:val="24"/>
          <w:szCs w:val="24"/>
        </w:rPr>
        <w:t xml:space="preserve"> </w:t>
      </w:r>
      <w:r w:rsidRPr="00AF0D1E">
        <w:rPr>
          <w:rFonts w:ascii="Arial" w:hAnsi="Arial" w:cs="Arial"/>
          <w:sz w:val="24"/>
          <w:szCs w:val="24"/>
        </w:rPr>
        <w:t>is</w:t>
      </w:r>
      <w:r w:rsidR="00E773F2" w:rsidRPr="00AF0D1E">
        <w:rPr>
          <w:rFonts w:ascii="Arial" w:hAnsi="Arial" w:cs="Arial"/>
          <w:sz w:val="24"/>
          <w:szCs w:val="24"/>
        </w:rPr>
        <w:t xml:space="preserve"> </w:t>
      </w:r>
      <w:r w:rsidR="00217E9E" w:rsidRPr="00AF0D1E">
        <w:rPr>
          <w:rFonts w:ascii="Arial" w:hAnsi="Arial" w:cs="Arial"/>
          <w:sz w:val="24"/>
          <w:szCs w:val="24"/>
        </w:rPr>
        <w:t>pleased to</w:t>
      </w:r>
      <w:r w:rsidR="00E773F2" w:rsidRPr="00AF0D1E">
        <w:rPr>
          <w:rFonts w:ascii="Arial" w:hAnsi="Arial" w:cs="Arial"/>
          <w:sz w:val="24"/>
          <w:szCs w:val="24"/>
        </w:rPr>
        <w:t xml:space="preserve"> announce a</w:t>
      </w:r>
      <w:r w:rsidR="00217E9E" w:rsidRPr="00AF0D1E">
        <w:rPr>
          <w:rFonts w:ascii="Arial" w:hAnsi="Arial" w:cs="Arial"/>
          <w:sz w:val="24"/>
          <w:szCs w:val="24"/>
        </w:rPr>
        <w:t xml:space="preserve"> </w:t>
      </w:r>
      <w:r w:rsidR="000B4817" w:rsidRPr="00AF0D1E">
        <w:rPr>
          <w:rFonts w:ascii="Arial" w:hAnsi="Arial" w:cs="Arial"/>
          <w:sz w:val="24"/>
          <w:szCs w:val="24"/>
        </w:rPr>
        <w:t xml:space="preserve">call for applications for </w:t>
      </w:r>
      <w:r w:rsidR="00E773F2" w:rsidRPr="00AF0D1E">
        <w:rPr>
          <w:rFonts w:ascii="Arial" w:hAnsi="Arial" w:cs="Arial"/>
          <w:sz w:val="24"/>
          <w:szCs w:val="24"/>
        </w:rPr>
        <w:t xml:space="preserve">the </w:t>
      </w:r>
      <w:r w:rsidR="002155B6" w:rsidRPr="00AF0D1E">
        <w:rPr>
          <w:rFonts w:ascii="Arial" w:hAnsi="Arial" w:cs="Arial"/>
          <w:sz w:val="24"/>
          <w:szCs w:val="24"/>
        </w:rPr>
        <w:t>fifth</w:t>
      </w:r>
      <w:r w:rsidR="00E773F2" w:rsidRPr="00AF0D1E">
        <w:rPr>
          <w:rFonts w:ascii="Arial" w:hAnsi="Arial" w:cs="Arial"/>
          <w:sz w:val="24"/>
          <w:szCs w:val="24"/>
        </w:rPr>
        <w:t xml:space="preserve"> </w:t>
      </w:r>
      <w:r w:rsidR="00217E9E" w:rsidRPr="00AF0D1E">
        <w:rPr>
          <w:rFonts w:ascii="Arial" w:hAnsi="Arial" w:cs="Arial"/>
          <w:sz w:val="24"/>
          <w:szCs w:val="24"/>
        </w:rPr>
        <w:t>annual Excellence in Action award</w:t>
      </w:r>
      <w:r w:rsidR="00E773F2" w:rsidRPr="00AF0D1E">
        <w:rPr>
          <w:rFonts w:ascii="Arial" w:hAnsi="Arial" w:cs="Arial"/>
          <w:sz w:val="24"/>
          <w:szCs w:val="24"/>
        </w:rPr>
        <w:t>s</w:t>
      </w:r>
      <w:r w:rsidR="00217E9E" w:rsidRPr="00AF0D1E">
        <w:rPr>
          <w:rFonts w:ascii="Arial" w:hAnsi="Arial" w:cs="Arial"/>
          <w:sz w:val="24"/>
          <w:szCs w:val="24"/>
        </w:rPr>
        <w:t>, through which we recognize and honor superior Career Technical Education (CTE) programs</w:t>
      </w:r>
      <w:r w:rsidR="00567E70" w:rsidRPr="00AF0D1E">
        <w:rPr>
          <w:rFonts w:ascii="Arial" w:hAnsi="Arial" w:cs="Arial"/>
          <w:sz w:val="24"/>
          <w:szCs w:val="24"/>
        </w:rPr>
        <w:t xml:space="preserve"> of study</w:t>
      </w:r>
      <w:r w:rsidR="00217E9E" w:rsidRPr="00AF0D1E">
        <w:rPr>
          <w:rFonts w:ascii="Arial" w:hAnsi="Arial" w:cs="Arial"/>
          <w:sz w:val="24"/>
          <w:szCs w:val="24"/>
        </w:rPr>
        <w:t xml:space="preserve"> from </w:t>
      </w:r>
      <w:r w:rsidR="00E773F2" w:rsidRPr="00AF0D1E">
        <w:rPr>
          <w:rFonts w:ascii="Arial" w:hAnsi="Arial" w:cs="Arial"/>
          <w:sz w:val="24"/>
          <w:szCs w:val="24"/>
        </w:rPr>
        <w:t xml:space="preserve">across </w:t>
      </w:r>
      <w:r w:rsidR="00217E9E" w:rsidRPr="00AF0D1E">
        <w:rPr>
          <w:rFonts w:ascii="Arial" w:hAnsi="Arial" w:cs="Arial"/>
          <w:sz w:val="24"/>
          <w:szCs w:val="24"/>
        </w:rPr>
        <w:t xml:space="preserve">the nation. </w:t>
      </w:r>
      <w:r w:rsidR="00217E9E" w:rsidRPr="00AF0D1E">
        <w:rPr>
          <w:rFonts w:ascii="Arial" w:hAnsi="Arial" w:cs="Arial"/>
          <w:sz w:val="24"/>
          <w:szCs w:val="24"/>
        </w:rPr>
        <w:br/>
      </w:r>
      <w:r w:rsidR="00217E9E" w:rsidRPr="00AF0D1E">
        <w:rPr>
          <w:rFonts w:ascii="Arial" w:hAnsi="Arial" w:cs="Arial"/>
          <w:sz w:val="24"/>
          <w:szCs w:val="24"/>
        </w:rPr>
        <w:br/>
      </w:r>
      <w:r w:rsidR="00A96DC3" w:rsidRPr="00AF0D1E">
        <w:rPr>
          <w:rFonts w:ascii="Arial" w:hAnsi="Arial" w:cs="Arial"/>
          <w:b/>
          <w:sz w:val="24"/>
          <w:szCs w:val="24"/>
        </w:rPr>
        <w:t>CRITERIA FOR JUDGING</w:t>
      </w:r>
    </w:p>
    <w:p w14:paraId="39905814" w14:textId="77777777" w:rsidR="00A96DC3" w:rsidRPr="00AF0D1E" w:rsidRDefault="00217E9E" w:rsidP="00D74E2F">
      <w:pPr>
        <w:spacing w:after="0" w:line="240" w:lineRule="auto"/>
        <w:rPr>
          <w:rFonts w:ascii="Arial" w:hAnsi="Arial" w:cs="Arial"/>
          <w:sz w:val="24"/>
          <w:szCs w:val="24"/>
        </w:rPr>
      </w:pPr>
      <w:r w:rsidRPr="00AF0D1E">
        <w:rPr>
          <w:rFonts w:ascii="Arial" w:hAnsi="Arial" w:cs="Arial"/>
          <w:sz w:val="24"/>
          <w:szCs w:val="24"/>
        </w:rPr>
        <w:t>Selected progra</w:t>
      </w:r>
      <w:r w:rsidR="00A96DC3" w:rsidRPr="00AF0D1E">
        <w:rPr>
          <w:rFonts w:ascii="Arial" w:hAnsi="Arial" w:cs="Arial"/>
          <w:sz w:val="24"/>
          <w:szCs w:val="24"/>
        </w:rPr>
        <w:t>ms will exemplify excellence in:</w:t>
      </w:r>
    </w:p>
    <w:p w14:paraId="718FD97E" w14:textId="77777777" w:rsidR="00A96DC3" w:rsidRPr="00AF0D1E" w:rsidRDefault="00E773F2"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Implementing</w:t>
      </w:r>
      <w:r w:rsidR="00217E9E" w:rsidRPr="00AF0D1E">
        <w:rPr>
          <w:rFonts w:ascii="Arial" w:hAnsi="Arial" w:cs="Arial"/>
          <w:sz w:val="24"/>
          <w:szCs w:val="24"/>
        </w:rPr>
        <w:t xml:space="preserve"> Career Cluster</w:t>
      </w:r>
      <w:r w:rsidRPr="00AF0D1E">
        <w:rPr>
          <w:rFonts w:ascii="Arial" w:hAnsi="Arial" w:cs="Arial"/>
          <w:sz w:val="24"/>
          <w:szCs w:val="24"/>
        </w:rPr>
        <w:t>®</w:t>
      </w:r>
      <w:r w:rsidR="00217E9E" w:rsidRPr="00AF0D1E">
        <w:rPr>
          <w:rFonts w:ascii="Arial" w:hAnsi="Arial" w:cs="Arial"/>
          <w:sz w:val="24"/>
          <w:szCs w:val="24"/>
        </w:rPr>
        <w:t xml:space="preserve">-based </w:t>
      </w:r>
      <w:hyperlink r:id="rId8" w:history="1">
        <w:r w:rsidR="00217E9E" w:rsidRPr="00AF0D1E">
          <w:rPr>
            <w:rStyle w:val="Hyperlink"/>
            <w:rFonts w:ascii="Arial" w:hAnsi="Arial" w:cs="Arial"/>
            <w:sz w:val="24"/>
            <w:szCs w:val="24"/>
          </w:rPr>
          <w:t>program</w:t>
        </w:r>
        <w:r w:rsidR="00A96DC3" w:rsidRPr="00AF0D1E">
          <w:rPr>
            <w:rStyle w:val="Hyperlink"/>
            <w:rFonts w:ascii="Arial" w:hAnsi="Arial" w:cs="Arial"/>
            <w:sz w:val="24"/>
            <w:szCs w:val="24"/>
          </w:rPr>
          <w:t>s of study</w:t>
        </w:r>
      </w:hyperlink>
      <w:r w:rsidRPr="00AF0D1E">
        <w:rPr>
          <w:rFonts w:ascii="Arial" w:hAnsi="Arial" w:cs="Arial"/>
          <w:sz w:val="24"/>
          <w:szCs w:val="24"/>
        </w:rPr>
        <w:t>;</w:t>
      </w:r>
      <w:r w:rsidR="00A96DC3" w:rsidRPr="00AF0D1E">
        <w:rPr>
          <w:rFonts w:ascii="Arial" w:hAnsi="Arial" w:cs="Arial"/>
          <w:sz w:val="24"/>
          <w:szCs w:val="24"/>
        </w:rPr>
        <w:t xml:space="preserve"> </w:t>
      </w:r>
    </w:p>
    <w:p w14:paraId="3697BBFF" w14:textId="77777777" w:rsidR="00A96DC3" w:rsidRPr="00AF0D1E" w:rsidRDefault="00A96DC3"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 xml:space="preserve">Maintaining effective </w:t>
      </w:r>
      <w:r w:rsidR="0069712D" w:rsidRPr="00AF0D1E">
        <w:rPr>
          <w:rFonts w:ascii="Arial" w:hAnsi="Arial" w:cs="Arial"/>
          <w:sz w:val="24"/>
          <w:szCs w:val="24"/>
        </w:rPr>
        <w:t xml:space="preserve">employer and business </w:t>
      </w:r>
      <w:r w:rsidRPr="00AF0D1E">
        <w:rPr>
          <w:rFonts w:ascii="Arial" w:hAnsi="Arial" w:cs="Arial"/>
          <w:sz w:val="24"/>
          <w:szCs w:val="24"/>
        </w:rPr>
        <w:t>partnerships</w:t>
      </w:r>
      <w:r w:rsidR="00E773F2" w:rsidRPr="00AF0D1E">
        <w:rPr>
          <w:rFonts w:ascii="Arial" w:hAnsi="Arial" w:cs="Arial"/>
          <w:sz w:val="24"/>
          <w:szCs w:val="24"/>
        </w:rPr>
        <w:t>;</w:t>
      </w:r>
      <w:r w:rsidRPr="00AF0D1E">
        <w:rPr>
          <w:rFonts w:ascii="Arial" w:hAnsi="Arial" w:cs="Arial"/>
          <w:sz w:val="24"/>
          <w:szCs w:val="24"/>
        </w:rPr>
        <w:t xml:space="preserve"> </w:t>
      </w:r>
    </w:p>
    <w:p w14:paraId="7613FDF9" w14:textId="77777777" w:rsidR="00A96DC3" w:rsidRPr="00AF0D1E" w:rsidRDefault="00A96DC3"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Demonstrating alignment to rigorous and relevant college- and career-ready expectations</w:t>
      </w:r>
      <w:r w:rsidR="00E773F2" w:rsidRPr="00AF0D1E">
        <w:rPr>
          <w:rFonts w:ascii="Arial" w:hAnsi="Arial" w:cs="Arial"/>
          <w:sz w:val="24"/>
          <w:szCs w:val="24"/>
        </w:rPr>
        <w:t>;</w:t>
      </w:r>
      <w:r w:rsidRPr="00AF0D1E">
        <w:rPr>
          <w:rFonts w:ascii="Arial" w:hAnsi="Arial" w:cs="Arial"/>
          <w:sz w:val="24"/>
          <w:szCs w:val="24"/>
        </w:rPr>
        <w:t xml:space="preserve"> </w:t>
      </w:r>
    </w:p>
    <w:p w14:paraId="78033F93" w14:textId="77777777" w:rsidR="00A96DC3" w:rsidRPr="00AF0D1E" w:rsidRDefault="00A96DC3"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 xml:space="preserve">Demonstrating </w:t>
      </w:r>
      <w:r w:rsidR="00E773F2" w:rsidRPr="00AF0D1E">
        <w:rPr>
          <w:rFonts w:ascii="Arial" w:hAnsi="Arial" w:cs="Arial"/>
          <w:sz w:val="24"/>
          <w:szCs w:val="24"/>
        </w:rPr>
        <w:t xml:space="preserve">a </w:t>
      </w:r>
      <w:r w:rsidRPr="00AF0D1E">
        <w:rPr>
          <w:rFonts w:ascii="Arial" w:hAnsi="Arial" w:cs="Arial"/>
          <w:sz w:val="24"/>
          <w:szCs w:val="24"/>
        </w:rPr>
        <w:t xml:space="preserve">clear progression of knowledge and skills </w:t>
      </w:r>
      <w:r w:rsidR="00332EB8" w:rsidRPr="00AF0D1E">
        <w:rPr>
          <w:rFonts w:ascii="Arial" w:hAnsi="Arial" w:cs="Arial"/>
          <w:sz w:val="24"/>
          <w:szCs w:val="24"/>
        </w:rPr>
        <w:t xml:space="preserve">and student transitions </w:t>
      </w:r>
      <w:r w:rsidRPr="00AF0D1E">
        <w:rPr>
          <w:rFonts w:ascii="Arial" w:hAnsi="Arial" w:cs="Arial"/>
          <w:sz w:val="24"/>
          <w:szCs w:val="24"/>
        </w:rPr>
        <w:t>across secondary and postsecondary systems</w:t>
      </w:r>
      <w:r w:rsidR="00E773F2" w:rsidRPr="00AF0D1E">
        <w:rPr>
          <w:rFonts w:ascii="Arial" w:hAnsi="Arial" w:cs="Arial"/>
          <w:sz w:val="24"/>
          <w:szCs w:val="24"/>
        </w:rPr>
        <w:t>;</w:t>
      </w:r>
    </w:p>
    <w:p w14:paraId="2FAAF000" w14:textId="77777777" w:rsidR="00A96DC3" w:rsidRPr="00AF0D1E" w:rsidRDefault="00A96DC3"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Integrating successful</w:t>
      </w:r>
      <w:r w:rsidR="00647324" w:rsidRPr="00AF0D1E">
        <w:rPr>
          <w:rFonts w:ascii="Arial" w:hAnsi="Arial" w:cs="Arial"/>
          <w:sz w:val="24"/>
          <w:szCs w:val="24"/>
        </w:rPr>
        <w:t xml:space="preserve"> career guidance and </w:t>
      </w:r>
      <w:r w:rsidRPr="00AF0D1E">
        <w:rPr>
          <w:rFonts w:ascii="Arial" w:hAnsi="Arial" w:cs="Arial"/>
          <w:sz w:val="24"/>
          <w:szCs w:val="24"/>
        </w:rPr>
        <w:t>advisement</w:t>
      </w:r>
      <w:r w:rsidR="00E773F2" w:rsidRPr="00AF0D1E">
        <w:rPr>
          <w:rFonts w:ascii="Arial" w:hAnsi="Arial" w:cs="Arial"/>
          <w:sz w:val="24"/>
          <w:szCs w:val="24"/>
        </w:rPr>
        <w:t>;</w:t>
      </w:r>
    </w:p>
    <w:p w14:paraId="4BC604BE" w14:textId="77777777" w:rsidR="00C320BE" w:rsidRPr="00AF0D1E" w:rsidRDefault="00C320BE"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 xml:space="preserve">Integrating high-quality work-based learning experiences; </w:t>
      </w:r>
    </w:p>
    <w:p w14:paraId="06B0D793" w14:textId="77777777" w:rsidR="00A96DC3" w:rsidRPr="00AF0D1E" w:rsidRDefault="00A96DC3"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Highlighting alignment to workforce and employer needs in the community</w:t>
      </w:r>
      <w:r w:rsidR="00E773F2" w:rsidRPr="00AF0D1E">
        <w:rPr>
          <w:rFonts w:ascii="Arial" w:hAnsi="Arial" w:cs="Arial"/>
          <w:sz w:val="24"/>
          <w:szCs w:val="24"/>
        </w:rPr>
        <w:t>;</w:t>
      </w:r>
      <w:r w:rsidRPr="00AF0D1E">
        <w:rPr>
          <w:rFonts w:ascii="Arial" w:hAnsi="Arial" w:cs="Arial"/>
          <w:sz w:val="24"/>
          <w:szCs w:val="24"/>
        </w:rPr>
        <w:t xml:space="preserve"> and </w:t>
      </w:r>
    </w:p>
    <w:p w14:paraId="494AE11E" w14:textId="77777777" w:rsidR="00A96DC3" w:rsidRPr="00AF0D1E" w:rsidRDefault="00A96DC3" w:rsidP="00D74E2F">
      <w:pPr>
        <w:pStyle w:val="ListParagraph"/>
        <w:numPr>
          <w:ilvl w:val="0"/>
          <w:numId w:val="11"/>
        </w:numPr>
        <w:spacing w:after="0" w:line="240" w:lineRule="auto"/>
        <w:rPr>
          <w:rFonts w:ascii="Arial" w:hAnsi="Arial" w:cs="Arial"/>
          <w:sz w:val="24"/>
          <w:szCs w:val="24"/>
        </w:rPr>
      </w:pPr>
      <w:r w:rsidRPr="00AF0D1E">
        <w:rPr>
          <w:rFonts w:ascii="Arial" w:hAnsi="Arial" w:cs="Arial"/>
          <w:sz w:val="24"/>
          <w:szCs w:val="24"/>
        </w:rPr>
        <w:t>Providing concrete data on the program of study’s impact on</w:t>
      </w:r>
      <w:r w:rsidR="00217E9E" w:rsidRPr="00AF0D1E">
        <w:rPr>
          <w:rFonts w:ascii="Arial" w:hAnsi="Arial" w:cs="Arial"/>
          <w:sz w:val="24"/>
          <w:szCs w:val="24"/>
        </w:rPr>
        <w:t xml:space="preserve"> student achievement and success</w:t>
      </w:r>
      <w:r w:rsidR="0069712D" w:rsidRPr="00AF0D1E">
        <w:rPr>
          <w:rFonts w:ascii="Arial" w:hAnsi="Arial" w:cs="Arial"/>
          <w:sz w:val="24"/>
          <w:szCs w:val="24"/>
        </w:rPr>
        <w:t xml:space="preserve"> at both the secondary and postsecondary levels</w:t>
      </w:r>
      <w:r w:rsidR="00217E9E" w:rsidRPr="00AF0D1E">
        <w:rPr>
          <w:rFonts w:ascii="Arial" w:hAnsi="Arial" w:cs="Arial"/>
          <w:sz w:val="24"/>
          <w:szCs w:val="24"/>
        </w:rPr>
        <w:t xml:space="preserve">. </w:t>
      </w:r>
    </w:p>
    <w:p w14:paraId="58AB1703" w14:textId="77777777" w:rsidR="00A96DC3" w:rsidRPr="00AF0D1E" w:rsidRDefault="00A96DC3" w:rsidP="00D74E2F">
      <w:pPr>
        <w:spacing w:after="0" w:line="240" w:lineRule="auto"/>
        <w:rPr>
          <w:rFonts w:ascii="Arial" w:hAnsi="Arial" w:cs="Arial"/>
          <w:sz w:val="24"/>
          <w:szCs w:val="24"/>
        </w:rPr>
      </w:pPr>
    </w:p>
    <w:p w14:paraId="369EA322" w14:textId="77777777" w:rsidR="009307CC" w:rsidRPr="00AF0D1E" w:rsidRDefault="00A96DC3" w:rsidP="00D74E2F">
      <w:pPr>
        <w:spacing w:after="0" w:line="240" w:lineRule="auto"/>
        <w:rPr>
          <w:rFonts w:ascii="Arial" w:hAnsi="Arial" w:cs="Arial"/>
          <w:sz w:val="24"/>
          <w:szCs w:val="24"/>
        </w:rPr>
      </w:pPr>
      <w:r w:rsidRPr="00AF0D1E">
        <w:rPr>
          <w:rFonts w:ascii="Arial" w:hAnsi="Arial" w:cs="Arial"/>
          <w:b/>
          <w:sz w:val="24"/>
          <w:szCs w:val="24"/>
        </w:rPr>
        <w:t xml:space="preserve">ELIGIBILITY </w:t>
      </w:r>
      <w:r w:rsidRPr="00AF0D1E">
        <w:rPr>
          <w:rFonts w:ascii="Arial" w:hAnsi="Arial" w:cs="Arial"/>
          <w:b/>
          <w:sz w:val="24"/>
          <w:szCs w:val="24"/>
        </w:rPr>
        <w:br/>
      </w:r>
    </w:p>
    <w:p w14:paraId="7EE52F68" w14:textId="77777777" w:rsidR="009307CC" w:rsidRPr="00AF0D1E" w:rsidRDefault="00A96DC3" w:rsidP="00D74E2F">
      <w:pPr>
        <w:pStyle w:val="ListParagraph"/>
        <w:numPr>
          <w:ilvl w:val="0"/>
          <w:numId w:val="14"/>
        </w:numPr>
        <w:spacing w:after="0" w:line="240" w:lineRule="auto"/>
        <w:rPr>
          <w:rFonts w:ascii="Arial" w:hAnsi="Arial" w:cs="Arial"/>
          <w:sz w:val="24"/>
          <w:szCs w:val="24"/>
        </w:rPr>
      </w:pPr>
      <w:r w:rsidRPr="00AF0D1E">
        <w:rPr>
          <w:rFonts w:ascii="Arial" w:hAnsi="Arial" w:cs="Arial"/>
          <w:sz w:val="24"/>
          <w:szCs w:val="24"/>
        </w:rPr>
        <w:t xml:space="preserve">This award is open to any secondary or postsecondary </w:t>
      </w:r>
      <w:r w:rsidR="00647324" w:rsidRPr="00AF0D1E">
        <w:rPr>
          <w:rFonts w:ascii="Arial" w:hAnsi="Arial" w:cs="Arial"/>
          <w:sz w:val="24"/>
          <w:szCs w:val="24"/>
        </w:rPr>
        <w:t>schools or colleges</w:t>
      </w:r>
      <w:r w:rsidRPr="00AF0D1E">
        <w:rPr>
          <w:rFonts w:ascii="Arial" w:hAnsi="Arial" w:cs="Arial"/>
          <w:sz w:val="24"/>
          <w:szCs w:val="24"/>
        </w:rPr>
        <w:t xml:space="preserve"> in the United States. </w:t>
      </w:r>
      <w:r w:rsidR="00647324" w:rsidRPr="00AF0D1E">
        <w:rPr>
          <w:rFonts w:ascii="Arial" w:hAnsi="Arial" w:cs="Arial"/>
          <w:sz w:val="24"/>
          <w:szCs w:val="24"/>
        </w:rPr>
        <w:t>Your school</w:t>
      </w:r>
      <w:r w:rsidR="00861DE7" w:rsidRPr="00AF0D1E">
        <w:rPr>
          <w:rFonts w:ascii="Arial" w:hAnsi="Arial" w:cs="Arial"/>
          <w:sz w:val="24"/>
          <w:szCs w:val="24"/>
        </w:rPr>
        <w:t xml:space="preserve"> or institution</w:t>
      </w:r>
      <w:r w:rsidR="00647324" w:rsidRPr="00AF0D1E">
        <w:rPr>
          <w:rFonts w:ascii="Arial" w:hAnsi="Arial" w:cs="Arial"/>
          <w:sz w:val="24"/>
          <w:szCs w:val="24"/>
        </w:rPr>
        <w:t xml:space="preserve"> may submit one application per </w:t>
      </w:r>
      <w:hyperlink r:id="rId9" w:history="1">
        <w:r w:rsidR="00647324" w:rsidRPr="00AF0D1E">
          <w:rPr>
            <w:rStyle w:val="Hyperlink"/>
            <w:rFonts w:ascii="Arial" w:hAnsi="Arial" w:cs="Arial"/>
            <w:sz w:val="24"/>
            <w:szCs w:val="24"/>
          </w:rPr>
          <w:t>Career Cluster</w:t>
        </w:r>
      </w:hyperlink>
      <w:r w:rsidR="000B7607" w:rsidRPr="00AF0D1E">
        <w:rPr>
          <w:rFonts w:ascii="Arial" w:hAnsi="Arial" w:cs="Arial"/>
          <w:sz w:val="24"/>
          <w:szCs w:val="24"/>
        </w:rPr>
        <w:t>;</w:t>
      </w:r>
      <w:r w:rsidR="00647324" w:rsidRPr="00AF0D1E">
        <w:rPr>
          <w:rFonts w:ascii="Arial" w:hAnsi="Arial" w:cs="Arial"/>
          <w:sz w:val="24"/>
          <w:szCs w:val="24"/>
        </w:rPr>
        <w:t xml:space="preserve"> </w:t>
      </w:r>
    </w:p>
    <w:p w14:paraId="003B746E" w14:textId="77777777" w:rsidR="00096FFF" w:rsidRPr="00AF0D1E" w:rsidRDefault="009307CC" w:rsidP="00D74E2F">
      <w:pPr>
        <w:pStyle w:val="ListParagraph"/>
        <w:numPr>
          <w:ilvl w:val="0"/>
          <w:numId w:val="14"/>
        </w:numPr>
        <w:spacing w:after="0" w:line="240" w:lineRule="auto"/>
        <w:rPr>
          <w:rFonts w:ascii="Arial" w:hAnsi="Arial" w:cs="Arial"/>
          <w:sz w:val="24"/>
          <w:szCs w:val="24"/>
        </w:rPr>
      </w:pPr>
      <w:r w:rsidRPr="00AF0D1E">
        <w:rPr>
          <w:rFonts w:ascii="Arial" w:hAnsi="Arial" w:cs="Arial"/>
          <w:sz w:val="24"/>
          <w:szCs w:val="24"/>
        </w:rPr>
        <w:t xml:space="preserve">The program of study must have at least one full graduating </w:t>
      </w:r>
      <w:r w:rsidR="00C320BE" w:rsidRPr="00AF0D1E">
        <w:rPr>
          <w:rFonts w:ascii="Arial" w:hAnsi="Arial" w:cs="Arial"/>
          <w:sz w:val="24"/>
          <w:szCs w:val="24"/>
        </w:rPr>
        <w:t>class</w:t>
      </w:r>
      <w:r w:rsidR="00096FFF" w:rsidRPr="00AF0D1E">
        <w:rPr>
          <w:rFonts w:ascii="Arial" w:hAnsi="Arial" w:cs="Arial"/>
          <w:sz w:val="24"/>
          <w:szCs w:val="24"/>
        </w:rPr>
        <w:t xml:space="preserve">; </w:t>
      </w:r>
    </w:p>
    <w:p w14:paraId="3958A3BD" w14:textId="674BF525" w:rsidR="00A96DC3" w:rsidRPr="00AF0D1E" w:rsidRDefault="00096FFF" w:rsidP="00D74E2F">
      <w:pPr>
        <w:pStyle w:val="ListParagraph"/>
        <w:numPr>
          <w:ilvl w:val="0"/>
          <w:numId w:val="14"/>
        </w:numPr>
        <w:spacing w:after="0" w:line="240" w:lineRule="auto"/>
        <w:rPr>
          <w:rFonts w:ascii="Arial" w:hAnsi="Arial" w:cs="Arial"/>
          <w:sz w:val="24"/>
          <w:szCs w:val="24"/>
        </w:rPr>
      </w:pPr>
      <w:r w:rsidRPr="00AF0D1E">
        <w:rPr>
          <w:rFonts w:ascii="Arial" w:hAnsi="Arial" w:cs="Arial"/>
          <w:sz w:val="24"/>
          <w:szCs w:val="24"/>
        </w:rPr>
        <w:t xml:space="preserve">Your program must be eligible to receive funding from the Carl D. Perkins Career and Technical Education Act; </w:t>
      </w:r>
      <w:r w:rsidR="000B7607" w:rsidRPr="00AF0D1E">
        <w:rPr>
          <w:rFonts w:ascii="Arial" w:hAnsi="Arial" w:cs="Arial"/>
          <w:sz w:val="24"/>
          <w:szCs w:val="24"/>
        </w:rPr>
        <w:t xml:space="preserve"> </w:t>
      </w:r>
    </w:p>
    <w:p w14:paraId="188E6659" w14:textId="77777777" w:rsidR="000B7607" w:rsidRPr="00AF0D1E" w:rsidRDefault="000B7607" w:rsidP="000B7607">
      <w:pPr>
        <w:pStyle w:val="ListParagraph"/>
        <w:numPr>
          <w:ilvl w:val="0"/>
          <w:numId w:val="14"/>
        </w:numPr>
        <w:spacing w:after="0" w:line="240" w:lineRule="auto"/>
        <w:rPr>
          <w:rFonts w:ascii="Arial" w:hAnsi="Arial" w:cs="Arial"/>
          <w:sz w:val="24"/>
          <w:szCs w:val="24"/>
        </w:rPr>
      </w:pPr>
      <w:r w:rsidRPr="00AF0D1E">
        <w:rPr>
          <w:rFonts w:ascii="Arial" w:hAnsi="Arial" w:cs="Arial"/>
          <w:sz w:val="24"/>
          <w:szCs w:val="24"/>
        </w:rPr>
        <w:t xml:space="preserve">Applications that do not include data to </w:t>
      </w:r>
      <w:r w:rsidR="005E5FCA" w:rsidRPr="00AF0D1E">
        <w:rPr>
          <w:rFonts w:ascii="Arial" w:hAnsi="Arial" w:cs="Arial"/>
          <w:sz w:val="24"/>
          <w:szCs w:val="24"/>
        </w:rPr>
        <w:t xml:space="preserve">demonstrate </w:t>
      </w:r>
      <w:r w:rsidRPr="00AF0D1E">
        <w:rPr>
          <w:rFonts w:ascii="Arial" w:hAnsi="Arial" w:cs="Arial"/>
          <w:sz w:val="24"/>
          <w:szCs w:val="24"/>
        </w:rPr>
        <w:t>positive impact on student achievement will not be eligible for consideration.</w:t>
      </w:r>
    </w:p>
    <w:p w14:paraId="29F93242" w14:textId="77777777" w:rsidR="00C30A7E" w:rsidRPr="00AF0D1E" w:rsidRDefault="00C30A7E" w:rsidP="000B7607">
      <w:pPr>
        <w:pStyle w:val="ListParagraph"/>
        <w:numPr>
          <w:ilvl w:val="0"/>
          <w:numId w:val="14"/>
        </w:numPr>
        <w:spacing w:after="0" w:line="240" w:lineRule="auto"/>
        <w:rPr>
          <w:rFonts w:ascii="Arial" w:hAnsi="Arial" w:cs="Arial"/>
          <w:sz w:val="24"/>
          <w:szCs w:val="24"/>
        </w:rPr>
      </w:pPr>
      <w:r w:rsidRPr="00AF0D1E">
        <w:rPr>
          <w:rFonts w:ascii="Arial" w:hAnsi="Arial" w:cs="Arial"/>
          <w:sz w:val="24"/>
          <w:szCs w:val="24"/>
        </w:rPr>
        <w:t xml:space="preserve">If your program has received in an award in the past, you may not apply for that same Career Cluster. However, your school or institution may apply in a different Career Cluster. </w:t>
      </w:r>
    </w:p>
    <w:p w14:paraId="5809E438" w14:textId="77777777" w:rsidR="00D74E2F" w:rsidRPr="00AF0D1E" w:rsidRDefault="00D74E2F" w:rsidP="00D74E2F">
      <w:pPr>
        <w:spacing w:after="0" w:line="240" w:lineRule="auto"/>
        <w:rPr>
          <w:rFonts w:ascii="Arial" w:hAnsi="Arial" w:cs="Arial"/>
          <w:b/>
          <w:sz w:val="24"/>
          <w:szCs w:val="24"/>
        </w:rPr>
      </w:pPr>
    </w:p>
    <w:p w14:paraId="0E8514CF" w14:textId="77777777" w:rsidR="00A96DC3" w:rsidRPr="00AF0D1E" w:rsidRDefault="00A96DC3" w:rsidP="00D74E2F">
      <w:pPr>
        <w:spacing w:after="0" w:line="240" w:lineRule="auto"/>
        <w:rPr>
          <w:rFonts w:ascii="Arial" w:hAnsi="Arial" w:cs="Arial"/>
          <w:b/>
          <w:sz w:val="24"/>
          <w:szCs w:val="24"/>
        </w:rPr>
      </w:pPr>
      <w:r w:rsidRPr="00AF0D1E">
        <w:rPr>
          <w:rFonts w:ascii="Arial" w:hAnsi="Arial" w:cs="Arial"/>
          <w:b/>
          <w:sz w:val="24"/>
          <w:szCs w:val="24"/>
        </w:rPr>
        <w:t>AWARD SUBMISSION REQUIREMENTS</w:t>
      </w:r>
    </w:p>
    <w:p w14:paraId="227C0239" w14:textId="77777777" w:rsidR="006A2E50" w:rsidRPr="00AF0D1E" w:rsidRDefault="006A2E50" w:rsidP="00FC5CAC">
      <w:pPr>
        <w:spacing w:after="0" w:line="240" w:lineRule="auto"/>
        <w:rPr>
          <w:rFonts w:ascii="Arial" w:hAnsi="Arial" w:cs="Arial"/>
          <w:sz w:val="24"/>
          <w:szCs w:val="24"/>
        </w:rPr>
      </w:pPr>
      <w:r w:rsidRPr="00AF0D1E">
        <w:rPr>
          <w:rFonts w:ascii="Arial" w:hAnsi="Arial" w:cs="Arial"/>
          <w:sz w:val="24"/>
          <w:szCs w:val="24"/>
        </w:rPr>
        <w:t>Complete applications will contain the following:</w:t>
      </w:r>
    </w:p>
    <w:p w14:paraId="0A6E00F4" w14:textId="58DF0079" w:rsidR="00A96DC3" w:rsidRPr="00AF0D1E" w:rsidRDefault="006A2E50" w:rsidP="006A2E50">
      <w:pPr>
        <w:pStyle w:val="ListParagraph"/>
        <w:numPr>
          <w:ilvl w:val="0"/>
          <w:numId w:val="12"/>
        </w:numPr>
        <w:spacing w:after="0" w:line="240" w:lineRule="auto"/>
        <w:rPr>
          <w:rFonts w:ascii="Arial" w:hAnsi="Arial" w:cs="Arial"/>
          <w:sz w:val="24"/>
          <w:szCs w:val="24"/>
        </w:rPr>
      </w:pPr>
      <w:r w:rsidRPr="00AF0D1E">
        <w:rPr>
          <w:rFonts w:ascii="Arial" w:hAnsi="Arial" w:cs="Arial"/>
          <w:sz w:val="24"/>
          <w:szCs w:val="24"/>
        </w:rPr>
        <w:t xml:space="preserve">A completed </w:t>
      </w:r>
      <w:r w:rsidR="00A96DC3" w:rsidRPr="00AF0D1E">
        <w:rPr>
          <w:rFonts w:ascii="Arial" w:hAnsi="Arial" w:cs="Arial"/>
          <w:sz w:val="24"/>
          <w:szCs w:val="24"/>
        </w:rPr>
        <w:t>application</w:t>
      </w:r>
      <w:r w:rsidR="00647324" w:rsidRPr="00AF0D1E">
        <w:rPr>
          <w:rFonts w:ascii="Arial" w:hAnsi="Arial" w:cs="Arial"/>
          <w:sz w:val="24"/>
          <w:szCs w:val="24"/>
        </w:rPr>
        <w:t xml:space="preserve"> including supplemental materials</w:t>
      </w:r>
      <w:r w:rsidR="00A96DC3" w:rsidRPr="00AF0D1E">
        <w:rPr>
          <w:rFonts w:ascii="Arial" w:hAnsi="Arial" w:cs="Arial"/>
          <w:sz w:val="24"/>
          <w:szCs w:val="24"/>
        </w:rPr>
        <w:t xml:space="preserve"> b</w:t>
      </w:r>
      <w:r w:rsidR="00FC5CAC" w:rsidRPr="00AF0D1E">
        <w:rPr>
          <w:rFonts w:ascii="Arial" w:hAnsi="Arial" w:cs="Arial"/>
          <w:sz w:val="24"/>
          <w:szCs w:val="24"/>
        </w:rPr>
        <w:t>y</w:t>
      </w:r>
      <w:r w:rsidR="00A96DC3" w:rsidRPr="00AF0D1E">
        <w:rPr>
          <w:rFonts w:ascii="Arial" w:hAnsi="Arial" w:cs="Arial"/>
          <w:sz w:val="24"/>
          <w:szCs w:val="24"/>
        </w:rPr>
        <w:t xml:space="preserve"> the application deadline</w:t>
      </w:r>
      <w:r w:rsidR="00C56777" w:rsidRPr="00AF0D1E">
        <w:rPr>
          <w:rFonts w:ascii="Arial" w:hAnsi="Arial" w:cs="Arial"/>
          <w:sz w:val="24"/>
          <w:szCs w:val="24"/>
        </w:rPr>
        <w:t xml:space="preserve"> of </w:t>
      </w:r>
      <w:r w:rsidR="00096FFF" w:rsidRPr="00AF0D1E">
        <w:rPr>
          <w:rFonts w:ascii="Arial" w:hAnsi="Arial" w:cs="Arial"/>
          <w:b/>
          <w:sz w:val="24"/>
          <w:szCs w:val="24"/>
        </w:rPr>
        <w:t xml:space="preserve">November 15, 2017 at 5 p.m. ET. </w:t>
      </w:r>
      <w:r w:rsidR="00A96DC3" w:rsidRPr="00AF0D1E">
        <w:rPr>
          <w:rFonts w:ascii="Arial" w:hAnsi="Arial" w:cs="Arial"/>
          <w:sz w:val="24"/>
          <w:szCs w:val="24"/>
        </w:rPr>
        <w:t xml:space="preserve"> </w:t>
      </w:r>
    </w:p>
    <w:p w14:paraId="3927459E" w14:textId="77777777" w:rsidR="00A96DC3" w:rsidRPr="00AF0D1E" w:rsidRDefault="0027590F" w:rsidP="00D74E2F">
      <w:pPr>
        <w:pStyle w:val="ListParagraph"/>
        <w:numPr>
          <w:ilvl w:val="0"/>
          <w:numId w:val="12"/>
        </w:numPr>
        <w:spacing w:after="0" w:line="240" w:lineRule="auto"/>
        <w:rPr>
          <w:rFonts w:ascii="Arial" w:hAnsi="Arial" w:cs="Arial"/>
          <w:sz w:val="24"/>
          <w:szCs w:val="24"/>
        </w:rPr>
      </w:pPr>
      <w:r w:rsidRPr="00AF0D1E">
        <w:rPr>
          <w:rFonts w:ascii="Arial" w:hAnsi="Arial" w:cs="Arial"/>
          <w:sz w:val="24"/>
          <w:szCs w:val="24"/>
        </w:rPr>
        <w:t>At least one letter of support from a</w:t>
      </w:r>
      <w:r w:rsidR="00B92718" w:rsidRPr="00AF0D1E">
        <w:rPr>
          <w:rFonts w:ascii="Arial" w:hAnsi="Arial" w:cs="Arial"/>
          <w:sz w:val="24"/>
          <w:szCs w:val="24"/>
        </w:rPr>
        <w:t>n employer or business partner supporting the program of study</w:t>
      </w:r>
      <w:r w:rsidR="006A2E50" w:rsidRPr="00AF0D1E">
        <w:rPr>
          <w:rFonts w:ascii="Arial" w:hAnsi="Arial" w:cs="Arial"/>
          <w:sz w:val="24"/>
          <w:szCs w:val="24"/>
        </w:rPr>
        <w:t>;</w:t>
      </w:r>
      <w:r w:rsidR="00B92718" w:rsidRPr="00AF0D1E">
        <w:rPr>
          <w:rFonts w:ascii="Arial" w:hAnsi="Arial" w:cs="Arial"/>
          <w:sz w:val="24"/>
          <w:szCs w:val="24"/>
        </w:rPr>
        <w:t xml:space="preserve"> </w:t>
      </w:r>
      <w:r w:rsidR="006A2E50" w:rsidRPr="00AF0D1E">
        <w:rPr>
          <w:rFonts w:ascii="Arial" w:hAnsi="Arial" w:cs="Arial"/>
          <w:sz w:val="24"/>
          <w:szCs w:val="24"/>
        </w:rPr>
        <w:t>and</w:t>
      </w:r>
    </w:p>
    <w:p w14:paraId="32A681FC" w14:textId="77777777" w:rsidR="0027590F" w:rsidRPr="00AF0D1E" w:rsidRDefault="0027590F" w:rsidP="00D74E2F">
      <w:pPr>
        <w:pStyle w:val="ListParagraph"/>
        <w:numPr>
          <w:ilvl w:val="0"/>
          <w:numId w:val="12"/>
        </w:numPr>
        <w:spacing w:after="0" w:line="240" w:lineRule="auto"/>
        <w:rPr>
          <w:rFonts w:ascii="Arial" w:hAnsi="Arial" w:cs="Arial"/>
          <w:sz w:val="24"/>
          <w:szCs w:val="24"/>
        </w:rPr>
      </w:pPr>
      <w:r w:rsidRPr="00AF0D1E">
        <w:rPr>
          <w:rFonts w:ascii="Arial" w:hAnsi="Arial" w:cs="Arial"/>
          <w:sz w:val="24"/>
          <w:szCs w:val="24"/>
        </w:rPr>
        <w:t xml:space="preserve">At least one additional letter of support from a partner </w:t>
      </w:r>
      <w:r w:rsidR="00B92718" w:rsidRPr="00AF0D1E">
        <w:rPr>
          <w:rFonts w:ascii="Arial" w:hAnsi="Arial" w:cs="Arial"/>
          <w:sz w:val="24"/>
          <w:szCs w:val="24"/>
        </w:rPr>
        <w:t xml:space="preserve">(education, community or business) </w:t>
      </w:r>
      <w:r w:rsidRPr="00AF0D1E">
        <w:rPr>
          <w:rFonts w:ascii="Arial" w:hAnsi="Arial" w:cs="Arial"/>
          <w:sz w:val="24"/>
          <w:szCs w:val="24"/>
        </w:rPr>
        <w:t>of your choosing</w:t>
      </w:r>
      <w:r w:rsidR="006A2E50" w:rsidRPr="00AF0D1E">
        <w:rPr>
          <w:rFonts w:ascii="Arial" w:hAnsi="Arial" w:cs="Arial"/>
          <w:sz w:val="24"/>
          <w:szCs w:val="24"/>
        </w:rPr>
        <w:t>.</w:t>
      </w:r>
    </w:p>
    <w:p w14:paraId="38D5743E" w14:textId="77777777" w:rsidR="006A2E50" w:rsidRPr="00AF0D1E" w:rsidRDefault="006A2E50" w:rsidP="00FC5CAC">
      <w:pPr>
        <w:pStyle w:val="ListParagraph"/>
        <w:numPr>
          <w:ilvl w:val="0"/>
          <w:numId w:val="12"/>
        </w:numPr>
        <w:spacing w:after="0"/>
        <w:rPr>
          <w:rFonts w:ascii="Arial" w:hAnsi="Arial" w:cs="Arial"/>
          <w:sz w:val="24"/>
          <w:szCs w:val="24"/>
        </w:rPr>
      </w:pPr>
      <w:r w:rsidRPr="00AF0D1E">
        <w:rPr>
          <w:rFonts w:ascii="Arial" w:hAnsi="Arial" w:cs="Arial"/>
          <w:i/>
          <w:sz w:val="24"/>
          <w:szCs w:val="24"/>
        </w:rPr>
        <w:lastRenderedPageBreak/>
        <w:t>Optional:</w:t>
      </w:r>
      <w:r w:rsidRPr="00AF0D1E">
        <w:rPr>
          <w:rFonts w:ascii="Arial" w:hAnsi="Arial" w:cs="Arial"/>
          <w:sz w:val="24"/>
          <w:szCs w:val="24"/>
        </w:rPr>
        <w:t xml:space="preserve"> Supplemental materials including photos, videos, news articles, etc., are welcome but not required.</w:t>
      </w:r>
    </w:p>
    <w:p w14:paraId="6FD9443D" w14:textId="21DC03D9" w:rsidR="0027590F" w:rsidRPr="00AF0D1E" w:rsidRDefault="00757B35" w:rsidP="00FC5CAC">
      <w:pPr>
        <w:rPr>
          <w:rFonts w:ascii="Arial" w:hAnsi="Arial" w:cs="Arial"/>
          <w:sz w:val="24"/>
          <w:szCs w:val="24"/>
        </w:rPr>
      </w:pPr>
      <w:r w:rsidRPr="00AF0D1E">
        <w:rPr>
          <w:rFonts w:ascii="Arial" w:hAnsi="Arial" w:cs="Arial"/>
          <w:sz w:val="24"/>
          <w:szCs w:val="24"/>
        </w:rPr>
        <w:t xml:space="preserve">The application must be submitted using </w:t>
      </w:r>
      <w:hyperlink r:id="rId10" w:history="1">
        <w:r w:rsidRPr="00AF0D1E">
          <w:rPr>
            <w:rStyle w:val="Hyperlink"/>
            <w:rFonts w:ascii="Arial" w:hAnsi="Arial" w:cs="Arial"/>
            <w:sz w:val="24"/>
            <w:szCs w:val="24"/>
          </w:rPr>
          <w:t>this form</w:t>
        </w:r>
      </w:hyperlink>
      <w:r w:rsidRPr="00AF0D1E">
        <w:rPr>
          <w:rFonts w:ascii="Arial" w:hAnsi="Arial" w:cs="Arial"/>
          <w:sz w:val="24"/>
          <w:szCs w:val="24"/>
        </w:rPr>
        <w:t xml:space="preserve">. </w:t>
      </w:r>
      <w:r w:rsidR="0027590F" w:rsidRPr="00AF0D1E">
        <w:rPr>
          <w:rFonts w:ascii="Arial" w:hAnsi="Arial" w:cs="Arial"/>
          <w:sz w:val="24"/>
          <w:szCs w:val="24"/>
        </w:rPr>
        <w:t xml:space="preserve">The application must be submitted </w:t>
      </w:r>
      <w:r w:rsidR="006A2E50" w:rsidRPr="00AF0D1E">
        <w:rPr>
          <w:rFonts w:ascii="Arial" w:hAnsi="Arial" w:cs="Arial"/>
          <w:sz w:val="24"/>
          <w:szCs w:val="24"/>
        </w:rPr>
        <w:t xml:space="preserve">in </w:t>
      </w:r>
      <w:r w:rsidR="0027590F" w:rsidRPr="00AF0D1E">
        <w:rPr>
          <w:rFonts w:ascii="Arial" w:hAnsi="Arial" w:cs="Arial"/>
          <w:sz w:val="24"/>
          <w:szCs w:val="24"/>
        </w:rPr>
        <w:t xml:space="preserve">a </w:t>
      </w:r>
      <w:r w:rsidR="006A2E50" w:rsidRPr="00AF0D1E">
        <w:rPr>
          <w:rFonts w:ascii="Arial" w:hAnsi="Arial" w:cs="Arial"/>
          <w:sz w:val="24"/>
          <w:szCs w:val="24"/>
        </w:rPr>
        <w:t xml:space="preserve">Microsoft </w:t>
      </w:r>
      <w:r w:rsidR="0027590F" w:rsidRPr="00AF0D1E">
        <w:rPr>
          <w:rFonts w:ascii="Arial" w:hAnsi="Arial" w:cs="Arial"/>
          <w:sz w:val="24"/>
          <w:szCs w:val="24"/>
        </w:rPr>
        <w:t>Word format</w:t>
      </w:r>
      <w:r w:rsidR="006A2E50" w:rsidRPr="00AF0D1E">
        <w:rPr>
          <w:rFonts w:ascii="Arial" w:hAnsi="Arial" w:cs="Arial"/>
          <w:sz w:val="24"/>
          <w:szCs w:val="24"/>
        </w:rPr>
        <w:t>. S</w:t>
      </w:r>
      <w:r w:rsidR="0027590F" w:rsidRPr="00AF0D1E">
        <w:rPr>
          <w:rFonts w:ascii="Arial" w:hAnsi="Arial" w:cs="Arial"/>
          <w:sz w:val="24"/>
          <w:szCs w:val="24"/>
        </w:rPr>
        <w:t>upplemental materials</w:t>
      </w:r>
      <w:r w:rsidR="006A2E50" w:rsidRPr="00AF0D1E">
        <w:rPr>
          <w:rFonts w:ascii="Arial" w:hAnsi="Arial" w:cs="Arial"/>
          <w:sz w:val="24"/>
          <w:szCs w:val="24"/>
        </w:rPr>
        <w:t>,</w:t>
      </w:r>
      <w:r w:rsidR="0027590F" w:rsidRPr="00AF0D1E">
        <w:rPr>
          <w:rFonts w:ascii="Arial" w:hAnsi="Arial" w:cs="Arial"/>
          <w:sz w:val="24"/>
          <w:szCs w:val="24"/>
        </w:rPr>
        <w:t xml:space="preserve"> </w:t>
      </w:r>
      <w:r w:rsidR="00E2341A" w:rsidRPr="00AF0D1E">
        <w:rPr>
          <w:rFonts w:ascii="Arial" w:hAnsi="Arial" w:cs="Arial"/>
          <w:sz w:val="24"/>
          <w:szCs w:val="24"/>
        </w:rPr>
        <w:t>including the letters of recommendation</w:t>
      </w:r>
      <w:r w:rsidR="006A2E50" w:rsidRPr="00AF0D1E">
        <w:rPr>
          <w:rFonts w:ascii="Arial" w:hAnsi="Arial" w:cs="Arial"/>
          <w:sz w:val="24"/>
          <w:szCs w:val="24"/>
        </w:rPr>
        <w:t>,</w:t>
      </w:r>
      <w:r w:rsidR="00E2341A" w:rsidRPr="00AF0D1E">
        <w:rPr>
          <w:rFonts w:ascii="Arial" w:hAnsi="Arial" w:cs="Arial"/>
          <w:sz w:val="24"/>
          <w:szCs w:val="24"/>
        </w:rPr>
        <w:t xml:space="preserve"> must be combined and submitted as </w:t>
      </w:r>
      <w:r w:rsidR="00E2341A" w:rsidRPr="00AF0D1E">
        <w:rPr>
          <w:rFonts w:ascii="Arial" w:hAnsi="Arial" w:cs="Arial"/>
          <w:b/>
          <w:sz w:val="24"/>
          <w:szCs w:val="24"/>
        </w:rPr>
        <w:t>one</w:t>
      </w:r>
      <w:r w:rsidR="00E2341A" w:rsidRPr="00AF0D1E">
        <w:rPr>
          <w:rFonts w:ascii="Arial" w:hAnsi="Arial" w:cs="Arial"/>
          <w:sz w:val="24"/>
          <w:szCs w:val="24"/>
        </w:rPr>
        <w:t xml:space="preserve"> PDF document. </w:t>
      </w:r>
    </w:p>
    <w:p w14:paraId="7D1BD091" w14:textId="77777777" w:rsidR="006A2E50" w:rsidRPr="00AF0D1E" w:rsidRDefault="006A2E50" w:rsidP="00FC5CAC">
      <w:pPr>
        <w:spacing w:after="0"/>
        <w:rPr>
          <w:rFonts w:ascii="Arial" w:hAnsi="Arial" w:cs="Arial"/>
          <w:i/>
          <w:sz w:val="24"/>
          <w:szCs w:val="24"/>
          <w:u w:val="single"/>
        </w:rPr>
      </w:pPr>
      <w:r w:rsidRPr="00AF0D1E">
        <w:rPr>
          <w:rFonts w:ascii="Arial" w:hAnsi="Arial" w:cs="Arial"/>
          <w:i/>
          <w:sz w:val="24"/>
          <w:szCs w:val="24"/>
          <w:u w:val="single"/>
        </w:rPr>
        <w:t>Please note:</w:t>
      </w:r>
    </w:p>
    <w:p w14:paraId="2F1D46FC" w14:textId="77777777" w:rsidR="00B92718" w:rsidRPr="00AF0D1E" w:rsidRDefault="00B92718" w:rsidP="00D74E2F">
      <w:pPr>
        <w:pStyle w:val="ListParagraph"/>
        <w:numPr>
          <w:ilvl w:val="0"/>
          <w:numId w:val="12"/>
        </w:numPr>
        <w:spacing w:after="0" w:line="240" w:lineRule="auto"/>
        <w:rPr>
          <w:rFonts w:ascii="Arial" w:hAnsi="Arial" w:cs="Arial"/>
          <w:sz w:val="24"/>
          <w:szCs w:val="24"/>
        </w:rPr>
      </w:pPr>
      <w:r w:rsidRPr="00AF0D1E">
        <w:rPr>
          <w:rFonts w:ascii="Arial" w:hAnsi="Arial" w:cs="Arial"/>
          <w:sz w:val="24"/>
          <w:szCs w:val="24"/>
        </w:rPr>
        <w:t xml:space="preserve">Submissions should </w:t>
      </w:r>
      <w:r w:rsidRPr="00AF0D1E">
        <w:rPr>
          <w:rFonts w:ascii="Arial" w:hAnsi="Arial" w:cs="Arial"/>
          <w:b/>
          <w:sz w:val="24"/>
          <w:szCs w:val="24"/>
          <w:u w:val="single"/>
        </w:rPr>
        <w:t>not</w:t>
      </w:r>
      <w:r w:rsidRPr="00AF0D1E">
        <w:rPr>
          <w:rFonts w:ascii="Arial" w:hAnsi="Arial" w:cs="Arial"/>
          <w:sz w:val="24"/>
          <w:szCs w:val="24"/>
        </w:rPr>
        <w:t xml:space="preserve"> include any </w:t>
      </w:r>
      <w:r w:rsidR="005E5FCA" w:rsidRPr="00AF0D1E">
        <w:rPr>
          <w:rFonts w:ascii="Arial" w:hAnsi="Arial" w:cs="Arial"/>
          <w:sz w:val="24"/>
          <w:szCs w:val="24"/>
        </w:rPr>
        <w:t>personally identifiable</w:t>
      </w:r>
      <w:r w:rsidR="0077524E" w:rsidRPr="00AF0D1E">
        <w:rPr>
          <w:rFonts w:ascii="Arial" w:hAnsi="Arial" w:cs="Arial"/>
          <w:sz w:val="24"/>
          <w:szCs w:val="24"/>
        </w:rPr>
        <w:t xml:space="preserve"> </w:t>
      </w:r>
      <w:r w:rsidRPr="00AF0D1E">
        <w:rPr>
          <w:rFonts w:ascii="Arial" w:hAnsi="Arial" w:cs="Arial"/>
          <w:sz w:val="24"/>
          <w:szCs w:val="24"/>
        </w:rPr>
        <w:t xml:space="preserve">student. </w:t>
      </w:r>
    </w:p>
    <w:p w14:paraId="1138F237" w14:textId="77777777" w:rsidR="0069712D" w:rsidRPr="00AF0D1E" w:rsidRDefault="0077524E">
      <w:pPr>
        <w:pStyle w:val="ListParagraph"/>
        <w:numPr>
          <w:ilvl w:val="0"/>
          <w:numId w:val="12"/>
        </w:numPr>
        <w:spacing w:after="0" w:line="240" w:lineRule="auto"/>
        <w:rPr>
          <w:rFonts w:ascii="Arial" w:hAnsi="Arial" w:cs="Arial"/>
          <w:sz w:val="24"/>
          <w:szCs w:val="24"/>
        </w:rPr>
      </w:pPr>
      <w:r w:rsidRPr="00AF0D1E">
        <w:rPr>
          <w:rFonts w:ascii="Arial" w:hAnsi="Arial" w:cs="Arial"/>
          <w:sz w:val="24"/>
          <w:szCs w:val="24"/>
        </w:rPr>
        <w:t>The application does not have a page limit</w:t>
      </w:r>
      <w:r w:rsidR="00C320BE" w:rsidRPr="00AF0D1E">
        <w:rPr>
          <w:rFonts w:ascii="Arial" w:hAnsi="Arial" w:cs="Arial"/>
          <w:sz w:val="24"/>
          <w:szCs w:val="24"/>
        </w:rPr>
        <w:t>,</w:t>
      </w:r>
      <w:r w:rsidRPr="00AF0D1E">
        <w:rPr>
          <w:rFonts w:ascii="Arial" w:hAnsi="Arial" w:cs="Arial"/>
          <w:sz w:val="24"/>
          <w:szCs w:val="24"/>
        </w:rPr>
        <w:t xml:space="preserve"> </w:t>
      </w:r>
      <w:r w:rsidR="00C320BE" w:rsidRPr="00AF0D1E">
        <w:rPr>
          <w:rFonts w:ascii="Arial" w:hAnsi="Arial" w:cs="Arial"/>
          <w:sz w:val="24"/>
          <w:szCs w:val="24"/>
        </w:rPr>
        <w:t>h</w:t>
      </w:r>
      <w:r w:rsidRPr="00AF0D1E">
        <w:rPr>
          <w:rFonts w:ascii="Arial" w:hAnsi="Arial" w:cs="Arial"/>
          <w:sz w:val="24"/>
          <w:szCs w:val="24"/>
        </w:rPr>
        <w:t>owever</w:t>
      </w:r>
      <w:r w:rsidR="006A2E50" w:rsidRPr="00AF0D1E">
        <w:rPr>
          <w:rFonts w:ascii="Arial" w:hAnsi="Arial" w:cs="Arial"/>
          <w:sz w:val="24"/>
          <w:szCs w:val="24"/>
        </w:rPr>
        <w:t>,</w:t>
      </w:r>
      <w:r w:rsidRPr="00AF0D1E">
        <w:rPr>
          <w:rFonts w:ascii="Arial" w:hAnsi="Arial" w:cs="Arial"/>
          <w:sz w:val="24"/>
          <w:szCs w:val="24"/>
        </w:rPr>
        <w:t xml:space="preserve"> </w:t>
      </w:r>
      <w:r w:rsidR="00C320BE" w:rsidRPr="00AF0D1E">
        <w:rPr>
          <w:rFonts w:ascii="Arial" w:hAnsi="Arial" w:cs="Arial"/>
          <w:sz w:val="24"/>
          <w:szCs w:val="24"/>
        </w:rPr>
        <w:t xml:space="preserve">many questions do have a word limit. Please do not submit responses that go beyond this limit. Also, </w:t>
      </w:r>
      <w:r w:rsidRPr="00AF0D1E">
        <w:rPr>
          <w:rFonts w:ascii="Arial" w:hAnsi="Arial" w:cs="Arial"/>
          <w:sz w:val="24"/>
          <w:szCs w:val="24"/>
        </w:rPr>
        <w:t>s</w:t>
      </w:r>
      <w:r w:rsidR="0069712D" w:rsidRPr="00AF0D1E">
        <w:rPr>
          <w:rFonts w:ascii="Arial" w:hAnsi="Arial" w:cs="Arial"/>
          <w:sz w:val="24"/>
          <w:szCs w:val="24"/>
        </w:rPr>
        <w:t xml:space="preserve">ubmissions that do not contain all the </w:t>
      </w:r>
      <w:r w:rsidRPr="00AF0D1E">
        <w:rPr>
          <w:rFonts w:ascii="Arial" w:hAnsi="Arial" w:cs="Arial"/>
          <w:sz w:val="24"/>
          <w:szCs w:val="24"/>
        </w:rPr>
        <w:t xml:space="preserve">required </w:t>
      </w:r>
      <w:r w:rsidR="0069712D" w:rsidRPr="00AF0D1E">
        <w:rPr>
          <w:rFonts w:ascii="Arial" w:hAnsi="Arial" w:cs="Arial"/>
          <w:sz w:val="24"/>
          <w:szCs w:val="24"/>
        </w:rPr>
        <w:t>materials</w:t>
      </w:r>
      <w:r w:rsidRPr="00AF0D1E">
        <w:rPr>
          <w:rFonts w:ascii="Arial" w:hAnsi="Arial" w:cs="Arial"/>
          <w:sz w:val="24"/>
          <w:szCs w:val="24"/>
        </w:rPr>
        <w:t xml:space="preserve"> (</w:t>
      </w:r>
      <w:r w:rsidR="0069712D" w:rsidRPr="00AF0D1E">
        <w:rPr>
          <w:rFonts w:ascii="Arial" w:hAnsi="Arial" w:cs="Arial"/>
          <w:sz w:val="24"/>
          <w:szCs w:val="24"/>
        </w:rPr>
        <w:t>a completed application, two letters of support and supplemental materials in the correct formats</w:t>
      </w:r>
      <w:r w:rsidRPr="00AF0D1E">
        <w:rPr>
          <w:rFonts w:ascii="Arial" w:hAnsi="Arial" w:cs="Arial"/>
          <w:sz w:val="24"/>
          <w:szCs w:val="24"/>
        </w:rPr>
        <w:t xml:space="preserve">) </w:t>
      </w:r>
      <w:r w:rsidR="0069712D" w:rsidRPr="00AF0D1E">
        <w:rPr>
          <w:rFonts w:ascii="Arial" w:hAnsi="Arial" w:cs="Arial"/>
          <w:sz w:val="24"/>
          <w:szCs w:val="24"/>
        </w:rPr>
        <w:t xml:space="preserve">will not </w:t>
      </w:r>
      <w:r w:rsidR="006A2E50" w:rsidRPr="00AF0D1E">
        <w:rPr>
          <w:rFonts w:ascii="Arial" w:hAnsi="Arial" w:cs="Arial"/>
          <w:sz w:val="24"/>
          <w:szCs w:val="24"/>
        </w:rPr>
        <w:t xml:space="preserve">be advanced </w:t>
      </w:r>
      <w:r w:rsidRPr="00AF0D1E">
        <w:rPr>
          <w:rFonts w:ascii="Arial" w:hAnsi="Arial" w:cs="Arial"/>
          <w:sz w:val="24"/>
          <w:szCs w:val="24"/>
        </w:rPr>
        <w:t>for consideration</w:t>
      </w:r>
      <w:r w:rsidR="0069712D" w:rsidRPr="00AF0D1E">
        <w:rPr>
          <w:rFonts w:ascii="Arial" w:hAnsi="Arial" w:cs="Arial"/>
          <w:sz w:val="24"/>
          <w:szCs w:val="24"/>
        </w:rPr>
        <w:t xml:space="preserve">. </w:t>
      </w:r>
    </w:p>
    <w:p w14:paraId="50B0D217" w14:textId="77777777" w:rsidR="00D74E2F" w:rsidRPr="00AF0D1E" w:rsidRDefault="00D74E2F" w:rsidP="00D74E2F">
      <w:pPr>
        <w:spacing w:after="0" w:line="240" w:lineRule="auto"/>
        <w:rPr>
          <w:rFonts w:ascii="Arial" w:hAnsi="Arial" w:cs="Arial"/>
          <w:b/>
          <w:sz w:val="24"/>
          <w:szCs w:val="24"/>
        </w:rPr>
      </w:pPr>
    </w:p>
    <w:p w14:paraId="2A789958" w14:textId="77777777" w:rsidR="00A96DC3" w:rsidRPr="00AF0D1E" w:rsidRDefault="00A96DC3" w:rsidP="00D74E2F">
      <w:pPr>
        <w:spacing w:after="0" w:line="240" w:lineRule="auto"/>
        <w:rPr>
          <w:rFonts w:ascii="Arial" w:hAnsi="Arial" w:cs="Arial"/>
          <w:b/>
          <w:sz w:val="24"/>
          <w:szCs w:val="24"/>
        </w:rPr>
      </w:pPr>
      <w:r w:rsidRPr="00AF0D1E">
        <w:rPr>
          <w:rFonts w:ascii="Arial" w:hAnsi="Arial" w:cs="Arial"/>
          <w:b/>
          <w:sz w:val="24"/>
          <w:szCs w:val="24"/>
        </w:rPr>
        <w:t xml:space="preserve">WINNERS WILL RECEIVE </w:t>
      </w:r>
    </w:p>
    <w:p w14:paraId="6F9F8867" w14:textId="77777777" w:rsidR="00AB0B1C" w:rsidRPr="00AF0D1E" w:rsidRDefault="00217E9E"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A banner to hang in their school or institution</w:t>
      </w:r>
      <w:r w:rsidR="006A2E50" w:rsidRPr="00AF0D1E">
        <w:rPr>
          <w:rFonts w:ascii="Arial" w:hAnsi="Arial" w:cs="Arial"/>
          <w:sz w:val="24"/>
          <w:szCs w:val="24"/>
        </w:rPr>
        <w:t>;</w:t>
      </w:r>
    </w:p>
    <w:p w14:paraId="5640C38A" w14:textId="77777777" w:rsidR="00AB0B1C" w:rsidRPr="00AF0D1E" w:rsidRDefault="00217E9E"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A digital banner to use in email and print materials as they so choose</w:t>
      </w:r>
      <w:r w:rsidR="006A2E50" w:rsidRPr="00AF0D1E">
        <w:rPr>
          <w:rFonts w:ascii="Arial" w:hAnsi="Arial" w:cs="Arial"/>
          <w:sz w:val="24"/>
          <w:szCs w:val="24"/>
        </w:rPr>
        <w:t>; and</w:t>
      </w:r>
    </w:p>
    <w:p w14:paraId="0D9A632C" w14:textId="78C872A6" w:rsidR="00AB0B1C" w:rsidRPr="00AF0D1E" w:rsidRDefault="00567E70"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T</w:t>
      </w:r>
      <w:r w:rsidR="000B4817" w:rsidRPr="00AF0D1E">
        <w:rPr>
          <w:rFonts w:ascii="Arial" w:hAnsi="Arial" w:cs="Arial"/>
          <w:sz w:val="24"/>
          <w:szCs w:val="24"/>
        </w:rPr>
        <w:t xml:space="preserve">ravel and </w:t>
      </w:r>
      <w:r w:rsidR="00AD3A09" w:rsidRPr="00AF0D1E">
        <w:rPr>
          <w:rFonts w:ascii="Arial" w:hAnsi="Arial" w:cs="Arial"/>
          <w:sz w:val="24"/>
          <w:szCs w:val="24"/>
        </w:rPr>
        <w:t>one hotel room for one night</w:t>
      </w:r>
      <w:r w:rsidR="001B6D53" w:rsidRPr="00AF0D1E">
        <w:rPr>
          <w:rFonts w:ascii="Arial" w:hAnsi="Arial" w:cs="Arial"/>
          <w:sz w:val="24"/>
          <w:szCs w:val="24"/>
        </w:rPr>
        <w:t xml:space="preserve"> </w:t>
      </w:r>
      <w:r w:rsidR="000B4817" w:rsidRPr="00AF0D1E">
        <w:rPr>
          <w:rFonts w:ascii="Arial" w:hAnsi="Arial" w:cs="Arial"/>
          <w:sz w:val="24"/>
          <w:szCs w:val="24"/>
        </w:rPr>
        <w:t>in Washington</w:t>
      </w:r>
      <w:r w:rsidR="003644A4" w:rsidRPr="00AF0D1E">
        <w:rPr>
          <w:rFonts w:ascii="Arial" w:hAnsi="Arial" w:cs="Arial"/>
          <w:sz w:val="24"/>
          <w:szCs w:val="24"/>
        </w:rPr>
        <w:t>,</w:t>
      </w:r>
      <w:r w:rsidR="000B4817" w:rsidRPr="00AF0D1E">
        <w:rPr>
          <w:rFonts w:ascii="Arial" w:hAnsi="Arial" w:cs="Arial"/>
          <w:sz w:val="24"/>
          <w:szCs w:val="24"/>
        </w:rPr>
        <w:t xml:space="preserve"> DC for </w:t>
      </w:r>
      <w:r w:rsidR="00FC5CAC" w:rsidRPr="00AF0D1E">
        <w:rPr>
          <w:rFonts w:ascii="Arial" w:hAnsi="Arial" w:cs="Arial"/>
          <w:sz w:val="24"/>
          <w:szCs w:val="24"/>
        </w:rPr>
        <w:t>a representative</w:t>
      </w:r>
      <w:r w:rsidR="000B4817" w:rsidRPr="00AF0D1E">
        <w:rPr>
          <w:rFonts w:ascii="Arial" w:hAnsi="Arial" w:cs="Arial"/>
          <w:sz w:val="24"/>
          <w:szCs w:val="24"/>
        </w:rPr>
        <w:t xml:space="preserve"> to be recognized at </w:t>
      </w:r>
      <w:r w:rsidR="00340995" w:rsidRPr="00AF0D1E">
        <w:rPr>
          <w:rFonts w:ascii="Arial" w:hAnsi="Arial" w:cs="Arial"/>
          <w:sz w:val="24"/>
          <w:szCs w:val="24"/>
        </w:rPr>
        <w:t>an</w:t>
      </w:r>
      <w:r w:rsidR="000B4817" w:rsidRPr="00AF0D1E">
        <w:rPr>
          <w:rFonts w:ascii="Arial" w:hAnsi="Arial" w:cs="Arial"/>
          <w:sz w:val="24"/>
          <w:szCs w:val="24"/>
        </w:rPr>
        <w:t xml:space="preserve"> award</w:t>
      </w:r>
      <w:r w:rsidR="00C56777" w:rsidRPr="00AF0D1E">
        <w:rPr>
          <w:rFonts w:ascii="Arial" w:hAnsi="Arial" w:cs="Arial"/>
          <w:sz w:val="24"/>
          <w:szCs w:val="24"/>
        </w:rPr>
        <w:t>s</w:t>
      </w:r>
      <w:r w:rsidR="000B4817" w:rsidRPr="00AF0D1E">
        <w:rPr>
          <w:rFonts w:ascii="Arial" w:hAnsi="Arial" w:cs="Arial"/>
          <w:sz w:val="24"/>
          <w:szCs w:val="24"/>
        </w:rPr>
        <w:t xml:space="preserve"> ceremony</w:t>
      </w:r>
      <w:r w:rsidR="00D15D0D" w:rsidRPr="00AF0D1E">
        <w:rPr>
          <w:rFonts w:ascii="Arial" w:hAnsi="Arial" w:cs="Arial"/>
          <w:sz w:val="24"/>
          <w:szCs w:val="24"/>
        </w:rPr>
        <w:t xml:space="preserve"> to be held </w:t>
      </w:r>
      <w:r w:rsidR="00332EB8" w:rsidRPr="00AF0D1E">
        <w:rPr>
          <w:rFonts w:ascii="Arial" w:hAnsi="Arial" w:cs="Arial"/>
          <w:sz w:val="24"/>
          <w:szCs w:val="24"/>
        </w:rPr>
        <w:t xml:space="preserve">the week of </w:t>
      </w:r>
      <w:r w:rsidR="00096FFF" w:rsidRPr="00AF0D1E">
        <w:rPr>
          <w:rFonts w:ascii="Arial" w:hAnsi="Arial" w:cs="Arial"/>
          <w:sz w:val="24"/>
          <w:szCs w:val="24"/>
        </w:rPr>
        <w:t xml:space="preserve">April 4-6, 2018. </w:t>
      </w:r>
      <w:r w:rsidR="000B4817" w:rsidRPr="00AF0D1E">
        <w:rPr>
          <w:rFonts w:ascii="Arial" w:hAnsi="Arial" w:cs="Arial"/>
          <w:sz w:val="24"/>
          <w:szCs w:val="24"/>
        </w:rPr>
        <w:t xml:space="preserve"> </w:t>
      </w:r>
    </w:p>
    <w:p w14:paraId="76DB40E2" w14:textId="77777777" w:rsidR="00D74E2F" w:rsidRPr="00AF0D1E" w:rsidRDefault="00D74E2F" w:rsidP="00D74E2F">
      <w:pPr>
        <w:spacing w:after="0" w:line="240" w:lineRule="auto"/>
        <w:rPr>
          <w:rFonts w:ascii="Arial" w:hAnsi="Arial" w:cs="Arial"/>
          <w:b/>
          <w:sz w:val="24"/>
          <w:szCs w:val="24"/>
        </w:rPr>
      </w:pPr>
    </w:p>
    <w:p w14:paraId="54551D41" w14:textId="77777777" w:rsidR="00AB0B1C" w:rsidRPr="00AF0D1E" w:rsidRDefault="0027590F" w:rsidP="00D74E2F">
      <w:pPr>
        <w:spacing w:after="0" w:line="240" w:lineRule="auto"/>
        <w:rPr>
          <w:rFonts w:ascii="Arial" w:hAnsi="Arial" w:cs="Arial"/>
          <w:b/>
          <w:sz w:val="24"/>
          <w:szCs w:val="24"/>
        </w:rPr>
      </w:pPr>
      <w:r w:rsidRPr="00AF0D1E">
        <w:rPr>
          <w:rFonts w:ascii="Arial" w:hAnsi="Arial" w:cs="Arial"/>
          <w:b/>
          <w:sz w:val="24"/>
          <w:szCs w:val="24"/>
        </w:rPr>
        <w:t>WINNERS WILL ALSO BE FEATURED IN</w:t>
      </w:r>
    </w:p>
    <w:p w14:paraId="605029E4" w14:textId="77777777" w:rsidR="00AB0B1C" w:rsidRPr="00AF0D1E" w:rsidRDefault="003644A4"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A</w:t>
      </w:r>
      <w:r w:rsidR="00217E9E" w:rsidRPr="00AF0D1E">
        <w:rPr>
          <w:rFonts w:ascii="Arial" w:hAnsi="Arial" w:cs="Arial"/>
          <w:sz w:val="24"/>
          <w:szCs w:val="24"/>
        </w:rPr>
        <w:t xml:space="preserve"> national press release, which will be distributed to national media. </w:t>
      </w:r>
    </w:p>
    <w:p w14:paraId="4BEB22FE" w14:textId="1501E3F8" w:rsidR="00F5223D" w:rsidRPr="00AF0D1E" w:rsidRDefault="00F5223D"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 xml:space="preserve">A winner-specific press release to distribute to local media; </w:t>
      </w:r>
    </w:p>
    <w:p w14:paraId="7E640384" w14:textId="180EF6FF" w:rsidR="00AB0B1C" w:rsidRPr="00AF0D1E" w:rsidRDefault="003644A4"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A</w:t>
      </w:r>
      <w:r w:rsidR="00217E9E" w:rsidRPr="00AF0D1E">
        <w:rPr>
          <w:rFonts w:ascii="Arial" w:hAnsi="Arial" w:cs="Arial"/>
          <w:sz w:val="24"/>
          <w:szCs w:val="24"/>
        </w:rPr>
        <w:t xml:space="preserve"> </w:t>
      </w:r>
      <w:r w:rsidRPr="00AF0D1E">
        <w:rPr>
          <w:rFonts w:ascii="Arial" w:hAnsi="Arial" w:cs="Arial"/>
          <w:sz w:val="24"/>
          <w:szCs w:val="24"/>
        </w:rPr>
        <w:t xml:space="preserve">standalone </w:t>
      </w:r>
      <w:r w:rsidR="00F5223D" w:rsidRPr="00AF0D1E">
        <w:rPr>
          <w:rFonts w:ascii="Arial" w:hAnsi="Arial" w:cs="Arial"/>
          <w:sz w:val="24"/>
          <w:szCs w:val="24"/>
        </w:rPr>
        <w:t>one-pager;</w:t>
      </w:r>
    </w:p>
    <w:p w14:paraId="5DE7CA2D" w14:textId="06ABDB10" w:rsidR="00C55366" w:rsidRPr="00AF0D1E" w:rsidRDefault="003644A4" w:rsidP="00D74E2F">
      <w:pPr>
        <w:pStyle w:val="ListParagraph"/>
        <w:numPr>
          <w:ilvl w:val="0"/>
          <w:numId w:val="9"/>
        </w:numPr>
        <w:spacing w:after="0" w:line="240" w:lineRule="auto"/>
        <w:rPr>
          <w:rFonts w:ascii="Arial" w:hAnsi="Arial" w:cs="Arial"/>
          <w:sz w:val="24"/>
          <w:szCs w:val="24"/>
        </w:rPr>
      </w:pPr>
      <w:r w:rsidRPr="00AF0D1E">
        <w:rPr>
          <w:rFonts w:ascii="Arial" w:hAnsi="Arial" w:cs="Arial"/>
          <w:sz w:val="24"/>
          <w:szCs w:val="24"/>
        </w:rPr>
        <w:t>A</w:t>
      </w:r>
      <w:r w:rsidR="00217E9E" w:rsidRPr="00AF0D1E">
        <w:rPr>
          <w:rFonts w:ascii="Arial" w:hAnsi="Arial" w:cs="Arial"/>
          <w:sz w:val="24"/>
          <w:szCs w:val="24"/>
        </w:rPr>
        <w:t xml:space="preserve"> standalone blog on</w:t>
      </w:r>
      <w:r w:rsidRPr="00AF0D1E">
        <w:rPr>
          <w:rFonts w:ascii="Arial" w:hAnsi="Arial" w:cs="Arial"/>
          <w:sz w:val="24"/>
          <w:szCs w:val="24"/>
        </w:rPr>
        <w:t xml:space="preserve"> the</w:t>
      </w:r>
      <w:r w:rsidR="00217E9E" w:rsidRPr="00AF0D1E">
        <w:rPr>
          <w:rFonts w:ascii="Arial" w:hAnsi="Arial" w:cs="Arial"/>
          <w:sz w:val="24"/>
          <w:szCs w:val="24"/>
        </w:rPr>
        <w:t xml:space="preserve"> </w:t>
      </w:r>
      <w:hyperlink r:id="rId11" w:history="1">
        <w:r w:rsidR="00217E9E" w:rsidRPr="00AF0D1E">
          <w:rPr>
            <w:rStyle w:val="Hyperlink"/>
            <w:rFonts w:ascii="Arial" w:hAnsi="Arial" w:cs="Arial"/>
            <w:sz w:val="24"/>
            <w:szCs w:val="24"/>
          </w:rPr>
          <w:t>Learning that Works blog</w:t>
        </w:r>
      </w:hyperlink>
      <w:r w:rsidR="00F5223D" w:rsidRPr="00AF0D1E">
        <w:rPr>
          <w:rFonts w:ascii="Arial" w:hAnsi="Arial" w:cs="Arial"/>
          <w:sz w:val="24"/>
          <w:szCs w:val="24"/>
        </w:rPr>
        <w:t xml:space="preserve">; </w:t>
      </w:r>
      <w:r w:rsidR="00217E9E" w:rsidRPr="00AF0D1E">
        <w:rPr>
          <w:rFonts w:ascii="Arial" w:hAnsi="Arial" w:cs="Arial"/>
          <w:sz w:val="24"/>
          <w:szCs w:val="24"/>
        </w:rPr>
        <w:t xml:space="preserve"> </w:t>
      </w:r>
    </w:p>
    <w:p w14:paraId="2043F77E" w14:textId="2E866077" w:rsidR="00A96DC3" w:rsidRPr="00AF0D1E" w:rsidRDefault="00F5223D" w:rsidP="00D74E2F">
      <w:pPr>
        <w:pStyle w:val="ListParagraph"/>
        <w:numPr>
          <w:ilvl w:val="0"/>
          <w:numId w:val="9"/>
        </w:numPr>
        <w:spacing w:after="0" w:line="240" w:lineRule="auto"/>
        <w:rPr>
          <w:rFonts w:ascii="Arial" w:hAnsi="Arial" w:cs="Arial"/>
          <w:b/>
          <w:sz w:val="24"/>
          <w:szCs w:val="24"/>
        </w:rPr>
      </w:pPr>
      <w:r w:rsidRPr="00AF0D1E">
        <w:rPr>
          <w:rFonts w:ascii="Arial" w:hAnsi="Arial" w:cs="Arial"/>
          <w:sz w:val="24"/>
          <w:szCs w:val="24"/>
        </w:rPr>
        <w:t>Representation on the</w:t>
      </w:r>
      <w:r w:rsidR="00C55366" w:rsidRPr="00AF0D1E">
        <w:rPr>
          <w:rFonts w:ascii="Arial" w:hAnsi="Arial" w:cs="Arial"/>
          <w:sz w:val="24"/>
          <w:szCs w:val="24"/>
        </w:rPr>
        <w:t xml:space="preserve"> </w:t>
      </w:r>
      <w:r w:rsidR="00205609" w:rsidRPr="00AF0D1E">
        <w:rPr>
          <w:rFonts w:ascii="Arial" w:hAnsi="Arial" w:cs="Arial"/>
          <w:sz w:val="24"/>
          <w:szCs w:val="24"/>
        </w:rPr>
        <w:t>Advance CTE</w:t>
      </w:r>
      <w:r w:rsidR="00FC5CAC" w:rsidRPr="00AF0D1E">
        <w:rPr>
          <w:rFonts w:ascii="Arial" w:hAnsi="Arial" w:cs="Arial"/>
          <w:sz w:val="24"/>
          <w:szCs w:val="24"/>
        </w:rPr>
        <w:t xml:space="preserve"> </w:t>
      </w:r>
      <w:hyperlink r:id="rId12" w:history="1">
        <w:r w:rsidR="00C55366" w:rsidRPr="00AF0D1E">
          <w:rPr>
            <w:rStyle w:val="Hyperlink"/>
            <w:rFonts w:ascii="Arial" w:hAnsi="Arial" w:cs="Arial"/>
            <w:sz w:val="24"/>
            <w:szCs w:val="24"/>
          </w:rPr>
          <w:t>website</w:t>
        </w:r>
      </w:hyperlink>
      <w:r w:rsidR="00C55366" w:rsidRPr="00AF0D1E">
        <w:rPr>
          <w:rFonts w:ascii="Arial" w:hAnsi="Arial" w:cs="Arial"/>
          <w:sz w:val="24"/>
          <w:szCs w:val="24"/>
        </w:rPr>
        <w:t xml:space="preserve">. </w:t>
      </w:r>
    </w:p>
    <w:p w14:paraId="6A7A59C3" w14:textId="742F706C" w:rsidR="00205609" w:rsidRPr="00AF0D1E" w:rsidRDefault="00205609" w:rsidP="00D74E2F">
      <w:pPr>
        <w:pStyle w:val="ListParagraph"/>
        <w:numPr>
          <w:ilvl w:val="0"/>
          <w:numId w:val="9"/>
        </w:numPr>
        <w:spacing w:after="0" w:line="240" w:lineRule="auto"/>
        <w:rPr>
          <w:rFonts w:ascii="Arial" w:hAnsi="Arial" w:cs="Arial"/>
          <w:b/>
          <w:sz w:val="24"/>
          <w:szCs w:val="24"/>
        </w:rPr>
      </w:pPr>
      <w:r w:rsidRPr="00AF0D1E">
        <w:rPr>
          <w:rFonts w:ascii="Arial" w:hAnsi="Arial" w:cs="Arial"/>
          <w:sz w:val="24"/>
          <w:szCs w:val="24"/>
        </w:rPr>
        <w:t xml:space="preserve">Many past winners have been featured in national conferences, </w:t>
      </w:r>
      <w:r w:rsidR="00C30A7E" w:rsidRPr="00AF0D1E">
        <w:rPr>
          <w:rFonts w:ascii="Arial" w:hAnsi="Arial" w:cs="Arial"/>
          <w:sz w:val="24"/>
          <w:szCs w:val="24"/>
        </w:rPr>
        <w:t>in briefs and report</w:t>
      </w:r>
      <w:r w:rsidR="00F5223D" w:rsidRPr="00AF0D1E">
        <w:rPr>
          <w:rFonts w:ascii="Arial" w:hAnsi="Arial" w:cs="Arial"/>
          <w:sz w:val="24"/>
          <w:szCs w:val="24"/>
        </w:rPr>
        <w:t>s</w:t>
      </w:r>
      <w:r w:rsidR="00C30A7E" w:rsidRPr="00AF0D1E">
        <w:rPr>
          <w:rFonts w:ascii="Arial" w:hAnsi="Arial" w:cs="Arial"/>
          <w:sz w:val="24"/>
          <w:szCs w:val="24"/>
        </w:rPr>
        <w:t xml:space="preserve">, </w:t>
      </w:r>
      <w:r w:rsidRPr="00AF0D1E">
        <w:rPr>
          <w:rFonts w:ascii="Arial" w:hAnsi="Arial" w:cs="Arial"/>
          <w:sz w:val="24"/>
          <w:szCs w:val="24"/>
        </w:rPr>
        <w:t xml:space="preserve">on webinars and in the media. </w:t>
      </w:r>
    </w:p>
    <w:p w14:paraId="72D2887F" w14:textId="77777777" w:rsidR="00A96DC3" w:rsidRPr="00AF0D1E" w:rsidRDefault="00A96DC3" w:rsidP="00D74E2F">
      <w:pPr>
        <w:spacing w:after="0" w:line="240" w:lineRule="auto"/>
        <w:rPr>
          <w:rFonts w:ascii="Arial" w:hAnsi="Arial" w:cs="Arial"/>
          <w:b/>
          <w:sz w:val="24"/>
          <w:szCs w:val="24"/>
        </w:rPr>
      </w:pPr>
    </w:p>
    <w:p w14:paraId="11CB573E" w14:textId="77777777" w:rsidR="00217E9E" w:rsidRPr="00AF0D1E" w:rsidRDefault="00F963EE" w:rsidP="00D74E2F">
      <w:pPr>
        <w:spacing w:after="0" w:line="240" w:lineRule="auto"/>
        <w:rPr>
          <w:rFonts w:ascii="Arial" w:hAnsi="Arial" w:cs="Arial"/>
          <w:b/>
          <w:sz w:val="24"/>
          <w:szCs w:val="24"/>
        </w:rPr>
      </w:pPr>
      <w:r w:rsidRPr="00AF0D1E">
        <w:rPr>
          <w:rFonts w:ascii="Arial" w:hAnsi="Arial" w:cs="Arial"/>
          <w:b/>
          <w:sz w:val="24"/>
          <w:szCs w:val="24"/>
        </w:rPr>
        <w:t>HOW TO APPLY</w:t>
      </w:r>
    </w:p>
    <w:p w14:paraId="40DE969A" w14:textId="77777777" w:rsidR="00372192" w:rsidRPr="00AF0D1E" w:rsidRDefault="00286403" w:rsidP="00372192">
      <w:pPr>
        <w:pStyle w:val="ListParagraph"/>
        <w:numPr>
          <w:ilvl w:val="0"/>
          <w:numId w:val="16"/>
        </w:numPr>
        <w:spacing w:after="0" w:line="240" w:lineRule="auto"/>
        <w:rPr>
          <w:rFonts w:ascii="Arial" w:hAnsi="Arial" w:cs="Arial"/>
          <w:sz w:val="24"/>
          <w:szCs w:val="24"/>
        </w:rPr>
      </w:pPr>
      <w:r w:rsidRPr="00AF0D1E">
        <w:rPr>
          <w:rFonts w:ascii="Arial" w:hAnsi="Arial" w:cs="Arial"/>
          <w:sz w:val="24"/>
          <w:szCs w:val="24"/>
        </w:rPr>
        <w:t xml:space="preserve">Fill out the following application. </w:t>
      </w:r>
    </w:p>
    <w:p w14:paraId="36446AD0" w14:textId="41CDD3E4" w:rsidR="00372192" w:rsidRPr="00AF0D1E" w:rsidRDefault="00286403" w:rsidP="00372192">
      <w:pPr>
        <w:pStyle w:val="ListParagraph"/>
        <w:numPr>
          <w:ilvl w:val="0"/>
          <w:numId w:val="16"/>
        </w:numPr>
        <w:spacing w:after="0" w:line="240" w:lineRule="auto"/>
        <w:rPr>
          <w:rFonts w:ascii="Arial" w:hAnsi="Arial" w:cs="Arial"/>
          <w:sz w:val="24"/>
          <w:szCs w:val="24"/>
        </w:rPr>
      </w:pPr>
      <w:r w:rsidRPr="00AF0D1E">
        <w:rPr>
          <w:rFonts w:ascii="Arial" w:hAnsi="Arial" w:cs="Arial"/>
          <w:sz w:val="24"/>
          <w:szCs w:val="24"/>
        </w:rPr>
        <w:t xml:space="preserve">Once you have finished, complete </w:t>
      </w:r>
      <w:hyperlink r:id="rId13" w:history="1">
        <w:r w:rsidRPr="00AF0D1E">
          <w:rPr>
            <w:rStyle w:val="Hyperlink"/>
            <w:rFonts w:ascii="Arial" w:hAnsi="Arial" w:cs="Arial"/>
            <w:sz w:val="24"/>
            <w:szCs w:val="24"/>
          </w:rPr>
          <w:t>this form</w:t>
        </w:r>
      </w:hyperlink>
      <w:r w:rsidRPr="00AF0D1E">
        <w:rPr>
          <w:rFonts w:ascii="Arial" w:hAnsi="Arial" w:cs="Arial"/>
          <w:sz w:val="24"/>
          <w:szCs w:val="24"/>
        </w:rPr>
        <w:t xml:space="preserve"> and upload </w:t>
      </w:r>
      <w:r w:rsidR="00372192" w:rsidRPr="00AF0D1E">
        <w:rPr>
          <w:rFonts w:ascii="Arial" w:hAnsi="Arial" w:cs="Arial"/>
          <w:sz w:val="24"/>
          <w:szCs w:val="24"/>
        </w:rPr>
        <w:t xml:space="preserve">the following: </w:t>
      </w:r>
    </w:p>
    <w:p w14:paraId="79C2715F" w14:textId="1FE8573F" w:rsidR="00372192" w:rsidRPr="00AF0D1E" w:rsidRDefault="00372192" w:rsidP="00372192">
      <w:pPr>
        <w:pStyle w:val="ListParagraph"/>
        <w:numPr>
          <w:ilvl w:val="0"/>
          <w:numId w:val="17"/>
        </w:numPr>
        <w:spacing w:after="0" w:line="240" w:lineRule="auto"/>
        <w:rPr>
          <w:rFonts w:ascii="Arial" w:hAnsi="Arial" w:cs="Arial"/>
          <w:sz w:val="24"/>
          <w:szCs w:val="24"/>
        </w:rPr>
      </w:pPr>
      <w:r w:rsidRPr="00AF0D1E">
        <w:rPr>
          <w:rFonts w:ascii="Arial" w:hAnsi="Arial" w:cs="Arial"/>
          <w:sz w:val="24"/>
          <w:szCs w:val="24"/>
        </w:rPr>
        <w:t>Y</w:t>
      </w:r>
      <w:r w:rsidR="00286403" w:rsidRPr="00AF0D1E">
        <w:rPr>
          <w:rFonts w:ascii="Arial" w:hAnsi="Arial" w:cs="Arial"/>
          <w:sz w:val="24"/>
          <w:szCs w:val="24"/>
        </w:rPr>
        <w:t xml:space="preserve">our full application </w:t>
      </w:r>
      <w:r w:rsidRPr="00AF0D1E">
        <w:rPr>
          <w:rFonts w:ascii="Arial" w:hAnsi="Arial" w:cs="Arial"/>
          <w:sz w:val="24"/>
          <w:szCs w:val="24"/>
        </w:rPr>
        <w:t>sa</w:t>
      </w:r>
      <w:r w:rsidR="00F5223D" w:rsidRPr="00AF0D1E">
        <w:rPr>
          <w:rFonts w:ascii="Arial" w:hAnsi="Arial" w:cs="Arial"/>
          <w:sz w:val="24"/>
          <w:szCs w:val="24"/>
        </w:rPr>
        <w:t>ved as a Word document (</w:t>
      </w:r>
      <w:r w:rsidRPr="00AF0D1E">
        <w:rPr>
          <w:rFonts w:ascii="Arial" w:hAnsi="Arial" w:cs="Arial"/>
          <w:sz w:val="24"/>
          <w:szCs w:val="24"/>
        </w:rPr>
        <w:t>.</w:t>
      </w:r>
      <w:proofErr w:type="spellStart"/>
      <w:r w:rsidRPr="00AF0D1E">
        <w:rPr>
          <w:rFonts w:ascii="Arial" w:hAnsi="Arial" w:cs="Arial"/>
          <w:sz w:val="24"/>
          <w:szCs w:val="24"/>
        </w:rPr>
        <w:t>do</w:t>
      </w:r>
      <w:r w:rsidR="005E5FCA" w:rsidRPr="00AF0D1E">
        <w:rPr>
          <w:rFonts w:ascii="Arial" w:hAnsi="Arial" w:cs="Arial"/>
          <w:sz w:val="24"/>
          <w:szCs w:val="24"/>
        </w:rPr>
        <w:t>cx</w:t>
      </w:r>
      <w:proofErr w:type="spellEnd"/>
      <w:r w:rsidRPr="00AF0D1E">
        <w:rPr>
          <w:rFonts w:ascii="Arial" w:hAnsi="Arial" w:cs="Arial"/>
          <w:sz w:val="24"/>
          <w:szCs w:val="24"/>
        </w:rPr>
        <w:t>)</w:t>
      </w:r>
    </w:p>
    <w:p w14:paraId="3384321D" w14:textId="77777777" w:rsidR="00286403" w:rsidRPr="00AF0D1E" w:rsidRDefault="00372192" w:rsidP="00372192">
      <w:pPr>
        <w:pStyle w:val="ListParagraph"/>
        <w:numPr>
          <w:ilvl w:val="0"/>
          <w:numId w:val="17"/>
        </w:numPr>
        <w:spacing w:after="0" w:line="240" w:lineRule="auto"/>
        <w:rPr>
          <w:rFonts w:ascii="Arial" w:hAnsi="Arial" w:cs="Arial"/>
          <w:sz w:val="24"/>
          <w:szCs w:val="24"/>
        </w:rPr>
      </w:pPr>
      <w:r w:rsidRPr="00AF0D1E">
        <w:rPr>
          <w:rFonts w:ascii="Arial" w:hAnsi="Arial" w:cs="Arial"/>
          <w:sz w:val="24"/>
          <w:szCs w:val="24"/>
        </w:rPr>
        <w:t xml:space="preserve">All of your supplemental documents or evidence consolidated as one PDF document. </w:t>
      </w:r>
      <w:r w:rsidR="00286403" w:rsidRPr="00AF0D1E">
        <w:rPr>
          <w:rFonts w:ascii="Arial" w:hAnsi="Arial" w:cs="Arial"/>
          <w:sz w:val="24"/>
          <w:szCs w:val="24"/>
        </w:rPr>
        <w:t xml:space="preserve"> </w:t>
      </w:r>
    </w:p>
    <w:p w14:paraId="71834BE3" w14:textId="77777777" w:rsidR="003A2D0C" w:rsidRPr="00AF0D1E" w:rsidRDefault="003A2D0C" w:rsidP="00D74E2F">
      <w:pPr>
        <w:spacing w:after="0" w:line="240" w:lineRule="auto"/>
        <w:rPr>
          <w:rFonts w:ascii="Arial" w:hAnsi="Arial" w:cs="Arial"/>
          <w:sz w:val="24"/>
          <w:szCs w:val="24"/>
        </w:rPr>
      </w:pPr>
    </w:p>
    <w:p w14:paraId="55033CFF" w14:textId="77777777" w:rsidR="003A2D0C" w:rsidRPr="00AF0D1E" w:rsidRDefault="003A2D0C" w:rsidP="00D74E2F">
      <w:pPr>
        <w:spacing w:after="0" w:line="240" w:lineRule="auto"/>
        <w:rPr>
          <w:rFonts w:ascii="Arial" w:hAnsi="Arial" w:cs="Arial"/>
          <w:sz w:val="24"/>
          <w:szCs w:val="24"/>
        </w:rPr>
      </w:pPr>
    </w:p>
    <w:p w14:paraId="7847F473" w14:textId="77777777" w:rsidR="003A2D0C" w:rsidRPr="00AF0D1E" w:rsidRDefault="003A2D0C" w:rsidP="00D74E2F">
      <w:pPr>
        <w:spacing w:after="0" w:line="240" w:lineRule="auto"/>
        <w:rPr>
          <w:rFonts w:ascii="Arial" w:hAnsi="Arial" w:cs="Arial"/>
          <w:sz w:val="24"/>
          <w:szCs w:val="24"/>
        </w:rPr>
      </w:pPr>
    </w:p>
    <w:p w14:paraId="7B79DC9B" w14:textId="77777777" w:rsidR="003A2D0C" w:rsidRPr="00AF0D1E" w:rsidRDefault="003A2D0C" w:rsidP="00D74E2F">
      <w:pPr>
        <w:spacing w:after="0" w:line="240" w:lineRule="auto"/>
        <w:rPr>
          <w:rFonts w:ascii="Arial" w:hAnsi="Arial" w:cs="Arial"/>
          <w:sz w:val="24"/>
          <w:szCs w:val="24"/>
        </w:rPr>
      </w:pPr>
    </w:p>
    <w:p w14:paraId="0D1117D4" w14:textId="77777777" w:rsidR="003A2D0C" w:rsidRPr="00AF0D1E" w:rsidRDefault="003A2D0C" w:rsidP="00D74E2F">
      <w:pPr>
        <w:spacing w:after="0" w:line="240" w:lineRule="auto"/>
        <w:rPr>
          <w:rFonts w:ascii="Arial" w:hAnsi="Arial" w:cs="Arial"/>
          <w:sz w:val="24"/>
          <w:szCs w:val="24"/>
        </w:rPr>
      </w:pPr>
    </w:p>
    <w:p w14:paraId="63CBDAAF" w14:textId="77777777" w:rsidR="003A2D0C" w:rsidRPr="00AF0D1E" w:rsidRDefault="003A2D0C" w:rsidP="00D74E2F">
      <w:pPr>
        <w:spacing w:after="0" w:line="240" w:lineRule="auto"/>
        <w:rPr>
          <w:rFonts w:ascii="Arial" w:hAnsi="Arial" w:cs="Arial"/>
          <w:sz w:val="24"/>
          <w:szCs w:val="24"/>
        </w:rPr>
      </w:pPr>
    </w:p>
    <w:p w14:paraId="1E914E08" w14:textId="77777777" w:rsidR="003A2D0C" w:rsidRPr="00AF0D1E" w:rsidRDefault="003A2D0C" w:rsidP="00D74E2F">
      <w:pPr>
        <w:spacing w:after="0" w:line="240" w:lineRule="auto"/>
        <w:rPr>
          <w:rFonts w:ascii="Arial" w:hAnsi="Arial" w:cs="Arial"/>
          <w:sz w:val="24"/>
          <w:szCs w:val="24"/>
        </w:rPr>
      </w:pPr>
    </w:p>
    <w:p w14:paraId="476B564F" w14:textId="77777777" w:rsidR="003A2D0C" w:rsidRPr="00AF0D1E" w:rsidRDefault="003A2D0C" w:rsidP="00D74E2F">
      <w:pPr>
        <w:spacing w:after="0" w:line="240" w:lineRule="auto"/>
        <w:rPr>
          <w:rFonts w:ascii="Arial" w:hAnsi="Arial" w:cs="Arial"/>
          <w:sz w:val="24"/>
          <w:szCs w:val="24"/>
        </w:rPr>
      </w:pPr>
    </w:p>
    <w:p w14:paraId="7BDAE086" w14:textId="77777777" w:rsidR="003A2D0C" w:rsidRPr="00AF0D1E" w:rsidRDefault="003A2D0C" w:rsidP="00D74E2F">
      <w:pPr>
        <w:spacing w:after="0" w:line="240" w:lineRule="auto"/>
        <w:rPr>
          <w:rFonts w:ascii="Arial" w:hAnsi="Arial" w:cs="Arial"/>
          <w:sz w:val="24"/>
          <w:szCs w:val="24"/>
        </w:rPr>
      </w:pPr>
    </w:p>
    <w:p w14:paraId="16E46DFE" w14:textId="77777777" w:rsidR="003A2D0C" w:rsidRPr="00AF0D1E" w:rsidRDefault="003A2D0C" w:rsidP="00D74E2F">
      <w:pPr>
        <w:spacing w:after="0" w:line="240" w:lineRule="auto"/>
        <w:rPr>
          <w:rFonts w:ascii="Arial" w:hAnsi="Arial" w:cs="Arial"/>
          <w:sz w:val="24"/>
          <w:szCs w:val="24"/>
        </w:rPr>
      </w:pPr>
    </w:p>
    <w:p w14:paraId="545C5FBF" w14:textId="77777777" w:rsidR="003A2D0C" w:rsidRPr="00AF0D1E" w:rsidRDefault="003A2D0C" w:rsidP="00D74E2F">
      <w:pPr>
        <w:spacing w:after="0" w:line="240" w:lineRule="auto"/>
        <w:rPr>
          <w:rFonts w:ascii="Arial" w:hAnsi="Arial" w:cs="Arial"/>
          <w:sz w:val="24"/>
          <w:szCs w:val="24"/>
        </w:rPr>
      </w:pPr>
    </w:p>
    <w:p w14:paraId="76D1FE3F" w14:textId="77777777" w:rsidR="003A2D0C" w:rsidRPr="00AF0D1E" w:rsidRDefault="003A2D0C" w:rsidP="00D74E2F">
      <w:pPr>
        <w:spacing w:after="0" w:line="240" w:lineRule="auto"/>
        <w:rPr>
          <w:rFonts w:ascii="Arial" w:hAnsi="Arial" w:cs="Arial"/>
          <w:sz w:val="24"/>
          <w:szCs w:val="24"/>
        </w:rPr>
      </w:pPr>
    </w:p>
    <w:p w14:paraId="7113AB3F" w14:textId="77777777" w:rsidR="00C51BD3" w:rsidRPr="00AF0D1E" w:rsidRDefault="00C51BD3" w:rsidP="00D74E2F">
      <w:pPr>
        <w:spacing w:after="0" w:line="240" w:lineRule="auto"/>
        <w:rPr>
          <w:rFonts w:ascii="Arial" w:hAnsi="Arial" w:cs="Arial"/>
          <w:sz w:val="24"/>
          <w:szCs w:val="24"/>
        </w:rPr>
      </w:pPr>
    </w:p>
    <w:p w14:paraId="1A9D938A" w14:textId="77777777" w:rsidR="00C51BD3" w:rsidRPr="00AF0D1E" w:rsidRDefault="00C51BD3" w:rsidP="00D74E2F">
      <w:pPr>
        <w:spacing w:after="0" w:line="240" w:lineRule="auto"/>
        <w:rPr>
          <w:rFonts w:ascii="Arial" w:hAnsi="Arial" w:cs="Arial"/>
          <w:sz w:val="24"/>
          <w:szCs w:val="24"/>
        </w:rPr>
      </w:pPr>
    </w:p>
    <w:p w14:paraId="2A31CE28" w14:textId="77777777" w:rsidR="007C43B3" w:rsidRPr="00AF0D1E" w:rsidRDefault="007C43B3" w:rsidP="00FC5CAC">
      <w:pPr>
        <w:rPr>
          <w:rFonts w:ascii="Arial" w:hAnsi="Arial" w:cs="Arial"/>
          <w:b/>
          <w:sz w:val="24"/>
          <w:szCs w:val="24"/>
        </w:rPr>
      </w:pPr>
      <w:r w:rsidRPr="00AF0D1E">
        <w:rPr>
          <w:rFonts w:ascii="Arial" w:hAnsi="Arial" w:cs="Arial"/>
          <w:sz w:val="24"/>
          <w:szCs w:val="24"/>
        </w:rPr>
        <w:br w:type="page"/>
      </w:r>
    </w:p>
    <w:p w14:paraId="53BE90C6" w14:textId="77777777" w:rsidR="002053CD" w:rsidRPr="00AF0D1E" w:rsidRDefault="0027590F" w:rsidP="00457582">
      <w:pPr>
        <w:pStyle w:val="Heading1"/>
        <w:rPr>
          <w:rFonts w:ascii="Arial" w:hAnsi="Arial" w:cs="Arial"/>
          <w:b/>
          <w:color w:val="009AA6"/>
          <w:sz w:val="24"/>
          <w:szCs w:val="24"/>
        </w:rPr>
      </w:pPr>
      <w:r w:rsidRPr="00AF0D1E">
        <w:rPr>
          <w:rFonts w:ascii="Arial" w:hAnsi="Arial" w:cs="Arial"/>
          <w:b/>
          <w:color w:val="009AA6"/>
          <w:sz w:val="24"/>
          <w:szCs w:val="24"/>
        </w:rPr>
        <w:lastRenderedPageBreak/>
        <w:t xml:space="preserve">BACKGROUND INFORMATION  </w:t>
      </w:r>
    </w:p>
    <w:p w14:paraId="50C4D744" w14:textId="77777777" w:rsidR="00D74E2F" w:rsidRPr="00AF0D1E" w:rsidRDefault="00D74E2F" w:rsidP="00D74E2F">
      <w:pPr>
        <w:spacing w:after="0" w:line="240" w:lineRule="auto"/>
        <w:rPr>
          <w:rFonts w:ascii="Arial" w:hAnsi="Arial" w:cs="Arial"/>
          <w:b/>
          <w:sz w:val="24"/>
          <w:szCs w:val="24"/>
        </w:rPr>
      </w:pPr>
    </w:p>
    <w:p w14:paraId="2A8335A7" w14:textId="25406448" w:rsidR="0027590F" w:rsidRPr="00AF0D1E" w:rsidRDefault="0027590F"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Program of study name: </w:t>
      </w:r>
      <w:r w:rsidR="00D97195" w:rsidRPr="00AF0D1E">
        <w:rPr>
          <w:rFonts w:ascii="Arial" w:hAnsi="Arial" w:cs="Arial"/>
          <w:sz w:val="24"/>
          <w:szCs w:val="24"/>
        </w:rPr>
        <w:t xml:space="preserve">Project Lead </w:t>
      </w:r>
      <w:proofErr w:type="gramStart"/>
      <w:r w:rsidR="00D97195" w:rsidRPr="00AF0D1E">
        <w:rPr>
          <w:rFonts w:ascii="Arial" w:hAnsi="Arial" w:cs="Arial"/>
          <w:sz w:val="24"/>
          <w:szCs w:val="24"/>
        </w:rPr>
        <w:t>The</w:t>
      </w:r>
      <w:proofErr w:type="gramEnd"/>
      <w:r w:rsidR="00D97195" w:rsidRPr="00AF0D1E">
        <w:rPr>
          <w:rFonts w:ascii="Arial" w:hAnsi="Arial" w:cs="Arial"/>
          <w:sz w:val="24"/>
          <w:szCs w:val="24"/>
        </w:rPr>
        <w:t xml:space="preserve"> Way Biomedical Science</w:t>
      </w:r>
    </w:p>
    <w:p w14:paraId="06AE1B5E" w14:textId="77777777" w:rsidR="0027590F" w:rsidRPr="00AF0D1E" w:rsidRDefault="0027590F" w:rsidP="00D74E2F">
      <w:pPr>
        <w:pStyle w:val="ListParagraph"/>
        <w:spacing w:after="0" w:line="240" w:lineRule="auto"/>
        <w:ind w:left="360"/>
        <w:rPr>
          <w:rFonts w:ascii="Arial" w:hAnsi="Arial" w:cs="Arial"/>
          <w:sz w:val="24"/>
          <w:szCs w:val="24"/>
        </w:rPr>
      </w:pPr>
    </w:p>
    <w:p w14:paraId="605C9480" w14:textId="6D21ACA4" w:rsidR="004B4115" w:rsidRPr="00AF0D1E" w:rsidRDefault="004B4115"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Point of Contact</w:t>
      </w:r>
      <w:r w:rsidRPr="00AF0D1E">
        <w:rPr>
          <w:rFonts w:ascii="Arial" w:hAnsi="Arial" w:cs="Arial"/>
          <w:sz w:val="24"/>
          <w:szCs w:val="24"/>
        </w:rPr>
        <w:br/>
      </w:r>
      <w:r w:rsidR="0027590F" w:rsidRPr="00AF0D1E">
        <w:rPr>
          <w:rFonts w:ascii="Arial" w:hAnsi="Arial" w:cs="Arial"/>
          <w:sz w:val="24"/>
          <w:szCs w:val="24"/>
        </w:rPr>
        <w:t xml:space="preserve">      </w:t>
      </w:r>
      <w:r w:rsidR="001B6D53" w:rsidRPr="00AF0D1E">
        <w:rPr>
          <w:rFonts w:ascii="Arial" w:hAnsi="Arial" w:cs="Arial"/>
          <w:sz w:val="24"/>
          <w:szCs w:val="24"/>
        </w:rPr>
        <w:t xml:space="preserve"> </w:t>
      </w:r>
      <w:r w:rsidR="0027590F" w:rsidRPr="00AF0D1E">
        <w:rPr>
          <w:rFonts w:ascii="Arial" w:hAnsi="Arial" w:cs="Arial"/>
          <w:sz w:val="24"/>
          <w:szCs w:val="24"/>
        </w:rPr>
        <w:t xml:space="preserve"> </w:t>
      </w:r>
      <w:r w:rsidRPr="00AF0D1E">
        <w:rPr>
          <w:rFonts w:ascii="Arial" w:hAnsi="Arial" w:cs="Arial"/>
          <w:sz w:val="24"/>
          <w:szCs w:val="24"/>
        </w:rPr>
        <w:t xml:space="preserve">Name: </w:t>
      </w:r>
      <w:r w:rsidR="00D97195" w:rsidRPr="00AF0D1E">
        <w:rPr>
          <w:rFonts w:ascii="Arial" w:hAnsi="Arial" w:cs="Arial"/>
          <w:sz w:val="24"/>
          <w:szCs w:val="24"/>
        </w:rPr>
        <w:t>Angela Anderson</w:t>
      </w:r>
    </w:p>
    <w:p w14:paraId="5AB9EAE9" w14:textId="7BB78701" w:rsidR="004B4115" w:rsidRPr="00AF0D1E" w:rsidRDefault="004B4115" w:rsidP="00D74E2F">
      <w:pPr>
        <w:pStyle w:val="ListParagraph"/>
        <w:spacing w:after="0" w:line="240" w:lineRule="auto"/>
        <w:rPr>
          <w:rFonts w:ascii="Arial" w:hAnsi="Arial" w:cs="Arial"/>
          <w:sz w:val="24"/>
          <w:szCs w:val="24"/>
        </w:rPr>
      </w:pPr>
      <w:r w:rsidRPr="00AF0D1E">
        <w:rPr>
          <w:rFonts w:ascii="Arial" w:hAnsi="Arial" w:cs="Arial"/>
          <w:sz w:val="24"/>
          <w:szCs w:val="24"/>
        </w:rPr>
        <w:t xml:space="preserve">Email Address: </w:t>
      </w:r>
      <w:r w:rsidR="00D97195" w:rsidRPr="00AF0D1E">
        <w:rPr>
          <w:rFonts w:ascii="Arial" w:hAnsi="Arial" w:cs="Arial"/>
          <w:sz w:val="24"/>
          <w:szCs w:val="24"/>
        </w:rPr>
        <w:t>aanderson@rjuhsd.us</w:t>
      </w:r>
    </w:p>
    <w:p w14:paraId="2975C284" w14:textId="01FD7A52" w:rsidR="004B4115" w:rsidRPr="00AF0D1E" w:rsidRDefault="004B4115" w:rsidP="00D74E2F">
      <w:pPr>
        <w:pStyle w:val="ListParagraph"/>
        <w:spacing w:after="0" w:line="240" w:lineRule="auto"/>
        <w:rPr>
          <w:rFonts w:ascii="Arial" w:hAnsi="Arial" w:cs="Arial"/>
          <w:sz w:val="24"/>
          <w:szCs w:val="24"/>
        </w:rPr>
      </w:pPr>
      <w:r w:rsidRPr="00AF0D1E">
        <w:rPr>
          <w:rFonts w:ascii="Arial" w:hAnsi="Arial" w:cs="Arial"/>
          <w:sz w:val="24"/>
          <w:szCs w:val="24"/>
        </w:rPr>
        <w:t xml:space="preserve">Phone Number: </w:t>
      </w:r>
      <w:r w:rsidR="00D97195" w:rsidRPr="00AF0D1E">
        <w:rPr>
          <w:rFonts w:ascii="Arial" w:hAnsi="Arial" w:cs="Arial"/>
          <w:sz w:val="24"/>
          <w:szCs w:val="24"/>
        </w:rPr>
        <w:t>916-768-7432</w:t>
      </w:r>
      <w:r w:rsidR="0027590F" w:rsidRPr="00AF0D1E">
        <w:rPr>
          <w:rFonts w:ascii="Arial" w:hAnsi="Arial" w:cs="Arial"/>
          <w:sz w:val="24"/>
          <w:szCs w:val="24"/>
        </w:rPr>
        <w:br/>
        <w:t xml:space="preserve">Address: </w:t>
      </w:r>
      <w:r w:rsidR="00D97195" w:rsidRPr="00AF0D1E">
        <w:rPr>
          <w:rFonts w:ascii="Arial" w:hAnsi="Arial" w:cs="Arial"/>
          <w:sz w:val="24"/>
          <w:szCs w:val="24"/>
        </w:rPr>
        <w:t>7801 Titan Drive Antelope Ca, 95843</w:t>
      </w:r>
    </w:p>
    <w:p w14:paraId="25B3FB93" w14:textId="77777777" w:rsidR="004B4115" w:rsidRPr="00AF0D1E" w:rsidRDefault="004B4115" w:rsidP="00D74E2F">
      <w:pPr>
        <w:pStyle w:val="ListParagraph"/>
        <w:spacing w:after="0" w:line="240" w:lineRule="auto"/>
        <w:rPr>
          <w:rFonts w:ascii="Arial" w:hAnsi="Arial" w:cs="Arial"/>
          <w:sz w:val="24"/>
          <w:szCs w:val="24"/>
        </w:rPr>
      </w:pPr>
    </w:p>
    <w:p w14:paraId="04C70408" w14:textId="77777777" w:rsidR="004B4115" w:rsidRPr="00AF0D1E" w:rsidRDefault="004B4115"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Applicant’s School/College: </w:t>
      </w:r>
      <w:r w:rsidRPr="00AF0D1E">
        <w:rPr>
          <w:rFonts w:ascii="Arial" w:hAnsi="Arial" w:cs="Arial"/>
          <w:sz w:val="24"/>
          <w:szCs w:val="24"/>
        </w:rPr>
        <w:br/>
      </w:r>
    </w:p>
    <w:p w14:paraId="61F26146" w14:textId="4BE576DC" w:rsidR="004B4115" w:rsidRPr="00AF0D1E" w:rsidRDefault="004B4115"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State:     </w:t>
      </w:r>
      <w:sdt>
        <w:sdtPr>
          <w:rPr>
            <w:rFonts w:ascii="Arial" w:hAnsi="Arial" w:cs="Arial"/>
            <w:sz w:val="24"/>
            <w:szCs w:val="24"/>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D97195" w:rsidRPr="00AF0D1E">
            <w:rPr>
              <w:rFonts w:ascii="Arial" w:hAnsi="Arial" w:cs="Arial"/>
              <w:sz w:val="24"/>
              <w:szCs w:val="24"/>
            </w:rPr>
            <w:t>California</w:t>
          </w:r>
        </w:sdtContent>
      </w:sdt>
      <w:r w:rsidRPr="00AF0D1E">
        <w:rPr>
          <w:rFonts w:ascii="Arial" w:hAnsi="Arial" w:cs="Arial"/>
          <w:sz w:val="24"/>
          <w:szCs w:val="24"/>
        </w:rPr>
        <w:br/>
      </w:r>
    </w:p>
    <w:p w14:paraId="2A8AA761" w14:textId="77777777" w:rsidR="00AD3A09" w:rsidRPr="00AF0D1E" w:rsidRDefault="008B4A9A" w:rsidP="00AD3A09">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Type of institution</w:t>
      </w:r>
      <w:r w:rsidR="004B4115" w:rsidRPr="00AF0D1E">
        <w:rPr>
          <w:rFonts w:ascii="Arial" w:hAnsi="Arial" w:cs="Arial"/>
          <w:sz w:val="24"/>
          <w:szCs w:val="24"/>
        </w:rPr>
        <w:t xml:space="preserve"> (click the box to check) </w:t>
      </w:r>
    </w:p>
    <w:p w14:paraId="2443EBC3" w14:textId="45D49492" w:rsidR="00567E70" w:rsidRPr="00AF0D1E" w:rsidRDefault="005C60DA" w:rsidP="00B30A12">
      <w:pPr>
        <w:spacing w:after="0" w:line="240" w:lineRule="auto"/>
        <w:rPr>
          <w:rFonts w:ascii="Arial" w:hAnsi="Arial" w:cs="Arial"/>
          <w:sz w:val="24"/>
          <w:szCs w:val="24"/>
        </w:rPr>
      </w:pPr>
      <w:r w:rsidRPr="00AF0D1E">
        <w:rPr>
          <w:rFonts w:ascii="Arial" w:hAnsi="Arial" w:cs="Arial"/>
          <w:sz w:val="24"/>
          <w:szCs w:val="24"/>
        </w:rPr>
        <w:t xml:space="preserve">    </w:t>
      </w:r>
      <w:r w:rsidR="00F5223D" w:rsidRPr="00AF0D1E">
        <w:rPr>
          <w:rFonts w:ascii="Arial" w:hAnsi="Arial" w:cs="Arial"/>
          <w:sz w:val="24"/>
          <w:szCs w:val="24"/>
        </w:rPr>
        <w:tab/>
      </w:r>
      <w:sdt>
        <w:sdtPr>
          <w:rPr>
            <w:rFonts w:ascii="Arial" w:hAnsi="Arial" w:cs="Arial"/>
            <w:sz w:val="24"/>
            <w:szCs w:val="24"/>
          </w:rPr>
          <w:id w:val="-197470689"/>
          <w14:checkbox>
            <w14:checked w14:val="0"/>
            <w14:checkedState w14:val="2612" w14:font="Yu Gothic UI"/>
            <w14:uncheckedState w14:val="2610" w14:font="Yu Gothic UI"/>
          </w14:checkbox>
        </w:sdtPr>
        <w:sdtEndPr/>
        <w:sdtContent>
          <w:r w:rsidR="00D97195" w:rsidRPr="00AF0D1E">
            <w:rPr>
              <w:rFonts w:ascii="Segoe UI Symbol" w:eastAsia="MS Gothic" w:hAnsi="Segoe UI Symbol" w:cs="Segoe UI Symbol"/>
              <w:sz w:val="24"/>
              <w:szCs w:val="24"/>
            </w:rPr>
            <w:t>☐</w:t>
          </w:r>
        </w:sdtContent>
      </w:sdt>
      <w:r w:rsidR="00F5223D" w:rsidRPr="00AF0D1E">
        <w:rPr>
          <w:rFonts w:ascii="Arial" w:hAnsi="Arial" w:cs="Arial"/>
          <w:sz w:val="24"/>
          <w:szCs w:val="24"/>
        </w:rPr>
        <w:tab/>
      </w:r>
      <w:r w:rsidR="00B30A12" w:rsidRPr="00AF0D1E">
        <w:rPr>
          <w:rFonts w:ascii="Arial" w:hAnsi="Arial" w:cs="Arial"/>
          <w:sz w:val="24"/>
          <w:szCs w:val="24"/>
        </w:rPr>
        <w:t xml:space="preserve">Area technical center </w:t>
      </w:r>
    </w:p>
    <w:p w14:paraId="5CB8622B" w14:textId="55AC1C6D" w:rsidR="00AD3A09" w:rsidRPr="00AF0D1E" w:rsidRDefault="00DD09A9" w:rsidP="00F5223D">
      <w:pPr>
        <w:spacing w:after="0" w:line="240" w:lineRule="auto"/>
        <w:ind w:firstLine="720"/>
        <w:rPr>
          <w:rFonts w:ascii="Arial" w:hAnsi="Arial" w:cs="Arial"/>
          <w:sz w:val="24"/>
          <w:szCs w:val="24"/>
        </w:rPr>
      </w:pPr>
      <w:sdt>
        <w:sdtPr>
          <w:rPr>
            <w:rFonts w:ascii="Arial" w:hAnsi="Arial" w:cs="Arial"/>
            <w:sz w:val="24"/>
            <w:szCs w:val="24"/>
          </w:rPr>
          <w:id w:val="1486048730"/>
          <w14:checkbox>
            <w14:checked w14:val="0"/>
            <w14:checkedState w14:val="2612" w14:font="Yu Gothic UI"/>
            <w14:uncheckedState w14:val="2610" w14:font="Yu Gothic UI"/>
          </w14:checkbox>
        </w:sdtPr>
        <w:sdtEndPr/>
        <w:sdtContent>
          <w:r w:rsidR="00F5223D" w:rsidRPr="00AF0D1E">
            <w:rPr>
              <w:rFonts w:ascii="Segoe UI Symbol" w:eastAsia="MS Gothic" w:hAnsi="Segoe UI Symbol" w:cs="Segoe UI Symbol"/>
              <w:sz w:val="24"/>
              <w:szCs w:val="24"/>
            </w:rPr>
            <w:t>☐</w:t>
          </w:r>
        </w:sdtContent>
      </w:sdt>
      <w:r w:rsidR="00F5223D" w:rsidRPr="00AF0D1E">
        <w:rPr>
          <w:rFonts w:ascii="Arial" w:hAnsi="Arial" w:cs="Arial"/>
          <w:sz w:val="24"/>
          <w:szCs w:val="24"/>
        </w:rPr>
        <w:tab/>
      </w:r>
      <w:r w:rsidR="00567E70" w:rsidRPr="00AF0D1E">
        <w:rPr>
          <w:rFonts w:ascii="Arial" w:hAnsi="Arial" w:cs="Arial"/>
          <w:sz w:val="24"/>
          <w:szCs w:val="24"/>
        </w:rPr>
        <w:t xml:space="preserve">Career academy </w:t>
      </w:r>
    </w:p>
    <w:p w14:paraId="289AECA8" w14:textId="0ED4FC74" w:rsidR="00AD3A09"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250928639"/>
          <w14:checkbox>
            <w14:checked w14:val="1"/>
            <w14:checkedState w14:val="2612" w14:font="Yu Gothic UI"/>
            <w14:uncheckedState w14:val="2610" w14:font="Yu Gothic UI"/>
          </w14:checkbox>
        </w:sdtPr>
        <w:sdtEndPr/>
        <w:sdtContent>
          <w:r w:rsidR="00D97195"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6F4FE1" w:rsidRPr="00AF0D1E">
        <w:rPr>
          <w:rFonts w:ascii="Arial" w:hAnsi="Arial" w:cs="Arial"/>
          <w:sz w:val="24"/>
          <w:szCs w:val="24"/>
        </w:rPr>
        <w:t xml:space="preserve">Comprehensive high school </w:t>
      </w:r>
    </w:p>
    <w:p w14:paraId="5A75A51F" w14:textId="1809F300" w:rsidR="001B6D53"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70087565"/>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1B6D53" w:rsidRPr="00AF0D1E">
        <w:rPr>
          <w:rFonts w:ascii="Arial" w:hAnsi="Arial" w:cs="Arial"/>
          <w:sz w:val="24"/>
          <w:szCs w:val="24"/>
        </w:rPr>
        <w:t>Community college</w:t>
      </w:r>
    </w:p>
    <w:p w14:paraId="6E4C8A06" w14:textId="42D20C22" w:rsidR="00AD3A09"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272004987"/>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4B4115" w:rsidRPr="00AF0D1E">
        <w:rPr>
          <w:rFonts w:ascii="Arial" w:hAnsi="Arial" w:cs="Arial"/>
          <w:sz w:val="24"/>
          <w:szCs w:val="24"/>
        </w:rPr>
        <w:t xml:space="preserve">Technical </w:t>
      </w:r>
      <w:r w:rsidR="006F4FE1" w:rsidRPr="00AF0D1E">
        <w:rPr>
          <w:rFonts w:ascii="Arial" w:hAnsi="Arial" w:cs="Arial"/>
          <w:sz w:val="24"/>
          <w:szCs w:val="24"/>
        </w:rPr>
        <w:t>c</w:t>
      </w:r>
      <w:r w:rsidR="00AD3A09" w:rsidRPr="00AF0D1E">
        <w:rPr>
          <w:rFonts w:ascii="Arial" w:hAnsi="Arial" w:cs="Arial"/>
          <w:sz w:val="24"/>
          <w:szCs w:val="24"/>
        </w:rPr>
        <w:t>ollege</w:t>
      </w:r>
    </w:p>
    <w:p w14:paraId="0957FA60" w14:textId="77777777" w:rsidR="004618D7" w:rsidRPr="00AF0D1E" w:rsidRDefault="004618D7" w:rsidP="00AD3A09">
      <w:pPr>
        <w:spacing w:after="0" w:line="240" w:lineRule="auto"/>
        <w:ind w:left="720"/>
        <w:rPr>
          <w:rFonts w:ascii="Arial" w:hAnsi="Arial" w:cs="Arial"/>
          <w:sz w:val="24"/>
          <w:szCs w:val="24"/>
        </w:rPr>
      </w:pPr>
    </w:p>
    <w:p w14:paraId="0F2CE176" w14:textId="77777777" w:rsidR="00A402AB" w:rsidRPr="00AF0D1E" w:rsidRDefault="004B4115" w:rsidP="00AD3A09">
      <w:pPr>
        <w:spacing w:after="0" w:line="240" w:lineRule="auto"/>
        <w:ind w:left="720"/>
        <w:rPr>
          <w:rFonts w:ascii="Arial" w:hAnsi="Arial" w:cs="Arial"/>
          <w:sz w:val="24"/>
          <w:szCs w:val="24"/>
        </w:rPr>
      </w:pPr>
      <w:r w:rsidRPr="00AF0D1E">
        <w:rPr>
          <w:rFonts w:ascii="Arial" w:hAnsi="Arial" w:cs="Arial"/>
          <w:sz w:val="24"/>
          <w:szCs w:val="24"/>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F0D1E" w14:paraId="63795F98" w14:textId="77777777">
        <w:tc>
          <w:tcPr>
            <w:tcW w:w="9350" w:type="dxa"/>
          </w:tcPr>
          <w:p w14:paraId="47D22244" w14:textId="77777777" w:rsidR="00A402AB" w:rsidRPr="00AF0D1E" w:rsidRDefault="00A402AB" w:rsidP="00D74E2F">
            <w:pPr>
              <w:rPr>
                <w:rFonts w:ascii="Arial" w:hAnsi="Arial" w:cs="Arial"/>
                <w:sz w:val="24"/>
                <w:szCs w:val="24"/>
              </w:rPr>
            </w:pPr>
          </w:p>
        </w:tc>
      </w:tr>
    </w:tbl>
    <w:p w14:paraId="425542B4" w14:textId="77777777" w:rsidR="004B4115" w:rsidRPr="00AF0D1E" w:rsidRDefault="00217E9E" w:rsidP="00D74E2F">
      <w:pPr>
        <w:spacing w:after="0" w:line="240" w:lineRule="auto"/>
        <w:rPr>
          <w:rFonts w:ascii="Arial" w:hAnsi="Arial" w:cs="Arial"/>
          <w:sz w:val="24"/>
          <w:szCs w:val="24"/>
        </w:rPr>
      </w:pPr>
      <w:r w:rsidRPr="00AF0D1E">
        <w:rPr>
          <w:rFonts w:ascii="Arial" w:hAnsi="Arial" w:cs="Arial"/>
          <w:sz w:val="24"/>
          <w:szCs w:val="24"/>
        </w:rPr>
        <w:br/>
      </w:r>
    </w:p>
    <w:p w14:paraId="5BECD03A" w14:textId="77777777" w:rsidR="00CD5457" w:rsidRPr="00AF0D1E" w:rsidRDefault="00CD5457"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Career Cluster in which your program </w:t>
      </w:r>
      <w:r w:rsidR="00567E70" w:rsidRPr="00AF0D1E">
        <w:rPr>
          <w:rFonts w:ascii="Arial" w:hAnsi="Arial" w:cs="Arial"/>
          <w:sz w:val="24"/>
          <w:szCs w:val="24"/>
        </w:rPr>
        <w:t xml:space="preserve">of study </w:t>
      </w:r>
      <w:r w:rsidRPr="00AF0D1E">
        <w:rPr>
          <w:rFonts w:ascii="Arial" w:hAnsi="Arial" w:cs="Arial"/>
          <w:sz w:val="24"/>
          <w:szCs w:val="24"/>
        </w:rPr>
        <w:t>should be considered</w:t>
      </w:r>
      <w:r w:rsidR="00E2341A" w:rsidRPr="00AF0D1E">
        <w:rPr>
          <w:rFonts w:ascii="Arial" w:hAnsi="Arial" w:cs="Arial"/>
          <w:sz w:val="24"/>
          <w:szCs w:val="24"/>
        </w:rPr>
        <w:t xml:space="preserve"> (Follow this link for a further explanation of each Career Cluster </w:t>
      </w:r>
      <w:hyperlink r:id="rId14" w:history="1">
        <w:r w:rsidR="00E2341A" w:rsidRPr="00AF0D1E">
          <w:rPr>
            <w:rStyle w:val="Hyperlink"/>
            <w:rFonts w:ascii="Arial" w:hAnsi="Arial" w:cs="Arial"/>
            <w:sz w:val="24"/>
            <w:szCs w:val="24"/>
          </w:rPr>
          <w:t>careertech.org/career-clusters</w:t>
        </w:r>
      </w:hyperlink>
      <w:r w:rsidR="00E2341A" w:rsidRPr="00AF0D1E">
        <w:rPr>
          <w:rFonts w:ascii="Arial" w:hAnsi="Arial" w:cs="Arial"/>
          <w:sz w:val="24"/>
          <w:szCs w:val="24"/>
        </w:rPr>
        <w:t>)</w:t>
      </w:r>
      <w:r w:rsidRPr="00AF0D1E">
        <w:rPr>
          <w:rFonts w:ascii="Arial" w:hAnsi="Arial" w:cs="Arial"/>
          <w:sz w:val="24"/>
          <w:szCs w:val="24"/>
        </w:rPr>
        <w:t xml:space="preserve"> </w:t>
      </w:r>
      <w:r w:rsidR="00340995" w:rsidRPr="00AF0D1E">
        <w:rPr>
          <w:rFonts w:ascii="Arial" w:hAnsi="Arial" w:cs="Arial"/>
          <w:b/>
          <w:color w:val="FF0000"/>
          <w:sz w:val="24"/>
          <w:szCs w:val="24"/>
        </w:rPr>
        <w:t>(Select only ONE)</w:t>
      </w:r>
      <w:r w:rsidR="006F4FE1" w:rsidRPr="00AF0D1E">
        <w:rPr>
          <w:rFonts w:ascii="Arial" w:hAnsi="Arial" w:cs="Arial"/>
          <w:b/>
          <w:sz w:val="24"/>
          <w:szCs w:val="24"/>
        </w:rPr>
        <w:t>:</w:t>
      </w:r>
    </w:p>
    <w:p w14:paraId="26FD1CEF" w14:textId="370C6FB2" w:rsidR="008B4A9A" w:rsidRPr="00AF0D1E" w:rsidRDefault="00F5223D" w:rsidP="00F5223D">
      <w:pPr>
        <w:spacing w:after="0" w:line="240" w:lineRule="auto"/>
        <w:rPr>
          <w:rFonts w:ascii="Arial" w:hAnsi="Arial" w:cs="Arial"/>
          <w:sz w:val="24"/>
          <w:szCs w:val="24"/>
        </w:rPr>
      </w:pPr>
      <w:r w:rsidRPr="00AF0D1E">
        <w:rPr>
          <w:rFonts w:ascii="Arial" w:hAnsi="Arial" w:cs="Arial"/>
          <w:sz w:val="24"/>
          <w:szCs w:val="24"/>
        </w:rPr>
        <w:tab/>
      </w:r>
      <w:sdt>
        <w:sdtPr>
          <w:rPr>
            <w:rFonts w:ascii="Arial" w:hAnsi="Arial" w:cs="Arial"/>
            <w:sz w:val="24"/>
            <w:szCs w:val="24"/>
          </w:rPr>
          <w:id w:val="885918982"/>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8B4A9A" w:rsidRPr="00AF0D1E">
        <w:rPr>
          <w:rFonts w:ascii="Arial" w:hAnsi="Arial" w:cs="Arial"/>
          <w:sz w:val="24"/>
          <w:szCs w:val="24"/>
        </w:rPr>
        <w:t>Agriculture, Food &amp; Natural Resources</w:t>
      </w:r>
      <w:r w:rsidR="007C43B3" w:rsidRPr="00AF0D1E">
        <w:rPr>
          <w:rFonts w:ascii="Arial" w:hAnsi="Arial" w:cs="Arial"/>
          <w:sz w:val="24"/>
          <w:szCs w:val="24"/>
        </w:rPr>
        <w:t xml:space="preserve"> Career Cluster </w:t>
      </w:r>
    </w:p>
    <w:p w14:paraId="574BCAD3" w14:textId="5E488682" w:rsidR="0004482D"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675149652"/>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8B4A9A" w:rsidRPr="00AF0D1E">
        <w:rPr>
          <w:rFonts w:ascii="Arial" w:hAnsi="Arial" w:cs="Arial"/>
          <w:sz w:val="24"/>
          <w:szCs w:val="24"/>
        </w:rPr>
        <w:t>Architecture &amp; Construction</w:t>
      </w:r>
      <w:r w:rsidR="007C43B3" w:rsidRPr="00AF0D1E">
        <w:rPr>
          <w:rFonts w:ascii="Arial" w:hAnsi="Arial" w:cs="Arial"/>
          <w:sz w:val="24"/>
          <w:szCs w:val="24"/>
        </w:rPr>
        <w:t xml:space="preserve"> Career Cluster </w:t>
      </w:r>
    </w:p>
    <w:p w14:paraId="11B0DDDE" w14:textId="7572F0AE"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963496989"/>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Arts, A/V Technology &amp; Communications Career Cluster </w:t>
      </w:r>
    </w:p>
    <w:p w14:paraId="493C3FA0" w14:textId="5625A268"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945773056"/>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Business Management &amp; Administration Career Cluster </w:t>
      </w:r>
    </w:p>
    <w:p w14:paraId="2761BCE3" w14:textId="75133EEF"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186249930"/>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Education &amp; Training Career Cluster</w:t>
      </w:r>
    </w:p>
    <w:p w14:paraId="6B98092F" w14:textId="56CDE1B2"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982300822"/>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Finance Career Cluster</w:t>
      </w:r>
    </w:p>
    <w:p w14:paraId="42A53D2C" w14:textId="77904E2F"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634028205"/>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Government &amp; Public Administration Career Cluster </w:t>
      </w:r>
    </w:p>
    <w:p w14:paraId="58288671" w14:textId="0ABE3B91"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749474384"/>
          <w14:checkbox>
            <w14:checked w14:val="1"/>
            <w14:checkedState w14:val="2612" w14:font="Yu Gothic UI"/>
            <w14:uncheckedState w14:val="2610" w14:font="Yu Gothic UI"/>
          </w14:checkbox>
        </w:sdtPr>
        <w:sdtEndPr/>
        <w:sdtContent>
          <w:r w:rsidR="00D97195"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Health Sciences Career Cluster</w:t>
      </w:r>
    </w:p>
    <w:p w14:paraId="25BA8581" w14:textId="3781AC3E"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816178029"/>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Hospitality &amp; Tourism Career Cluster </w:t>
      </w:r>
    </w:p>
    <w:p w14:paraId="7FA06147" w14:textId="2BF69ED5" w:rsidR="0004482D"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308128275"/>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Human Services Career Cluster</w:t>
      </w:r>
    </w:p>
    <w:p w14:paraId="46C0E292" w14:textId="46F67998"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748558127"/>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Information Technology Career Cluster </w:t>
      </w:r>
    </w:p>
    <w:p w14:paraId="70C0C597" w14:textId="00B41216"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864016736"/>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Law, Public Safety, Corrections &amp; Security Career Cluster </w:t>
      </w:r>
    </w:p>
    <w:p w14:paraId="2E6927CB" w14:textId="3B2E609B"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75357717"/>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Manufacturing Career Cluster </w:t>
      </w:r>
    </w:p>
    <w:p w14:paraId="13286CFE" w14:textId="3AF90684"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339806005"/>
          <w14:checkbox>
            <w14:checked w14:val="0"/>
            <w14:checkedState w14:val="2612" w14:font="Yu Gothic UI"/>
            <w14:uncheckedState w14:val="2610" w14:font="Yu Gothic UI"/>
          </w14:checkbox>
        </w:sdtPr>
        <w:sdtEndPr/>
        <w:sdtContent>
          <w:r w:rsidR="00D97195"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Marketing Career Cluster </w:t>
      </w:r>
    </w:p>
    <w:p w14:paraId="10EA0260" w14:textId="209701F9"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695988274"/>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Science, Technology, Engineering &amp; Mathematics Career Cluster </w:t>
      </w:r>
    </w:p>
    <w:p w14:paraId="7C69D5E4" w14:textId="235EF284" w:rsidR="00CD5457"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lastRenderedPageBreak/>
        <w:tab/>
      </w:r>
      <w:sdt>
        <w:sdtPr>
          <w:rPr>
            <w:rFonts w:ascii="Arial" w:eastAsia="MS Gothic" w:hAnsi="Arial" w:cs="Arial"/>
            <w:sz w:val="24"/>
            <w:szCs w:val="24"/>
          </w:rPr>
          <w:id w:val="1615249592"/>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D5457" w:rsidRPr="00AF0D1E">
        <w:rPr>
          <w:rFonts w:ascii="Arial" w:hAnsi="Arial" w:cs="Arial"/>
          <w:sz w:val="24"/>
          <w:szCs w:val="24"/>
        </w:rPr>
        <w:t xml:space="preserve">Transportation, Distribution &amp; Logistics Career Cluster </w:t>
      </w:r>
    </w:p>
    <w:p w14:paraId="033F94CD" w14:textId="77777777" w:rsidR="00D74E2F" w:rsidRPr="00AF0D1E" w:rsidRDefault="00D74E2F" w:rsidP="00D74E2F">
      <w:pPr>
        <w:rPr>
          <w:rFonts w:ascii="Arial" w:hAnsi="Arial" w:cs="Arial"/>
          <w:sz w:val="24"/>
          <w:szCs w:val="24"/>
        </w:rPr>
      </w:pPr>
      <w:r w:rsidRPr="00AF0D1E">
        <w:rPr>
          <w:rFonts w:ascii="Arial" w:hAnsi="Arial" w:cs="Arial"/>
          <w:sz w:val="24"/>
          <w:szCs w:val="24"/>
        </w:rPr>
        <w:br w:type="page"/>
      </w:r>
    </w:p>
    <w:p w14:paraId="393C3173" w14:textId="77777777" w:rsidR="00CD5457" w:rsidRPr="00AF0D1E" w:rsidRDefault="00A402AB"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lastRenderedPageBreak/>
        <w:t xml:space="preserve">In </w:t>
      </w:r>
      <w:r w:rsidRPr="00AF0D1E">
        <w:rPr>
          <w:rFonts w:ascii="Arial" w:hAnsi="Arial" w:cs="Arial"/>
          <w:sz w:val="24"/>
          <w:szCs w:val="24"/>
          <w:u w:val="single"/>
        </w:rPr>
        <w:t>three sentences or less</w:t>
      </w:r>
      <w:r w:rsidRPr="00AF0D1E">
        <w:rPr>
          <w:rFonts w:ascii="Arial" w:hAnsi="Arial" w:cs="Arial"/>
          <w:sz w:val="24"/>
          <w:szCs w:val="24"/>
        </w:rPr>
        <w:t>, describe your program of study</w:t>
      </w:r>
      <w:r w:rsidR="0013191C" w:rsidRPr="00AF0D1E">
        <w:rPr>
          <w:rFonts w:ascii="Arial" w:hAnsi="Arial" w:cs="Arial"/>
          <w:sz w:val="24"/>
          <w:szCs w:val="24"/>
        </w:rPr>
        <w:t>, including the secondary and postsecondary components</w:t>
      </w:r>
      <w:r w:rsidR="00B30A12" w:rsidRPr="00AF0D1E">
        <w:rPr>
          <w:rFonts w:ascii="Arial" w:hAnsi="Arial" w:cs="Arial"/>
          <w:sz w:val="24"/>
          <w:szCs w:val="24"/>
        </w:rPr>
        <w:t xml:space="preserve"> and how long the program of study has been in place</w:t>
      </w:r>
      <w:r w:rsidRPr="00AF0D1E">
        <w:rPr>
          <w:rFonts w:ascii="Arial" w:hAnsi="Arial" w:cs="Arial"/>
          <w:sz w:val="24"/>
          <w:szCs w:val="24"/>
        </w:rPr>
        <w:t xml:space="preserve">. </w:t>
      </w:r>
    </w:p>
    <w:p w14:paraId="5541CC5D" w14:textId="77777777" w:rsidR="00A402AB" w:rsidRPr="00AF0D1E" w:rsidRDefault="00A402AB" w:rsidP="00D74E2F">
      <w:pPr>
        <w:spacing w:after="0" w:line="240" w:lineRule="auto"/>
        <w:rPr>
          <w:rFonts w:ascii="Arial" w:hAnsi="Arial" w:cs="Arial"/>
          <w:sz w:val="24"/>
          <w:szCs w:val="24"/>
        </w:rPr>
      </w:pPr>
    </w:p>
    <w:p w14:paraId="3711D1A9" w14:textId="5676C47F" w:rsidR="00412A6A" w:rsidRPr="00AF0D1E" w:rsidRDefault="00D97195" w:rsidP="00D74E2F">
      <w:pPr>
        <w:spacing w:after="0" w:line="240" w:lineRule="auto"/>
        <w:rPr>
          <w:rFonts w:ascii="Arial" w:hAnsi="Arial" w:cs="Arial"/>
          <w:sz w:val="24"/>
          <w:szCs w:val="24"/>
        </w:rPr>
      </w:pPr>
      <w:r w:rsidRPr="00AF0D1E">
        <w:rPr>
          <w:rFonts w:ascii="Arial" w:hAnsi="Arial" w:cs="Arial"/>
          <w:sz w:val="24"/>
          <w:szCs w:val="24"/>
        </w:rPr>
        <w:t xml:space="preserve">The biomedical program at Antelope High School has been in place </w:t>
      </w:r>
      <w:r w:rsidR="00412A6A" w:rsidRPr="00AF0D1E">
        <w:rPr>
          <w:rFonts w:ascii="Arial" w:hAnsi="Arial" w:cs="Arial"/>
          <w:sz w:val="24"/>
          <w:szCs w:val="24"/>
        </w:rPr>
        <w:t>for 10 years and includes the following courses:</w:t>
      </w:r>
    </w:p>
    <w:p w14:paraId="255D2736" w14:textId="77777777" w:rsidR="00412A6A" w:rsidRPr="00AF0D1E" w:rsidRDefault="00412A6A" w:rsidP="00D74E2F">
      <w:pPr>
        <w:spacing w:after="0" w:line="240" w:lineRule="auto"/>
        <w:rPr>
          <w:rFonts w:ascii="Arial" w:hAnsi="Arial" w:cs="Arial"/>
          <w:sz w:val="24"/>
          <w:szCs w:val="24"/>
        </w:rPr>
      </w:pPr>
    </w:p>
    <w:p w14:paraId="46668E7B" w14:textId="77777777" w:rsidR="00412A6A" w:rsidRPr="00AF0D1E" w:rsidRDefault="00412A6A" w:rsidP="00412A6A">
      <w:pPr>
        <w:pStyle w:val="ListParagraph"/>
        <w:numPr>
          <w:ilvl w:val="0"/>
          <w:numId w:val="18"/>
        </w:numPr>
        <w:spacing w:after="0" w:line="240" w:lineRule="auto"/>
        <w:rPr>
          <w:rFonts w:ascii="Arial" w:hAnsi="Arial" w:cs="Arial"/>
          <w:sz w:val="24"/>
          <w:szCs w:val="24"/>
        </w:rPr>
      </w:pPr>
      <w:r w:rsidRPr="00AF0D1E">
        <w:rPr>
          <w:rFonts w:ascii="Arial" w:hAnsi="Arial" w:cs="Arial"/>
          <w:sz w:val="24"/>
          <w:szCs w:val="24"/>
        </w:rPr>
        <w:t>Principles of Biomedical Science</w:t>
      </w:r>
    </w:p>
    <w:p w14:paraId="34B22B89" w14:textId="77777777" w:rsidR="00412A6A" w:rsidRPr="00AF0D1E" w:rsidRDefault="00412A6A" w:rsidP="00412A6A">
      <w:pPr>
        <w:pStyle w:val="ListParagraph"/>
        <w:numPr>
          <w:ilvl w:val="0"/>
          <w:numId w:val="18"/>
        </w:numPr>
        <w:spacing w:after="0" w:line="240" w:lineRule="auto"/>
        <w:rPr>
          <w:rFonts w:ascii="Arial" w:hAnsi="Arial" w:cs="Arial"/>
          <w:sz w:val="24"/>
          <w:szCs w:val="24"/>
        </w:rPr>
      </w:pPr>
      <w:r w:rsidRPr="00AF0D1E">
        <w:rPr>
          <w:rFonts w:ascii="Arial" w:hAnsi="Arial" w:cs="Arial"/>
          <w:sz w:val="24"/>
          <w:szCs w:val="24"/>
        </w:rPr>
        <w:t>Human Body Systems</w:t>
      </w:r>
    </w:p>
    <w:p w14:paraId="6456B1D3" w14:textId="0257BE82" w:rsidR="00412A6A" w:rsidRPr="00AF0D1E" w:rsidRDefault="00412A6A" w:rsidP="00412A6A">
      <w:pPr>
        <w:pStyle w:val="ListParagraph"/>
        <w:numPr>
          <w:ilvl w:val="0"/>
          <w:numId w:val="18"/>
        </w:numPr>
        <w:spacing w:after="0" w:line="240" w:lineRule="auto"/>
        <w:rPr>
          <w:rFonts w:ascii="Arial" w:hAnsi="Arial" w:cs="Arial"/>
          <w:sz w:val="24"/>
          <w:szCs w:val="24"/>
        </w:rPr>
      </w:pPr>
      <w:r w:rsidRPr="00AF0D1E">
        <w:rPr>
          <w:rFonts w:ascii="Arial" w:hAnsi="Arial" w:cs="Arial"/>
          <w:sz w:val="24"/>
          <w:szCs w:val="24"/>
        </w:rPr>
        <w:t>Medical Interventions- Articulation with Los Rios Community College District</w:t>
      </w:r>
    </w:p>
    <w:p w14:paraId="467C0A5F" w14:textId="77777777" w:rsidR="00412A6A" w:rsidRPr="00AF0D1E" w:rsidRDefault="00412A6A" w:rsidP="00412A6A">
      <w:pPr>
        <w:pStyle w:val="ListParagraph"/>
        <w:numPr>
          <w:ilvl w:val="0"/>
          <w:numId w:val="18"/>
        </w:numPr>
        <w:spacing w:after="0" w:line="240" w:lineRule="auto"/>
        <w:rPr>
          <w:rFonts w:ascii="Arial" w:hAnsi="Arial" w:cs="Arial"/>
          <w:sz w:val="24"/>
          <w:szCs w:val="24"/>
        </w:rPr>
      </w:pPr>
      <w:r w:rsidRPr="00AF0D1E">
        <w:rPr>
          <w:rFonts w:ascii="Arial" w:hAnsi="Arial" w:cs="Arial"/>
          <w:sz w:val="24"/>
          <w:szCs w:val="24"/>
        </w:rPr>
        <w:t>Biomedical Innovation</w:t>
      </w:r>
    </w:p>
    <w:p w14:paraId="5849F67B" w14:textId="34B53531" w:rsidR="00D74E2F" w:rsidRPr="00AF0D1E" w:rsidRDefault="00412A6A" w:rsidP="00412A6A">
      <w:pPr>
        <w:pStyle w:val="ListParagraph"/>
        <w:numPr>
          <w:ilvl w:val="0"/>
          <w:numId w:val="18"/>
        </w:numPr>
        <w:spacing w:after="0" w:line="240" w:lineRule="auto"/>
        <w:rPr>
          <w:rFonts w:ascii="Arial" w:hAnsi="Arial" w:cs="Arial"/>
          <w:sz w:val="24"/>
          <w:szCs w:val="24"/>
        </w:rPr>
      </w:pPr>
      <w:r w:rsidRPr="00AF0D1E">
        <w:rPr>
          <w:rFonts w:ascii="Arial" w:hAnsi="Arial" w:cs="Arial"/>
          <w:sz w:val="24"/>
          <w:szCs w:val="24"/>
        </w:rPr>
        <w:t>Clinical Internship- Job Shadowing Partnerships with Dignity Health and Sutter Roseville Medical Center</w:t>
      </w:r>
      <w:r w:rsidR="00205609" w:rsidRPr="00AF0D1E">
        <w:rPr>
          <w:rFonts w:ascii="Arial" w:hAnsi="Arial" w:cs="Arial"/>
          <w:sz w:val="24"/>
          <w:szCs w:val="24"/>
        </w:rPr>
        <w:br/>
      </w:r>
    </w:p>
    <w:p w14:paraId="2881BFB3" w14:textId="77777777" w:rsidR="00205609" w:rsidRPr="00AF0D1E" w:rsidRDefault="00205609" w:rsidP="00205609">
      <w:pPr>
        <w:spacing w:after="0" w:line="240" w:lineRule="auto"/>
        <w:rPr>
          <w:rFonts w:ascii="Arial" w:hAnsi="Arial" w:cs="Arial"/>
          <w:sz w:val="24"/>
          <w:szCs w:val="24"/>
        </w:rPr>
      </w:pPr>
    </w:p>
    <w:p w14:paraId="14A408E7" w14:textId="77777777" w:rsidR="00C320BE" w:rsidRPr="00AF0D1E" w:rsidRDefault="00205609" w:rsidP="00C320BE">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w:t>
      </w:r>
      <w:r w:rsidR="00C320BE" w:rsidRPr="00AF0D1E">
        <w:rPr>
          <w:rFonts w:ascii="Arial" w:hAnsi="Arial" w:cs="Arial"/>
          <w:sz w:val="24"/>
          <w:szCs w:val="24"/>
        </w:rPr>
        <w:t>check</w:t>
      </w:r>
      <w:r w:rsidRPr="00AF0D1E">
        <w:rPr>
          <w:rFonts w:ascii="Arial" w:hAnsi="Arial" w:cs="Arial"/>
          <w:sz w:val="24"/>
          <w:szCs w:val="24"/>
        </w:rPr>
        <w:t xml:space="preserve"> the geographical and demographic setting for your program of study </w:t>
      </w:r>
      <w:r w:rsidR="00C320BE" w:rsidRPr="00AF0D1E">
        <w:rPr>
          <w:rFonts w:ascii="Arial" w:hAnsi="Arial" w:cs="Arial"/>
          <w:sz w:val="24"/>
          <w:szCs w:val="24"/>
        </w:rPr>
        <w:t>and describe the</w:t>
      </w:r>
      <w:r w:rsidR="004D7D93" w:rsidRPr="00AF0D1E">
        <w:rPr>
          <w:rFonts w:ascii="Arial" w:hAnsi="Arial" w:cs="Arial"/>
          <w:sz w:val="24"/>
          <w:szCs w:val="24"/>
        </w:rPr>
        <w:t xml:space="preserve"> </w:t>
      </w:r>
      <w:r w:rsidR="00C320BE" w:rsidRPr="00AF0D1E">
        <w:rPr>
          <w:rFonts w:ascii="Arial" w:hAnsi="Arial" w:cs="Arial"/>
          <w:sz w:val="24"/>
          <w:szCs w:val="24"/>
        </w:rPr>
        <w:t>geographic and economic conditions of the region served by the school.</w:t>
      </w:r>
    </w:p>
    <w:p w14:paraId="17830E04" w14:textId="05B49E3D" w:rsidR="00F5223D" w:rsidRPr="00AF0D1E" w:rsidRDefault="00F5223D" w:rsidP="00F5223D">
      <w:pPr>
        <w:spacing w:after="0" w:line="240" w:lineRule="auto"/>
        <w:rPr>
          <w:rFonts w:ascii="Arial" w:hAnsi="Arial" w:cs="Arial"/>
          <w:sz w:val="24"/>
          <w:szCs w:val="24"/>
        </w:rPr>
      </w:pPr>
      <w:r w:rsidRPr="00AF0D1E">
        <w:rPr>
          <w:rFonts w:ascii="Arial" w:eastAsia="MS Gothic" w:hAnsi="Arial" w:cs="Arial"/>
          <w:sz w:val="24"/>
          <w:szCs w:val="24"/>
        </w:rPr>
        <w:tab/>
      </w:r>
      <w:sdt>
        <w:sdtPr>
          <w:rPr>
            <w:rFonts w:ascii="Arial" w:eastAsia="MS Gothic" w:hAnsi="Arial" w:cs="Arial"/>
            <w:sz w:val="24"/>
            <w:szCs w:val="24"/>
          </w:rPr>
          <w:id w:val="1325552106"/>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320BE" w:rsidRPr="00AF0D1E">
        <w:rPr>
          <w:rFonts w:ascii="Arial" w:hAnsi="Arial" w:cs="Arial"/>
          <w:sz w:val="24"/>
          <w:szCs w:val="24"/>
        </w:rPr>
        <w:t>Urban</w:t>
      </w:r>
    </w:p>
    <w:p w14:paraId="47697059" w14:textId="64496545" w:rsidR="00C320BE" w:rsidRPr="00AF0D1E" w:rsidRDefault="00F5223D" w:rsidP="00F5223D">
      <w:pPr>
        <w:spacing w:after="0" w:line="240" w:lineRule="auto"/>
        <w:rPr>
          <w:rFonts w:ascii="Arial" w:hAnsi="Arial" w:cs="Arial"/>
          <w:sz w:val="24"/>
          <w:szCs w:val="24"/>
        </w:rPr>
      </w:pPr>
      <w:r w:rsidRPr="00AF0D1E">
        <w:rPr>
          <w:rFonts w:ascii="Arial" w:hAnsi="Arial" w:cs="Arial"/>
          <w:sz w:val="24"/>
          <w:szCs w:val="24"/>
        </w:rPr>
        <w:tab/>
      </w:r>
      <w:sdt>
        <w:sdtPr>
          <w:rPr>
            <w:rFonts w:ascii="Arial" w:hAnsi="Arial" w:cs="Arial"/>
            <w:sz w:val="24"/>
            <w:szCs w:val="24"/>
          </w:rPr>
          <w:id w:val="-1945071749"/>
          <w14:checkbox>
            <w14:checked w14:val="1"/>
            <w14:checkedState w14:val="2612" w14:font="Yu Gothic UI"/>
            <w14:uncheckedState w14:val="2610" w14:font="Yu Gothic UI"/>
          </w14:checkbox>
        </w:sdtPr>
        <w:sdtEndPr/>
        <w:sdtContent>
          <w:r w:rsidR="00412A6A"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320BE" w:rsidRPr="00AF0D1E">
        <w:rPr>
          <w:rFonts w:ascii="Arial" w:hAnsi="Arial" w:cs="Arial"/>
          <w:sz w:val="24"/>
          <w:szCs w:val="24"/>
        </w:rPr>
        <w:t xml:space="preserve">Suburban </w:t>
      </w:r>
    </w:p>
    <w:p w14:paraId="3307D814" w14:textId="4F8862FD" w:rsidR="00C320BE" w:rsidRPr="00AF0D1E" w:rsidRDefault="00F5223D" w:rsidP="00F5223D">
      <w:pPr>
        <w:spacing w:after="0" w:line="240" w:lineRule="auto"/>
        <w:rPr>
          <w:rFonts w:ascii="Arial" w:hAnsi="Arial" w:cs="Arial"/>
          <w:sz w:val="24"/>
          <w:szCs w:val="24"/>
        </w:rPr>
      </w:pPr>
      <w:r w:rsidRPr="00AF0D1E">
        <w:rPr>
          <w:rFonts w:ascii="Arial" w:hAnsi="Arial" w:cs="Arial"/>
          <w:sz w:val="24"/>
          <w:szCs w:val="24"/>
        </w:rPr>
        <w:tab/>
      </w:r>
      <w:sdt>
        <w:sdtPr>
          <w:rPr>
            <w:rFonts w:ascii="Arial" w:hAnsi="Arial" w:cs="Arial"/>
            <w:sz w:val="24"/>
            <w:szCs w:val="24"/>
          </w:rPr>
          <w:id w:val="-1390568716"/>
          <w14:checkbox>
            <w14:checked w14:val="0"/>
            <w14:checkedState w14:val="2612" w14:font="Yu Gothic UI"/>
            <w14:uncheckedState w14:val="2610" w14:font="Yu Gothic UI"/>
          </w14:checkbox>
        </w:sdtPr>
        <w:sdtEndPr/>
        <w:sdtContent>
          <w:r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r>
      <w:r w:rsidR="00C320BE" w:rsidRPr="00AF0D1E">
        <w:rPr>
          <w:rFonts w:ascii="Arial" w:hAnsi="Arial" w:cs="Arial"/>
          <w:sz w:val="24"/>
          <w:szCs w:val="24"/>
        </w:rPr>
        <w:t>Rural</w:t>
      </w:r>
    </w:p>
    <w:p w14:paraId="4EF9579F" w14:textId="03A05C90" w:rsidR="00A45272" w:rsidRPr="00AF0D1E" w:rsidRDefault="00F5223D" w:rsidP="00F5223D">
      <w:pPr>
        <w:spacing w:after="0" w:line="240" w:lineRule="auto"/>
        <w:rPr>
          <w:rFonts w:ascii="Arial" w:hAnsi="Arial" w:cs="Arial"/>
          <w:sz w:val="24"/>
          <w:szCs w:val="24"/>
        </w:rPr>
      </w:pPr>
      <w:r w:rsidRPr="00AF0D1E">
        <w:rPr>
          <w:rFonts w:ascii="Arial" w:hAnsi="Arial" w:cs="Arial"/>
          <w:sz w:val="24"/>
          <w:szCs w:val="24"/>
        </w:rPr>
        <w:tab/>
      </w:r>
      <w:sdt>
        <w:sdtPr>
          <w:rPr>
            <w:rFonts w:ascii="Arial" w:hAnsi="Arial" w:cs="Arial"/>
            <w:sz w:val="24"/>
            <w:szCs w:val="24"/>
          </w:rPr>
          <w:id w:val="-903132729"/>
          <w14:checkbox>
            <w14:checked w14:val="0"/>
            <w14:checkedState w14:val="2612" w14:font="Yu Gothic UI"/>
            <w14:uncheckedState w14:val="2610" w14:font="Yu Gothic UI"/>
          </w14:checkbox>
        </w:sdtPr>
        <w:sdtEndPr/>
        <w:sdtContent>
          <w:r w:rsidR="00412A6A" w:rsidRPr="00AF0D1E">
            <w:rPr>
              <w:rFonts w:ascii="Segoe UI Symbol" w:eastAsia="MS Gothic" w:hAnsi="Segoe UI Symbol" w:cs="Segoe UI Symbol"/>
              <w:sz w:val="24"/>
              <w:szCs w:val="24"/>
            </w:rPr>
            <w:t>☐</w:t>
          </w:r>
        </w:sdtContent>
      </w:sdt>
      <w:r w:rsidR="0004482D" w:rsidRPr="00AF0D1E">
        <w:rPr>
          <w:rFonts w:ascii="Arial" w:hAnsi="Arial" w:cs="Arial"/>
          <w:sz w:val="24"/>
          <w:szCs w:val="24"/>
        </w:rPr>
        <w:tab/>
        <w:t>O</w:t>
      </w:r>
      <w:r w:rsidR="00C320BE" w:rsidRPr="00AF0D1E">
        <w:rPr>
          <w:rFonts w:ascii="Arial" w:hAnsi="Arial" w:cs="Arial"/>
          <w:sz w:val="24"/>
          <w:szCs w:val="24"/>
        </w:rPr>
        <w:t xml:space="preserve">ther </w:t>
      </w:r>
      <w:r w:rsidR="00205609" w:rsidRPr="00AF0D1E">
        <w:rPr>
          <w:rFonts w:ascii="Arial" w:hAnsi="Arial" w:cs="Arial"/>
          <w:sz w:val="24"/>
          <w:szCs w:val="24"/>
        </w:rPr>
        <w:br/>
      </w:r>
      <w:r w:rsidR="00205609" w:rsidRPr="00AF0D1E">
        <w:rPr>
          <w:rFonts w:ascii="Arial" w:hAnsi="Arial" w:cs="Arial"/>
          <w:sz w:val="24"/>
          <w:szCs w:val="24"/>
        </w:rPr>
        <w:br/>
      </w:r>
    </w:p>
    <w:p w14:paraId="4EA35F3A" w14:textId="77777777" w:rsidR="00A45272" w:rsidRPr="00AF0D1E" w:rsidRDefault="00A45272" w:rsidP="00E51805">
      <w:pPr>
        <w:pStyle w:val="Heading1"/>
        <w:rPr>
          <w:rFonts w:ascii="Arial" w:hAnsi="Arial" w:cs="Arial"/>
          <w:b/>
          <w:color w:val="009AA6"/>
          <w:sz w:val="24"/>
          <w:szCs w:val="24"/>
        </w:rPr>
      </w:pPr>
    </w:p>
    <w:p w14:paraId="6C89268F" w14:textId="77777777" w:rsidR="00A45272" w:rsidRPr="00AF0D1E" w:rsidRDefault="00A45272" w:rsidP="00E51805">
      <w:pPr>
        <w:pStyle w:val="Heading1"/>
        <w:rPr>
          <w:rFonts w:ascii="Arial" w:hAnsi="Arial" w:cs="Arial"/>
          <w:b/>
          <w:color w:val="009AA6"/>
          <w:sz w:val="24"/>
          <w:szCs w:val="24"/>
        </w:rPr>
      </w:pPr>
    </w:p>
    <w:p w14:paraId="64992AC4" w14:textId="77777777" w:rsidR="00A45272" w:rsidRPr="00AF0D1E" w:rsidRDefault="00A45272" w:rsidP="00E51805">
      <w:pPr>
        <w:pStyle w:val="Heading1"/>
        <w:rPr>
          <w:rFonts w:ascii="Arial" w:hAnsi="Arial" w:cs="Arial"/>
          <w:b/>
          <w:color w:val="009AA6"/>
          <w:sz w:val="24"/>
          <w:szCs w:val="24"/>
        </w:rPr>
      </w:pPr>
    </w:p>
    <w:p w14:paraId="630A93EB" w14:textId="77777777" w:rsidR="00A45272" w:rsidRPr="00AF0D1E" w:rsidRDefault="00A45272" w:rsidP="00E51805">
      <w:pPr>
        <w:pStyle w:val="Heading1"/>
        <w:rPr>
          <w:rFonts w:ascii="Arial" w:hAnsi="Arial" w:cs="Arial"/>
          <w:b/>
          <w:color w:val="009AA6"/>
          <w:sz w:val="24"/>
          <w:szCs w:val="24"/>
        </w:rPr>
      </w:pPr>
    </w:p>
    <w:p w14:paraId="27D97BBC" w14:textId="77777777" w:rsidR="00A45272" w:rsidRPr="00AF0D1E" w:rsidRDefault="00A45272" w:rsidP="00E51805">
      <w:pPr>
        <w:pStyle w:val="Heading1"/>
        <w:rPr>
          <w:rFonts w:ascii="Arial" w:hAnsi="Arial" w:cs="Arial"/>
          <w:b/>
          <w:color w:val="009AA6"/>
          <w:sz w:val="24"/>
          <w:szCs w:val="24"/>
        </w:rPr>
      </w:pPr>
    </w:p>
    <w:p w14:paraId="5D6C9B36" w14:textId="77777777" w:rsidR="00A45272" w:rsidRPr="00AF0D1E" w:rsidRDefault="00A45272" w:rsidP="00E51805">
      <w:pPr>
        <w:pStyle w:val="Heading1"/>
        <w:rPr>
          <w:rFonts w:ascii="Arial" w:hAnsi="Arial" w:cs="Arial"/>
          <w:b/>
          <w:color w:val="009AA6"/>
          <w:sz w:val="24"/>
          <w:szCs w:val="24"/>
        </w:rPr>
      </w:pPr>
    </w:p>
    <w:p w14:paraId="2A8B3E23" w14:textId="77777777" w:rsidR="00A45272" w:rsidRPr="00AF0D1E" w:rsidRDefault="00A45272" w:rsidP="00E51805">
      <w:pPr>
        <w:pStyle w:val="Heading1"/>
        <w:rPr>
          <w:rFonts w:ascii="Arial" w:hAnsi="Arial" w:cs="Arial"/>
          <w:b/>
          <w:color w:val="009AA6"/>
          <w:sz w:val="24"/>
          <w:szCs w:val="24"/>
        </w:rPr>
      </w:pPr>
    </w:p>
    <w:p w14:paraId="3ADB7E2F" w14:textId="77777777" w:rsidR="0004482D" w:rsidRPr="00AF0D1E" w:rsidRDefault="0004482D" w:rsidP="00457582">
      <w:pPr>
        <w:pStyle w:val="Heading1"/>
        <w:rPr>
          <w:rFonts w:ascii="Arial" w:hAnsi="Arial" w:cs="Arial"/>
          <w:b/>
          <w:color w:val="009AA6"/>
          <w:sz w:val="24"/>
          <w:szCs w:val="24"/>
        </w:rPr>
      </w:pPr>
      <w:r w:rsidRPr="00AF0D1E">
        <w:rPr>
          <w:rFonts w:ascii="Arial" w:hAnsi="Arial" w:cs="Arial"/>
          <w:b/>
          <w:color w:val="009AA6"/>
          <w:sz w:val="24"/>
          <w:szCs w:val="24"/>
        </w:rPr>
        <w:br/>
      </w:r>
    </w:p>
    <w:p w14:paraId="1184B721" w14:textId="77777777" w:rsidR="00D74E2F" w:rsidRPr="00AF0D1E" w:rsidRDefault="0004482D" w:rsidP="00457582">
      <w:pPr>
        <w:pStyle w:val="Heading1"/>
        <w:rPr>
          <w:rFonts w:ascii="Arial" w:hAnsi="Arial" w:cs="Arial"/>
          <w:b/>
          <w:color w:val="009AA6"/>
          <w:sz w:val="24"/>
          <w:szCs w:val="24"/>
        </w:rPr>
      </w:pPr>
      <w:r w:rsidRPr="00AF0D1E">
        <w:rPr>
          <w:rFonts w:ascii="Arial" w:hAnsi="Arial" w:cs="Arial"/>
          <w:b/>
          <w:color w:val="009AA6"/>
          <w:sz w:val="24"/>
          <w:szCs w:val="24"/>
        </w:rPr>
        <w:br w:type="column"/>
      </w:r>
      <w:r w:rsidR="00205609" w:rsidRPr="00AF0D1E">
        <w:rPr>
          <w:rFonts w:ascii="Arial" w:hAnsi="Arial" w:cs="Arial"/>
          <w:sz w:val="24"/>
          <w:szCs w:val="24"/>
        </w:rPr>
        <w:lastRenderedPageBreak/>
        <w:br/>
      </w:r>
      <w:r w:rsidR="00E51805" w:rsidRPr="00AF0D1E">
        <w:rPr>
          <w:rFonts w:ascii="Arial" w:hAnsi="Arial" w:cs="Arial"/>
          <w:b/>
          <w:color w:val="009AA6"/>
          <w:sz w:val="24"/>
          <w:szCs w:val="24"/>
        </w:rPr>
        <w:t xml:space="preserve">STUDENT POPULATION </w:t>
      </w:r>
      <w:r w:rsidR="001D2A42" w:rsidRPr="00AF0D1E">
        <w:rPr>
          <w:rFonts w:ascii="Arial" w:hAnsi="Arial" w:cs="Arial"/>
          <w:b/>
          <w:color w:val="009AA6"/>
          <w:sz w:val="24"/>
          <w:szCs w:val="24"/>
        </w:rPr>
        <w:t>&amp; DATA</w:t>
      </w:r>
      <w:r w:rsidR="00205609" w:rsidRPr="00AF0D1E">
        <w:rPr>
          <w:rFonts w:ascii="Arial" w:hAnsi="Arial" w:cs="Arial"/>
          <w:b/>
          <w:color w:val="009AA6"/>
          <w:sz w:val="24"/>
          <w:szCs w:val="24"/>
        </w:rPr>
        <w:br/>
      </w:r>
    </w:p>
    <w:p w14:paraId="704B7617" w14:textId="17053247" w:rsidR="00920E95" w:rsidRPr="00AF0D1E" w:rsidRDefault="007D151A" w:rsidP="000B7607">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describe your program of study’s </w:t>
      </w:r>
      <w:r w:rsidR="001D2A42" w:rsidRPr="00AF0D1E">
        <w:rPr>
          <w:rFonts w:ascii="Arial" w:hAnsi="Arial" w:cs="Arial"/>
          <w:sz w:val="24"/>
          <w:szCs w:val="24"/>
        </w:rPr>
        <w:t>demographic and outcome</w:t>
      </w:r>
      <w:r w:rsidR="00F77DFF" w:rsidRPr="00AF0D1E">
        <w:rPr>
          <w:rFonts w:ascii="Arial" w:hAnsi="Arial" w:cs="Arial"/>
          <w:sz w:val="24"/>
          <w:szCs w:val="24"/>
        </w:rPr>
        <w:t xml:space="preserve"> </w:t>
      </w:r>
      <w:r w:rsidR="001D2A42" w:rsidRPr="00AF0D1E">
        <w:rPr>
          <w:rFonts w:ascii="Arial" w:hAnsi="Arial" w:cs="Arial"/>
          <w:sz w:val="24"/>
          <w:szCs w:val="24"/>
        </w:rPr>
        <w:t xml:space="preserve">data for the most recent </w:t>
      </w:r>
      <w:r w:rsidR="00E56057" w:rsidRPr="00AF0D1E">
        <w:rPr>
          <w:rFonts w:ascii="Arial" w:hAnsi="Arial" w:cs="Arial"/>
          <w:sz w:val="24"/>
          <w:szCs w:val="24"/>
        </w:rPr>
        <w:t xml:space="preserve">academic </w:t>
      </w:r>
      <w:r w:rsidR="001D2A42" w:rsidRPr="00AF0D1E">
        <w:rPr>
          <w:rFonts w:ascii="Arial" w:hAnsi="Arial" w:cs="Arial"/>
          <w:sz w:val="24"/>
          <w:szCs w:val="24"/>
        </w:rPr>
        <w:t>year(s)</w:t>
      </w:r>
      <w:r w:rsidR="00F77DFF" w:rsidRPr="00AF0D1E">
        <w:rPr>
          <w:rFonts w:ascii="Arial" w:hAnsi="Arial" w:cs="Arial"/>
          <w:sz w:val="24"/>
          <w:szCs w:val="24"/>
        </w:rPr>
        <w:t xml:space="preserve">. </w:t>
      </w:r>
      <w:r w:rsidR="00F1357A" w:rsidRPr="00AF0D1E">
        <w:rPr>
          <w:rFonts w:ascii="Arial" w:hAnsi="Arial" w:cs="Arial"/>
          <w:sz w:val="24"/>
          <w:szCs w:val="24"/>
        </w:rPr>
        <w:t>It is our strong preference to have data from both secondary and postsecondary levels. If this is not available, please provide an explanation as to why the data from the other learner level is not available.</w:t>
      </w:r>
      <w:r w:rsidR="000B7607" w:rsidRPr="00AF0D1E">
        <w:rPr>
          <w:rFonts w:ascii="Arial" w:hAnsi="Arial" w:cs="Arial"/>
          <w:sz w:val="24"/>
          <w:szCs w:val="24"/>
        </w:rPr>
        <w:t xml:space="preserve"> Applications that do not include data to support positive impact on student achievement will not be eligible for consideration.</w:t>
      </w:r>
      <w:r w:rsidR="00F5223D" w:rsidRPr="00AF0D1E">
        <w:rPr>
          <w:rFonts w:ascii="Arial" w:hAnsi="Arial" w:cs="Arial"/>
          <w:sz w:val="24"/>
          <w:szCs w:val="24"/>
        </w:rPr>
        <w:t xml:space="preserve"> (</w:t>
      </w:r>
      <w:r w:rsidR="00F5223D" w:rsidRPr="00AF0D1E">
        <w:rPr>
          <w:rFonts w:ascii="Arial" w:hAnsi="Arial" w:cs="Arial"/>
          <w:sz w:val="24"/>
          <w:szCs w:val="24"/>
          <w:u w:val="single"/>
        </w:rPr>
        <w:t>100 word limit</w:t>
      </w:r>
      <w:r w:rsidR="00F5223D" w:rsidRPr="00AF0D1E">
        <w:rPr>
          <w:rFonts w:ascii="Arial" w:hAnsi="Arial" w:cs="Arial"/>
          <w:sz w:val="24"/>
          <w:szCs w:val="24"/>
        </w:rPr>
        <w:t>)</w:t>
      </w:r>
      <w:r w:rsidR="000415A9" w:rsidRPr="00AF0D1E">
        <w:rPr>
          <w:rFonts w:ascii="Arial" w:hAnsi="Arial" w:cs="Arial"/>
          <w:sz w:val="24"/>
          <w:szCs w:val="24"/>
        </w:rPr>
        <w:br/>
      </w:r>
      <w:r w:rsidR="000415A9" w:rsidRPr="00AF0D1E">
        <w:rPr>
          <w:rFonts w:ascii="Arial" w:hAnsi="Arial" w:cs="Arial"/>
          <w:sz w:val="24"/>
          <w:szCs w:val="24"/>
        </w:rPr>
        <w:br/>
      </w:r>
      <w:r w:rsidR="00920E95" w:rsidRPr="00AF0D1E">
        <w:rPr>
          <w:rFonts w:ascii="Arial" w:hAnsi="Arial" w:cs="Arial"/>
          <w:sz w:val="24"/>
          <w:szCs w:val="24"/>
        </w:rPr>
        <w:t>The demographics in our pathway are as follows:</w:t>
      </w:r>
    </w:p>
    <w:p w14:paraId="5F72270E" w14:textId="77777777" w:rsidR="00920E95" w:rsidRPr="00AF0D1E" w:rsidRDefault="00920E95" w:rsidP="00920E95">
      <w:pPr>
        <w:pStyle w:val="ListParagraph"/>
        <w:spacing w:after="0" w:line="240" w:lineRule="auto"/>
        <w:ind w:left="360"/>
        <w:rPr>
          <w:rFonts w:ascii="Arial" w:hAnsi="Arial" w:cs="Arial"/>
          <w:sz w:val="24"/>
          <w:szCs w:val="24"/>
        </w:rPr>
      </w:pPr>
      <w:r w:rsidRPr="00AF0D1E">
        <w:rPr>
          <w:rFonts w:ascii="Arial" w:hAnsi="Arial" w:cs="Arial"/>
          <w:sz w:val="24"/>
          <w:szCs w:val="24"/>
        </w:rPr>
        <w:t>50% are title one students receiving free or reduced lunch</w:t>
      </w:r>
    </w:p>
    <w:p w14:paraId="44453340" w14:textId="309B57F9" w:rsidR="00920E95" w:rsidRPr="00AF0D1E" w:rsidRDefault="00920E95" w:rsidP="00920E95">
      <w:pPr>
        <w:pStyle w:val="ListParagraph"/>
        <w:spacing w:after="0" w:line="240" w:lineRule="auto"/>
        <w:ind w:left="360"/>
        <w:rPr>
          <w:rFonts w:ascii="Arial" w:hAnsi="Arial" w:cs="Arial"/>
          <w:sz w:val="24"/>
          <w:szCs w:val="24"/>
        </w:rPr>
      </w:pPr>
      <w:r w:rsidRPr="00AF0D1E">
        <w:rPr>
          <w:rFonts w:ascii="Arial" w:hAnsi="Arial" w:cs="Arial"/>
          <w:sz w:val="24"/>
          <w:szCs w:val="24"/>
        </w:rPr>
        <w:t>52% Caucasian</w:t>
      </w:r>
    </w:p>
    <w:p w14:paraId="528AB21D" w14:textId="4F2FEC72" w:rsidR="00920E95" w:rsidRPr="00AF0D1E" w:rsidRDefault="00920E95" w:rsidP="00920E95">
      <w:pPr>
        <w:pStyle w:val="ListParagraph"/>
        <w:spacing w:after="0" w:line="240" w:lineRule="auto"/>
        <w:ind w:left="360"/>
        <w:rPr>
          <w:rFonts w:ascii="Arial" w:hAnsi="Arial" w:cs="Arial"/>
          <w:sz w:val="24"/>
          <w:szCs w:val="24"/>
        </w:rPr>
      </w:pPr>
      <w:r w:rsidRPr="00AF0D1E">
        <w:rPr>
          <w:rFonts w:ascii="Arial" w:hAnsi="Arial" w:cs="Arial"/>
          <w:sz w:val="24"/>
          <w:szCs w:val="24"/>
        </w:rPr>
        <w:t>16% Hispanic</w:t>
      </w:r>
    </w:p>
    <w:p w14:paraId="7C8EB571" w14:textId="752B2AA0" w:rsidR="00920E95" w:rsidRPr="00AF0D1E" w:rsidRDefault="00920E95" w:rsidP="00920E95">
      <w:pPr>
        <w:pStyle w:val="ListParagraph"/>
        <w:spacing w:after="0" w:line="240" w:lineRule="auto"/>
        <w:ind w:left="360"/>
        <w:rPr>
          <w:rFonts w:ascii="Arial" w:hAnsi="Arial" w:cs="Arial"/>
          <w:sz w:val="24"/>
          <w:szCs w:val="24"/>
        </w:rPr>
      </w:pPr>
      <w:r w:rsidRPr="00AF0D1E">
        <w:rPr>
          <w:rFonts w:ascii="Arial" w:hAnsi="Arial" w:cs="Arial"/>
          <w:sz w:val="24"/>
          <w:szCs w:val="24"/>
        </w:rPr>
        <w:t>12% Black</w:t>
      </w:r>
    </w:p>
    <w:p w14:paraId="38F3BC50" w14:textId="7CF39EF3" w:rsidR="00920E95" w:rsidRPr="00AF0D1E" w:rsidRDefault="00920E95" w:rsidP="00920E95">
      <w:pPr>
        <w:pStyle w:val="ListParagraph"/>
        <w:spacing w:after="0" w:line="240" w:lineRule="auto"/>
        <w:ind w:left="360"/>
        <w:rPr>
          <w:rFonts w:ascii="Arial" w:hAnsi="Arial" w:cs="Arial"/>
          <w:sz w:val="24"/>
          <w:szCs w:val="24"/>
        </w:rPr>
      </w:pPr>
      <w:r w:rsidRPr="00AF0D1E">
        <w:rPr>
          <w:rFonts w:ascii="Arial" w:hAnsi="Arial" w:cs="Arial"/>
          <w:sz w:val="24"/>
          <w:szCs w:val="24"/>
        </w:rPr>
        <w:t>20% other</w:t>
      </w:r>
    </w:p>
    <w:p w14:paraId="757BB3C0" w14:textId="0D2527DC" w:rsidR="00920E95" w:rsidRPr="00AF0D1E" w:rsidRDefault="00920E95" w:rsidP="00920E95">
      <w:pPr>
        <w:pStyle w:val="ListParagraph"/>
        <w:spacing w:after="0" w:line="240" w:lineRule="auto"/>
        <w:ind w:left="360"/>
        <w:rPr>
          <w:rFonts w:ascii="Arial" w:hAnsi="Arial" w:cs="Arial"/>
          <w:sz w:val="24"/>
          <w:szCs w:val="24"/>
        </w:rPr>
      </w:pPr>
      <w:r w:rsidRPr="00AF0D1E">
        <w:rPr>
          <w:rFonts w:ascii="Arial" w:hAnsi="Arial" w:cs="Arial"/>
          <w:sz w:val="24"/>
          <w:szCs w:val="24"/>
        </w:rPr>
        <w:t>About 90% of our student go on to 4 year colleges and major in a science, some join the military and other enter a trade school (EMT, Medical Assisting).  Some of our alumni complete their undergrad and continue on to professional schools such as PhD programs, medical, and dental schools.  The data as to the completion rate of students at their 4 year universities has been difficult to track therefore, the data we do have is on a case by case basis with students that have kept in touch through social media or email.</w:t>
      </w:r>
      <w:r w:rsidR="009068B0" w:rsidRPr="00AF0D1E">
        <w:rPr>
          <w:rFonts w:ascii="Arial" w:hAnsi="Arial" w:cs="Arial"/>
          <w:sz w:val="24"/>
          <w:szCs w:val="24"/>
        </w:rPr>
        <w:t xml:space="preserve">  Individual post-secondary success stories can be seen in the blog mentioned in # 29.</w:t>
      </w:r>
    </w:p>
    <w:p w14:paraId="43C07339" w14:textId="246E4205" w:rsidR="00F47852" w:rsidRPr="00AF0D1E" w:rsidRDefault="00F47852" w:rsidP="00920E95">
      <w:pPr>
        <w:spacing w:after="0" w:line="240" w:lineRule="auto"/>
        <w:rPr>
          <w:rFonts w:ascii="Arial" w:hAnsi="Arial" w:cs="Arial"/>
          <w:sz w:val="24"/>
          <w:szCs w:val="24"/>
        </w:rPr>
      </w:pPr>
    </w:p>
    <w:p w14:paraId="49111EE2" w14:textId="77777777" w:rsidR="00E72AC1" w:rsidRPr="00AF0D1E" w:rsidRDefault="00E72AC1" w:rsidP="00F47852">
      <w:pPr>
        <w:spacing w:after="0" w:line="240" w:lineRule="auto"/>
        <w:rPr>
          <w:rFonts w:ascii="Arial" w:hAnsi="Arial" w:cs="Arial"/>
          <w:sz w:val="24"/>
          <w:szCs w:val="24"/>
        </w:rPr>
      </w:pPr>
    </w:p>
    <w:p w14:paraId="30DAA163" w14:textId="77777777" w:rsidR="00D74E2F" w:rsidRPr="00AF0D1E" w:rsidRDefault="001D2A42" w:rsidP="00D74E2F">
      <w:pPr>
        <w:pStyle w:val="ListParagraph"/>
        <w:spacing w:after="0" w:line="240" w:lineRule="auto"/>
        <w:ind w:left="360"/>
        <w:rPr>
          <w:rFonts w:ascii="Arial" w:hAnsi="Arial" w:cs="Arial"/>
          <w:sz w:val="24"/>
          <w:szCs w:val="24"/>
        </w:rPr>
      </w:pPr>
      <w:r w:rsidRPr="00AF0D1E">
        <w:rPr>
          <w:rFonts w:ascii="Arial" w:hAnsi="Arial" w:cs="Arial"/>
          <w:b/>
          <w:sz w:val="24"/>
          <w:szCs w:val="24"/>
        </w:rPr>
        <w:t>NOTE</w:t>
      </w:r>
      <w:r w:rsidRPr="00AF0D1E">
        <w:rPr>
          <w:rFonts w:ascii="Arial" w:hAnsi="Arial" w:cs="Arial"/>
          <w:sz w:val="24"/>
          <w:szCs w:val="24"/>
        </w:rPr>
        <w:t>: Please specify if and when you are using a percentage with a different denominator (e.g., seniors) than the one listed.</w:t>
      </w:r>
      <w:r w:rsidR="00C30A7E" w:rsidRPr="00AF0D1E">
        <w:rPr>
          <w:rFonts w:ascii="Arial" w:hAnsi="Arial" w:cs="Arial"/>
          <w:sz w:val="24"/>
          <w:szCs w:val="24"/>
        </w:rPr>
        <w:t xml:space="preserve"> </w:t>
      </w:r>
    </w:p>
    <w:p w14:paraId="4E6E3246" w14:textId="77777777" w:rsidR="00C30A7E" w:rsidRPr="00AF0D1E" w:rsidRDefault="00C30A7E" w:rsidP="00D74E2F">
      <w:pPr>
        <w:pStyle w:val="ListParagraph"/>
        <w:spacing w:after="0" w:line="240" w:lineRule="auto"/>
        <w:ind w:left="360"/>
        <w:rPr>
          <w:rFonts w:ascii="Arial" w:hAnsi="Arial" w:cs="Arial"/>
          <w:sz w:val="24"/>
          <w:szCs w:val="24"/>
        </w:rPr>
      </w:pPr>
    </w:p>
    <w:p w14:paraId="748B8310" w14:textId="77777777" w:rsidR="00C30A7E" w:rsidRPr="00AF0D1E" w:rsidRDefault="00C30A7E" w:rsidP="00096FFF">
      <w:pPr>
        <w:pStyle w:val="ListParagraph"/>
        <w:spacing w:before="240" w:after="0" w:line="240" w:lineRule="auto"/>
        <w:ind w:left="360"/>
        <w:rPr>
          <w:rFonts w:ascii="Arial" w:hAnsi="Arial" w:cs="Arial"/>
          <w:b/>
          <w:sz w:val="24"/>
          <w:szCs w:val="24"/>
        </w:rPr>
      </w:pPr>
      <w:r w:rsidRPr="00AF0D1E">
        <w:rPr>
          <w:rFonts w:ascii="Arial" w:hAnsi="Arial" w:cs="Arial"/>
          <w:b/>
          <w:sz w:val="24"/>
          <w:szCs w:val="24"/>
        </w:rPr>
        <w:t xml:space="preserve">When completing the data section, please only use percentages and include data that is from your program of study, not the entire school/institution. Additionally, only include data </w:t>
      </w:r>
      <w:r w:rsidR="00EE1E9B" w:rsidRPr="00AF0D1E">
        <w:rPr>
          <w:rFonts w:ascii="Arial" w:hAnsi="Arial" w:cs="Arial"/>
          <w:b/>
          <w:sz w:val="24"/>
          <w:szCs w:val="24"/>
        </w:rPr>
        <w:t xml:space="preserve">where students are </w:t>
      </w:r>
      <w:r w:rsidR="00EE1E9B" w:rsidRPr="00AF0D1E">
        <w:rPr>
          <w:rFonts w:ascii="Arial" w:hAnsi="Arial" w:cs="Arial"/>
          <w:b/>
          <w:sz w:val="24"/>
          <w:szCs w:val="24"/>
          <w:u w:val="single"/>
        </w:rPr>
        <w:t>eligible to participate</w:t>
      </w:r>
      <w:r w:rsidR="009A4071" w:rsidRPr="00AF0D1E">
        <w:rPr>
          <w:rFonts w:ascii="Arial" w:hAnsi="Arial" w:cs="Arial"/>
          <w:b/>
          <w:sz w:val="24"/>
          <w:szCs w:val="24"/>
        </w:rPr>
        <w:t xml:space="preserve"> (e</w:t>
      </w:r>
      <w:r w:rsidR="00D00B16" w:rsidRPr="00AF0D1E">
        <w:rPr>
          <w:rFonts w:ascii="Arial" w:hAnsi="Arial" w:cs="Arial"/>
          <w:b/>
          <w:sz w:val="24"/>
          <w:szCs w:val="24"/>
        </w:rPr>
        <w:t>.g.</w:t>
      </w:r>
      <w:r w:rsidRPr="00AF0D1E">
        <w:rPr>
          <w:rFonts w:ascii="Arial" w:hAnsi="Arial" w:cs="Arial"/>
          <w:b/>
          <w:sz w:val="24"/>
          <w:szCs w:val="24"/>
        </w:rPr>
        <w:t xml:space="preserve">, only seniors in high school will be eligible for the section asking for </w:t>
      </w:r>
      <w:r w:rsidR="00D00B16" w:rsidRPr="00AF0D1E">
        <w:rPr>
          <w:rFonts w:ascii="Arial" w:hAnsi="Arial" w:cs="Arial"/>
          <w:b/>
          <w:sz w:val="24"/>
          <w:szCs w:val="24"/>
        </w:rPr>
        <w:t>p</w:t>
      </w:r>
      <w:r w:rsidRPr="00AF0D1E">
        <w:rPr>
          <w:rFonts w:ascii="Arial" w:hAnsi="Arial" w:cs="Arial"/>
          <w:b/>
          <w:sz w:val="24"/>
          <w:szCs w:val="24"/>
        </w:rPr>
        <w:t xml:space="preserve">ercent of seniors who graduated </w:t>
      </w:r>
      <w:r w:rsidR="00EE1E9B" w:rsidRPr="00AF0D1E">
        <w:rPr>
          <w:rFonts w:ascii="Arial" w:hAnsi="Arial" w:cs="Arial"/>
          <w:b/>
          <w:sz w:val="24"/>
          <w:szCs w:val="24"/>
        </w:rPr>
        <w:t>high school</w:t>
      </w:r>
      <w:r w:rsidR="00D00B16" w:rsidRPr="00AF0D1E">
        <w:rPr>
          <w:rFonts w:ascii="Arial" w:hAnsi="Arial" w:cs="Arial"/>
          <w:b/>
          <w:sz w:val="24"/>
          <w:szCs w:val="24"/>
        </w:rPr>
        <w:t>, so only seniors should be included in that data;</w:t>
      </w:r>
      <w:r w:rsidR="00EE1E9B" w:rsidRPr="00AF0D1E">
        <w:rPr>
          <w:rFonts w:ascii="Arial" w:hAnsi="Arial" w:cs="Arial"/>
          <w:b/>
          <w:sz w:val="24"/>
          <w:szCs w:val="24"/>
        </w:rPr>
        <w:t xml:space="preserve"> if your work-based learning only occurs within a specific grade level, only include them in your </w:t>
      </w:r>
      <w:r w:rsidR="00D00B16" w:rsidRPr="00AF0D1E">
        <w:rPr>
          <w:rFonts w:ascii="Arial" w:hAnsi="Arial" w:cs="Arial"/>
          <w:b/>
          <w:sz w:val="24"/>
          <w:szCs w:val="24"/>
        </w:rPr>
        <w:t>data for that category.</w:t>
      </w:r>
      <w:r w:rsidR="009A4071" w:rsidRPr="00AF0D1E">
        <w:rPr>
          <w:rFonts w:ascii="Arial" w:hAnsi="Arial" w:cs="Arial"/>
          <w:b/>
          <w:sz w:val="24"/>
          <w:szCs w:val="24"/>
        </w:rPr>
        <w:t>)</w:t>
      </w:r>
      <w:r w:rsidR="00D00B16" w:rsidRPr="00AF0D1E">
        <w:rPr>
          <w:rFonts w:ascii="Arial" w:hAnsi="Arial" w:cs="Arial"/>
          <w:b/>
          <w:sz w:val="24"/>
          <w:szCs w:val="24"/>
        </w:rPr>
        <w:t xml:space="preserve"> </w:t>
      </w:r>
      <w:r w:rsidR="00EE1E9B" w:rsidRPr="00AF0D1E">
        <w:rPr>
          <w:rFonts w:ascii="Arial" w:hAnsi="Arial" w:cs="Arial"/>
          <w:b/>
          <w:sz w:val="24"/>
          <w:szCs w:val="24"/>
        </w:rPr>
        <w:t xml:space="preserve"> </w:t>
      </w:r>
    </w:p>
    <w:p w14:paraId="273002A3" w14:textId="77777777" w:rsidR="00B30A12" w:rsidRPr="00AF0D1E" w:rsidRDefault="00B30A12" w:rsidP="00B30A12">
      <w:pPr>
        <w:spacing w:after="0" w:line="240" w:lineRule="auto"/>
        <w:rPr>
          <w:rFonts w:ascii="Arial" w:hAnsi="Arial" w:cs="Arial"/>
          <w:sz w:val="24"/>
          <w:szCs w:val="24"/>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AF0D1E" w14:paraId="7F143E35" w14:textId="77777777">
        <w:trPr>
          <w:trHeight w:val="272"/>
        </w:trPr>
        <w:tc>
          <w:tcPr>
            <w:tcW w:w="1960" w:type="pct"/>
            <w:shd w:val="clear" w:color="auto" w:fill="A6A6A6" w:themeFill="background1" w:themeFillShade="A6"/>
          </w:tcPr>
          <w:p w14:paraId="77E1EA93" w14:textId="77777777" w:rsidR="001D2A42" w:rsidRPr="00AF0D1E" w:rsidRDefault="001D2A42" w:rsidP="001D2A42">
            <w:pPr>
              <w:rPr>
                <w:rFonts w:ascii="Arial" w:hAnsi="Arial" w:cs="Arial"/>
                <w:sz w:val="24"/>
                <w:szCs w:val="24"/>
              </w:rPr>
            </w:pPr>
            <w:r w:rsidRPr="00AF0D1E">
              <w:rPr>
                <w:rFonts w:ascii="Arial" w:hAnsi="Arial" w:cs="Arial"/>
                <w:sz w:val="24"/>
                <w:szCs w:val="24"/>
              </w:rPr>
              <w:t>SCHOOL YEAR</w:t>
            </w:r>
          </w:p>
        </w:tc>
        <w:tc>
          <w:tcPr>
            <w:tcW w:w="979" w:type="pct"/>
          </w:tcPr>
          <w:p w14:paraId="30F0EE8F" w14:textId="77777777" w:rsidR="001D2A42" w:rsidRPr="00AF0D1E" w:rsidRDefault="00C30A7E" w:rsidP="001D2A42">
            <w:pPr>
              <w:rPr>
                <w:rFonts w:ascii="Arial" w:hAnsi="Arial" w:cs="Arial"/>
                <w:sz w:val="24"/>
                <w:szCs w:val="24"/>
              </w:rPr>
            </w:pPr>
            <w:r w:rsidRPr="00AF0D1E">
              <w:rPr>
                <w:rFonts w:ascii="Arial" w:hAnsi="Arial" w:cs="Arial"/>
                <w:sz w:val="24"/>
                <w:szCs w:val="24"/>
              </w:rPr>
              <w:t>2014-15</w:t>
            </w:r>
          </w:p>
        </w:tc>
        <w:tc>
          <w:tcPr>
            <w:tcW w:w="1032" w:type="pct"/>
          </w:tcPr>
          <w:p w14:paraId="25FC9FD2" w14:textId="77777777" w:rsidR="001D2A42" w:rsidRPr="00AF0D1E" w:rsidRDefault="00C30A7E" w:rsidP="001D2A42">
            <w:pPr>
              <w:rPr>
                <w:rFonts w:ascii="Arial" w:hAnsi="Arial" w:cs="Arial"/>
                <w:sz w:val="24"/>
                <w:szCs w:val="24"/>
              </w:rPr>
            </w:pPr>
            <w:r w:rsidRPr="00AF0D1E">
              <w:rPr>
                <w:rFonts w:ascii="Arial" w:hAnsi="Arial" w:cs="Arial"/>
                <w:sz w:val="24"/>
                <w:szCs w:val="24"/>
              </w:rPr>
              <w:t>2015-16</w:t>
            </w:r>
          </w:p>
        </w:tc>
        <w:tc>
          <w:tcPr>
            <w:tcW w:w="1029" w:type="pct"/>
          </w:tcPr>
          <w:p w14:paraId="678BF3C8" w14:textId="77777777" w:rsidR="001D2A42" w:rsidRPr="00AF0D1E" w:rsidRDefault="00C30A7E" w:rsidP="001D2A42">
            <w:pPr>
              <w:rPr>
                <w:rFonts w:ascii="Arial" w:hAnsi="Arial" w:cs="Arial"/>
                <w:sz w:val="24"/>
                <w:szCs w:val="24"/>
              </w:rPr>
            </w:pPr>
            <w:r w:rsidRPr="00AF0D1E">
              <w:rPr>
                <w:rFonts w:ascii="Arial" w:hAnsi="Arial" w:cs="Arial"/>
                <w:sz w:val="24"/>
                <w:szCs w:val="24"/>
              </w:rPr>
              <w:t>2016-17</w:t>
            </w:r>
          </w:p>
        </w:tc>
      </w:tr>
      <w:tr w:rsidR="001D2A42" w:rsidRPr="00AF0D1E" w14:paraId="06F70304" w14:textId="77777777">
        <w:trPr>
          <w:trHeight w:val="258"/>
        </w:trPr>
        <w:tc>
          <w:tcPr>
            <w:tcW w:w="5000" w:type="pct"/>
            <w:gridSpan w:val="4"/>
            <w:shd w:val="clear" w:color="auto" w:fill="000000" w:themeFill="text1"/>
            <w:vAlign w:val="center"/>
          </w:tcPr>
          <w:p w14:paraId="46A36F70" w14:textId="77777777" w:rsidR="001D2A42" w:rsidRPr="00AF0D1E" w:rsidRDefault="001D2A42" w:rsidP="001D2A42">
            <w:pPr>
              <w:jc w:val="center"/>
              <w:rPr>
                <w:rFonts w:ascii="Arial" w:hAnsi="Arial" w:cs="Arial"/>
                <w:b/>
                <w:sz w:val="24"/>
                <w:szCs w:val="24"/>
              </w:rPr>
            </w:pPr>
            <w:r w:rsidRPr="00AF0D1E">
              <w:rPr>
                <w:rFonts w:ascii="Arial" w:hAnsi="Arial" w:cs="Arial"/>
                <w:b/>
                <w:sz w:val="24"/>
                <w:szCs w:val="24"/>
              </w:rPr>
              <w:t>SECONDARY-LEVEL DATA</w:t>
            </w:r>
          </w:p>
        </w:tc>
      </w:tr>
      <w:tr w:rsidR="001D2A42" w:rsidRPr="00AF0D1E" w14:paraId="3CF57238" w14:textId="77777777">
        <w:trPr>
          <w:trHeight w:val="224"/>
        </w:trPr>
        <w:tc>
          <w:tcPr>
            <w:tcW w:w="1960" w:type="pct"/>
            <w:shd w:val="clear" w:color="auto" w:fill="BDD6EE" w:themeFill="accent1" w:themeFillTint="66"/>
            <w:vAlign w:val="center"/>
          </w:tcPr>
          <w:p w14:paraId="4D3B7670" w14:textId="77777777" w:rsidR="001D2A42" w:rsidRPr="00AF0D1E" w:rsidRDefault="001D2A42" w:rsidP="001D2A42">
            <w:pPr>
              <w:contextualSpacing/>
              <w:rPr>
                <w:rFonts w:ascii="Arial" w:hAnsi="Arial" w:cs="Arial"/>
                <w:b/>
                <w:sz w:val="24"/>
                <w:szCs w:val="24"/>
              </w:rPr>
            </w:pPr>
            <w:r w:rsidRPr="00AF0D1E">
              <w:rPr>
                <w:rFonts w:ascii="Arial" w:hAnsi="Arial" w:cs="Arial"/>
                <w:b/>
                <w:sz w:val="24"/>
                <w:szCs w:val="24"/>
              </w:rPr>
              <w:t xml:space="preserve">Total number of students served by your </w:t>
            </w:r>
            <w:r w:rsidRPr="00AF0D1E">
              <w:rPr>
                <w:rFonts w:ascii="Arial" w:hAnsi="Arial" w:cs="Arial"/>
                <w:b/>
                <w:sz w:val="24"/>
                <w:szCs w:val="24"/>
                <w:u w:val="single"/>
              </w:rPr>
              <w:t>program of study</w:t>
            </w:r>
            <w:r w:rsidRPr="00AF0D1E">
              <w:rPr>
                <w:rFonts w:ascii="Arial" w:hAnsi="Arial" w:cs="Arial"/>
                <w:b/>
                <w:sz w:val="24"/>
                <w:szCs w:val="24"/>
              </w:rPr>
              <w:t xml:space="preserve"> </w:t>
            </w:r>
          </w:p>
        </w:tc>
        <w:tc>
          <w:tcPr>
            <w:tcW w:w="979" w:type="pct"/>
            <w:vAlign w:val="center"/>
          </w:tcPr>
          <w:p w14:paraId="7D3B7330" w14:textId="77777777" w:rsidR="001D2A42" w:rsidRPr="00AF0D1E" w:rsidRDefault="001D2A42" w:rsidP="001D2A42">
            <w:pPr>
              <w:jc w:val="center"/>
              <w:rPr>
                <w:rFonts w:ascii="Arial" w:hAnsi="Arial" w:cs="Arial"/>
                <w:sz w:val="24"/>
                <w:szCs w:val="24"/>
              </w:rPr>
            </w:pPr>
          </w:p>
        </w:tc>
        <w:tc>
          <w:tcPr>
            <w:tcW w:w="1032" w:type="pct"/>
            <w:vAlign w:val="center"/>
          </w:tcPr>
          <w:p w14:paraId="6CBEE3BB" w14:textId="77777777" w:rsidR="001D2A42" w:rsidRPr="00AF0D1E" w:rsidRDefault="001D2A42" w:rsidP="001D2A42">
            <w:pPr>
              <w:jc w:val="center"/>
              <w:rPr>
                <w:rFonts w:ascii="Arial" w:hAnsi="Arial" w:cs="Arial"/>
                <w:sz w:val="24"/>
                <w:szCs w:val="24"/>
              </w:rPr>
            </w:pPr>
          </w:p>
        </w:tc>
        <w:tc>
          <w:tcPr>
            <w:tcW w:w="1029" w:type="pct"/>
            <w:vAlign w:val="center"/>
          </w:tcPr>
          <w:p w14:paraId="72338154" w14:textId="77777777" w:rsidR="001D2A42" w:rsidRPr="00AF0D1E" w:rsidRDefault="001D2A42" w:rsidP="001D2A42">
            <w:pPr>
              <w:jc w:val="center"/>
              <w:rPr>
                <w:rFonts w:ascii="Arial" w:hAnsi="Arial" w:cs="Arial"/>
                <w:sz w:val="24"/>
                <w:szCs w:val="24"/>
              </w:rPr>
            </w:pPr>
          </w:p>
        </w:tc>
      </w:tr>
      <w:tr w:rsidR="001D2A42" w:rsidRPr="00AF0D1E" w14:paraId="4B46D397" w14:textId="77777777">
        <w:trPr>
          <w:trHeight w:val="272"/>
        </w:trPr>
        <w:tc>
          <w:tcPr>
            <w:tcW w:w="1960" w:type="pct"/>
            <w:shd w:val="clear" w:color="auto" w:fill="BDD6EE" w:themeFill="accent1" w:themeFillTint="66"/>
            <w:vAlign w:val="center"/>
          </w:tcPr>
          <w:p w14:paraId="2F2BAE2E" w14:textId="77777777" w:rsidR="001D2A42" w:rsidRPr="00AF0D1E" w:rsidRDefault="001D2A42" w:rsidP="001D2A42">
            <w:pPr>
              <w:contextualSpacing/>
              <w:rPr>
                <w:rFonts w:ascii="Arial" w:hAnsi="Arial" w:cs="Arial"/>
                <w:sz w:val="24"/>
                <w:szCs w:val="24"/>
              </w:rPr>
            </w:pPr>
            <w:r w:rsidRPr="00AF0D1E">
              <w:rPr>
                <w:rFonts w:ascii="Arial" w:hAnsi="Arial" w:cs="Arial"/>
                <w:sz w:val="24"/>
                <w:szCs w:val="24"/>
              </w:rPr>
              <w:t xml:space="preserve">% male students </w:t>
            </w:r>
          </w:p>
        </w:tc>
        <w:tc>
          <w:tcPr>
            <w:tcW w:w="979" w:type="pct"/>
          </w:tcPr>
          <w:p w14:paraId="39C5DA67" w14:textId="60CC8F1C" w:rsidR="001D2A42" w:rsidRPr="00AF0D1E" w:rsidRDefault="001C38A8" w:rsidP="00F4651B">
            <w:pPr>
              <w:jc w:val="center"/>
              <w:rPr>
                <w:rFonts w:ascii="Arial" w:hAnsi="Arial" w:cs="Arial"/>
                <w:sz w:val="24"/>
                <w:szCs w:val="24"/>
              </w:rPr>
            </w:pPr>
            <w:r w:rsidRPr="00AF0D1E">
              <w:rPr>
                <w:rFonts w:ascii="Arial" w:hAnsi="Arial" w:cs="Arial"/>
                <w:sz w:val="24"/>
                <w:szCs w:val="24"/>
              </w:rPr>
              <w:t>2</w:t>
            </w:r>
            <w:r w:rsidR="00F4651B">
              <w:rPr>
                <w:rFonts w:ascii="Arial" w:hAnsi="Arial" w:cs="Arial"/>
                <w:sz w:val="24"/>
                <w:szCs w:val="24"/>
              </w:rPr>
              <w:t>7</w:t>
            </w:r>
            <w:r w:rsidR="001D2A42" w:rsidRPr="00AF0D1E">
              <w:rPr>
                <w:rFonts w:ascii="Arial" w:hAnsi="Arial" w:cs="Arial"/>
                <w:sz w:val="24"/>
                <w:szCs w:val="24"/>
              </w:rPr>
              <w:t>%</w:t>
            </w:r>
          </w:p>
        </w:tc>
        <w:tc>
          <w:tcPr>
            <w:tcW w:w="1032" w:type="pct"/>
          </w:tcPr>
          <w:p w14:paraId="76586407" w14:textId="5EF352F4" w:rsidR="001D2A42" w:rsidRPr="00AF0D1E" w:rsidRDefault="007C1462" w:rsidP="001D2A42">
            <w:pPr>
              <w:jc w:val="center"/>
              <w:rPr>
                <w:rFonts w:ascii="Arial" w:hAnsi="Arial" w:cs="Arial"/>
                <w:sz w:val="24"/>
                <w:szCs w:val="24"/>
              </w:rPr>
            </w:pPr>
            <w:r>
              <w:rPr>
                <w:rFonts w:ascii="Arial" w:hAnsi="Arial" w:cs="Arial"/>
                <w:sz w:val="24"/>
                <w:szCs w:val="24"/>
              </w:rPr>
              <w:t>22</w:t>
            </w:r>
            <w:r w:rsidR="001D2A42" w:rsidRPr="00AF0D1E">
              <w:rPr>
                <w:rFonts w:ascii="Arial" w:hAnsi="Arial" w:cs="Arial"/>
                <w:sz w:val="24"/>
                <w:szCs w:val="24"/>
              </w:rPr>
              <w:t>%</w:t>
            </w:r>
          </w:p>
        </w:tc>
        <w:tc>
          <w:tcPr>
            <w:tcW w:w="1029" w:type="pct"/>
          </w:tcPr>
          <w:p w14:paraId="38024CBD" w14:textId="098FB430" w:rsidR="001D2A42" w:rsidRPr="00AF0D1E" w:rsidRDefault="007C1462" w:rsidP="001D2A42">
            <w:pPr>
              <w:jc w:val="center"/>
              <w:rPr>
                <w:rFonts w:ascii="Arial" w:hAnsi="Arial" w:cs="Arial"/>
                <w:sz w:val="24"/>
                <w:szCs w:val="24"/>
              </w:rPr>
            </w:pPr>
            <w:r>
              <w:rPr>
                <w:rFonts w:ascii="Arial" w:hAnsi="Arial" w:cs="Arial"/>
                <w:sz w:val="24"/>
                <w:szCs w:val="24"/>
              </w:rPr>
              <w:t>23</w:t>
            </w:r>
            <w:r w:rsidR="001D2A42" w:rsidRPr="00AF0D1E">
              <w:rPr>
                <w:rFonts w:ascii="Arial" w:hAnsi="Arial" w:cs="Arial"/>
                <w:sz w:val="24"/>
                <w:szCs w:val="24"/>
              </w:rPr>
              <w:t>%</w:t>
            </w:r>
          </w:p>
        </w:tc>
      </w:tr>
      <w:tr w:rsidR="001D2A42" w:rsidRPr="00AF0D1E" w14:paraId="1986AB8D" w14:textId="77777777">
        <w:trPr>
          <w:trHeight w:val="258"/>
        </w:trPr>
        <w:tc>
          <w:tcPr>
            <w:tcW w:w="1960" w:type="pct"/>
            <w:shd w:val="clear" w:color="auto" w:fill="BDD6EE" w:themeFill="accent1" w:themeFillTint="66"/>
            <w:vAlign w:val="center"/>
          </w:tcPr>
          <w:p w14:paraId="77301507" w14:textId="77777777" w:rsidR="001D2A42" w:rsidRPr="00AF0D1E" w:rsidRDefault="001D2A42" w:rsidP="001D2A42">
            <w:pPr>
              <w:contextualSpacing/>
              <w:rPr>
                <w:rFonts w:ascii="Arial" w:hAnsi="Arial" w:cs="Arial"/>
                <w:sz w:val="24"/>
                <w:szCs w:val="24"/>
              </w:rPr>
            </w:pPr>
            <w:r w:rsidRPr="00AF0D1E">
              <w:rPr>
                <w:rFonts w:ascii="Arial" w:hAnsi="Arial" w:cs="Arial"/>
                <w:sz w:val="24"/>
                <w:szCs w:val="24"/>
              </w:rPr>
              <w:t xml:space="preserve">% female students </w:t>
            </w:r>
          </w:p>
        </w:tc>
        <w:tc>
          <w:tcPr>
            <w:tcW w:w="979" w:type="pct"/>
          </w:tcPr>
          <w:p w14:paraId="0AA3B132" w14:textId="5C80D5F5" w:rsidR="001D2A42" w:rsidRPr="00AF0D1E" w:rsidRDefault="00F4651B" w:rsidP="001D2A42">
            <w:pPr>
              <w:jc w:val="center"/>
              <w:rPr>
                <w:rFonts w:ascii="Arial" w:hAnsi="Arial" w:cs="Arial"/>
                <w:sz w:val="24"/>
                <w:szCs w:val="24"/>
              </w:rPr>
            </w:pPr>
            <w:r>
              <w:rPr>
                <w:rFonts w:ascii="Arial" w:hAnsi="Arial" w:cs="Arial"/>
                <w:sz w:val="24"/>
                <w:szCs w:val="24"/>
              </w:rPr>
              <w:t>73</w:t>
            </w:r>
            <w:r w:rsidR="001D2A42" w:rsidRPr="00AF0D1E">
              <w:rPr>
                <w:rFonts w:ascii="Arial" w:hAnsi="Arial" w:cs="Arial"/>
                <w:sz w:val="24"/>
                <w:szCs w:val="24"/>
              </w:rPr>
              <w:t>%</w:t>
            </w:r>
          </w:p>
        </w:tc>
        <w:tc>
          <w:tcPr>
            <w:tcW w:w="1032" w:type="pct"/>
          </w:tcPr>
          <w:p w14:paraId="44D1842F" w14:textId="4437EB45" w:rsidR="001D2A42" w:rsidRPr="00AF0D1E" w:rsidRDefault="007C1462" w:rsidP="001D2A42">
            <w:pPr>
              <w:jc w:val="center"/>
              <w:rPr>
                <w:rFonts w:ascii="Arial" w:hAnsi="Arial" w:cs="Arial"/>
                <w:sz w:val="24"/>
                <w:szCs w:val="24"/>
              </w:rPr>
            </w:pPr>
            <w:r>
              <w:rPr>
                <w:rFonts w:ascii="Arial" w:hAnsi="Arial" w:cs="Arial"/>
                <w:sz w:val="24"/>
                <w:szCs w:val="24"/>
              </w:rPr>
              <w:t>78</w:t>
            </w:r>
            <w:r w:rsidR="001D2A42" w:rsidRPr="00AF0D1E">
              <w:rPr>
                <w:rFonts w:ascii="Arial" w:hAnsi="Arial" w:cs="Arial"/>
                <w:sz w:val="24"/>
                <w:szCs w:val="24"/>
              </w:rPr>
              <w:t>%</w:t>
            </w:r>
          </w:p>
        </w:tc>
        <w:tc>
          <w:tcPr>
            <w:tcW w:w="1029" w:type="pct"/>
          </w:tcPr>
          <w:p w14:paraId="34C8E1AE" w14:textId="1ED5337A" w:rsidR="001D2A42" w:rsidRPr="00AF0D1E" w:rsidRDefault="007C1462" w:rsidP="001D2A42">
            <w:pPr>
              <w:jc w:val="center"/>
              <w:rPr>
                <w:rFonts w:ascii="Arial" w:hAnsi="Arial" w:cs="Arial"/>
                <w:sz w:val="24"/>
                <w:szCs w:val="24"/>
              </w:rPr>
            </w:pPr>
            <w:r>
              <w:rPr>
                <w:rFonts w:ascii="Arial" w:hAnsi="Arial" w:cs="Arial"/>
                <w:sz w:val="24"/>
                <w:szCs w:val="24"/>
              </w:rPr>
              <w:t>77</w:t>
            </w:r>
            <w:r w:rsidR="001D2A42" w:rsidRPr="00AF0D1E">
              <w:rPr>
                <w:rFonts w:ascii="Arial" w:hAnsi="Arial" w:cs="Arial"/>
                <w:sz w:val="24"/>
                <w:szCs w:val="24"/>
              </w:rPr>
              <w:t>%</w:t>
            </w:r>
          </w:p>
        </w:tc>
      </w:tr>
      <w:tr w:rsidR="001D2A42" w:rsidRPr="00AF0D1E" w14:paraId="6DBC292B" w14:textId="77777777">
        <w:trPr>
          <w:trHeight w:val="272"/>
        </w:trPr>
        <w:tc>
          <w:tcPr>
            <w:tcW w:w="1960" w:type="pct"/>
            <w:shd w:val="clear" w:color="auto" w:fill="BDD6EE" w:themeFill="accent1" w:themeFillTint="66"/>
            <w:vAlign w:val="center"/>
          </w:tcPr>
          <w:p w14:paraId="5E7003CE" w14:textId="77777777" w:rsidR="001D2A42" w:rsidRPr="00AF0D1E" w:rsidRDefault="001D2A42" w:rsidP="001D2A42">
            <w:pPr>
              <w:contextualSpacing/>
              <w:rPr>
                <w:rFonts w:ascii="Arial" w:hAnsi="Arial" w:cs="Arial"/>
                <w:sz w:val="24"/>
                <w:szCs w:val="24"/>
              </w:rPr>
            </w:pPr>
            <w:r w:rsidRPr="00AF0D1E">
              <w:rPr>
                <w:rFonts w:ascii="Arial" w:hAnsi="Arial" w:cs="Arial"/>
                <w:sz w:val="24"/>
                <w:szCs w:val="24"/>
              </w:rPr>
              <w:t>% minority students</w:t>
            </w:r>
          </w:p>
        </w:tc>
        <w:tc>
          <w:tcPr>
            <w:tcW w:w="979" w:type="pct"/>
          </w:tcPr>
          <w:p w14:paraId="0A4EEFE6" w14:textId="55C1A3BA" w:rsidR="001D2A42" w:rsidRPr="00AF0D1E" w:rsidRDefault="007C1462" w:rsidP="001D2A42">
            <w:pPr>
              <w:jc w:val="center"/>
              <w:rPr>
                <w:rFonts w:ascii="Arial" w:hAnsi="Arial" w:cs="Arial"/>
                <w:sz w:val="24"/>
                <w:szCs w:val="24"/>
              </w:rPr>
            </w:pPr>
            <w:r>
              <w:rPr>
                <w:rFonts w:ascii="Arial" w:hAnsi="Arial" w:cs="Arial"/>
                <w:sz w:val="24"/>
                <w:szCs w:val="24"/>
              </w:rPr>
              <w:t>50</w:t>
            </w:r>
            <w:r w:rsidR="001D2A42" w:rsidRPr="00AF0D1E">
              <w:rPr>
                <w:rFonts w:ascii="Arial" w:hAnsi="Arial" w:cs="Arial"/>
                <w:sz w:val="24"/>
                <w:szCs w:val="24"/>
              </w:rPr>
              <w:t>%</w:t>
            </w:r>
          </w:p>
        </w:tc>
        <w:tc>
          <w:tcPr>
            <w:tcW w:w="1032" w:type="pct"/>
          </w:tcPr>
          <w:p w14:paraId="1155F9EA" w14:textId="42E75826" w:rsidR="001D2A42" w:rsidRPr="00AF0D1E" w:rsidRDefault="001C38A8" w:rsidP="001D2A42">
            <w:pPr>
              <w:jc w:val="center"/>
              <w:rPr>
                <w:rFonts w:ascii="Arial" w:hAnsi="Arial" w:cs="Arial"/>
                <w:sz w:val="24"/>
                <w:szCs w:val="24"/>
              </w:rPr>
            </w:pPr>
            <w:r w:rsidRPr="00AF0D1E">
              <w:rPr>
                <w:rFonts w:ascii="Arial" w:hAnsi="Arial" w:cs="Arial"/>
                <w:sz w:val="24"/>
                <w:szCs w:val="24"/>
              </w:rPr>
              <w:t>50</w:t>
            </w:r>
            <w:r w:rsidR="001D2A42" w:rsidRPr="00AF0D1E">
              <w:rPr>
                <w:rFonts w:ascii="Arial" w:hAnsi="Arial" w:cs="Arial"/>
                <w:sz w:val="24"/>
                <w:szCs w:val="24"/>
              </w:rPr>
              <w:t>%</w:t>
            </w:r>
          </w:p>
        </w:tc>
        <w:tc>
          <w:tcPr>
            <w:tcW w:w="1029" w:type="pct"/>
          </w:tcPr>
          <w:p w14:paraId="2A6131B1" w14:textId="5A60E91A" w:rsidR="001D2A42" w:rsidRPr="00AF0D1E" w:rsidRDefault="001C38A8" w:rsidP="001D2A42">
            <w:pPr>
              <w:jc w:val="center"/>
              <w:rPr>
                <w:rFonts w:ascii="Arial" w:hAnsi="Arial" w:cs="Arial"/>
                <w:sz w:val="24"/>
                <w:szCs w:val="24"/>
              </w:rPr>
            </w:pPr>
            <w:r w:rsidRPr="00AF0D1E">
              <w:rPr>
                <w:rFonts w:ascii="Arial" w:hAnsi="Arial" w:cs="Arial"/>
                <w:sz w:val="24"/>
                <w:szCs w:val="24"/>
              </w:rPr>
              <w:t>50</w:t>
            </w:r>
            <w:r w:rsidR="001D2A42" w:rsidRPr="00AF0D1E">
              <w:rPr>
                <w:rFonts w:ascii="Arial" w:hAnsi="Arial" w:cs="Arial"/>
                <w:sz w:val="24"/>
                <w:szCs w:val="24"/>
              </w:rPr>
              <w:t>%</w:t>
            </w:r>
          </w:p>
        </w:tc>
      </w:tr>
      <w:tr w:rsidR="001D2A42" w:rsidRPr="00AF0D1E" w14:paraId="7E50A57E" w14:textId="77777777">
        <w:trPr>
          <w:trHeight w:val="258"/>
        </w:trPr>
        <w:tc>
          <w:tcPr>
            <w:tcW w:w="1960" w:type="pct"/>
            <w:shd w:val="clear" w:color="auto" w:fill="BDD6EE" w:themeFill="accent1" w:themeFillTint="66"/>
            <w:vAlign w:val="center"/>
          </w:tcPr>
          <w:p w14:paraId="6684369A" w14:textId="77777777" w:rsidR="001D2A42" w:rsidRPr="00AF0D1E" w:rsidRDefault="001D2A42" w:rsidP="001D2A42">
            <w:pPr>
              <w:contextualSpacing/>
              <w:rPr>
                <w:rFonts w:ascii="Arial" w:hAnsi="Arial" w:cs="Arial"/>
                <w:sz w:val="24"/>
                <w:szCs w:val="24"/>
              </w:rPr>
            </w:pPr>
            <w:r w:rsidRPr="00AF0D1E">
              <w:rPr>
                <w:rFonts w:ascii="Arial" w:hAnsi="Arial" w:cs="Arial"/>
                <w:sz w:val="24"/>
                <w:szCs w:val="24"/>
              </w:rPr>
              <w:t xml:space="preserve">% low-income students </w:t>
            </w:r>
          </w:p>
        </w:tc>
        <w:tc>
          <w:tcPr>
            <w:tcW w:w="979" w:type="pct"/>
          </w:tcPr>
          <w:p w14:paraId="792FA602" w14:textId="35075B54" w:rsidR="001D2A42" w:rsidRPr="00AF0D1E" w:rsidRDefault="007C1462" w:rsidP="001D2A42">
            <w:pPr>
              <w:jc w:val="center"/>
              <w:rPr>
                <w:rFonts w:ascii="Arial" w:hAnsi="Arial" w:cs="Arial"/>
                <w:sz w:val="24"/>
                <w:szCs w:val="24"/>
              </w:rPr>
            </w:pPr>
            <w:r>
              <w:rPr>
                <w:rFonts w:ascii="Arial" w:hAnsi="Arial" w:cs="Arial"/>
                <w:sz w:val="24"/>
                <w:szCs w:val="24"/>
              </w:rPr>
              <w:t>36</w:t>
            </w:r>
            <w:r w:rsidR="001D2A42" w:rsidRPr="00AF0D1E">
              <w:rPr>
                <w:rFonts w:ascii="Arial" w:hAnsi="Arial" w:cs="Arial"/>
                <w:sz w:val="24"/>
                <w:szCs w:val="24"/>
              </w:rPr>
              <w:t>%</w:t>
            </w:r>
          </w:p>
        </w:tc>
        <w:tc>
          <w:tcPr>
            <w:tcW w:w="1032" w:type="pct"/>
          </w:tcPr>
          <w:p w14:paraId="3400826E" w14:textId="2AE2F912" w:rsidR="001D2A42" w:rsidRPr="00AF0D1E" w:rsidRDefault="007C1462" w:rsidP="001D2A42">
            <w:pPr>
              <w:jc w:val="center"/>
              <w:rPr>
                <w:rFonts w:ascii="Arial" w:hAnsi="Arial" w:cs="Arial"/>
                <w:sz w:val="24"/>
                <w:szCs w:val="24"/>
              </w:rPr>
            </w:pPr>
            <w:r>
              <w:rPr>
                <w:rFonts w:ascii="Arial" w:hAnsi="Arial" w:cs="Arial"/>
                <w:sz w:val="24"/>
                <w:szCs w:val="24"/>
              </w:rPr>
              <w:t>36</w:t>
            </w:r>
            <w:r w:rsidR="001D2A42" w:rsidRPr="00AF0D1E">
              <w:rPr>
                <w:rFonts w:ascii="Arial" w:hAnsi="Arial" w:cs="Arial"/>
                <w:sz w:val="24"/>
                <w:szCs w:val="24"/>
              </w:rPr>
              <w:t>%</w:t>
            </w:r>
          </w:p>
        </w:tc>
        <w:tc>
          <w:tcPr>
            <w:tcW w:w="1029" w:type="pct"/>
          </w:tcPr>
          <w:p w14:paraId="1298786D" w14:textId="41874FE1" w:rsidR="001D2A42" w:rsidRPr="00AF0D1E" w:rsidRDefault="007C1462" w:rsidP="001D2A42">
            <w:pPr>
              <w:jc w:val="center"/>
              <w:rPr>
                <w:rFonts w:ascii="Arial" w:hAnsi="Arial" w:cs="Arial"/>
                <w:sz w:val="24"/>
                <w:szCs w:val="24"/>
              </w:rPr>
            </w:pPr>
            <w:r>
              <w:rPr>
                <w:rFonts w:ascii="Arial" w:hAnsi="Arial" w:cs="Arial"/>
                <w:sz w:val="24"/>
                <w:szCs w:val="24"/>
              </w:rPr>
              <w:t>36</w:t>
            </w:r>
            <w:r w:rsidR="001D2A42" w:rsidRPr="00AF0D1E">
              <w:rPr>
                <w:rFonts w:ascii="Arial" w:hAnsi="Arial" w:cs="Arial"/>
                <w:sz w:val="24"/>
                <w:szCs w:val="24"/>
              </w:rPr>
              <w:t>%</w:t>
            </w:r>
          </w:p>
        </w:tc>
      </w:tr>
      <w:tr w:rsidR="001D2A42" w:rsidRPr="00AF0D1E" w14:paraId="735938AB" w14:textId="77777777">
        <w:trPr>
          <w:trHeight w:val="272"/>
        </w:trPr>
        <w:tc>
          <w:tcPr>
            <w:tcW w:w="1960" w:type="pct"/>
            <w:shd w:val="clear" w:color="auto" w:fill="BDD6EE" w:themeFill="accent1" w:themeFillTint="66"/>
            <w:vAlign w:val="center"/>
          </w:tcPr>
          <w:p w14:paraId="76E9BFF1"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students with disabilities </w:t>
            </w:r>
          </w:p>
        </w:tc>
        <w:tc>
          <w:tcPr>
            <w:tcW w:w="979" w:type="pct"/>
          </w:tcPr>
          <w:p w14:paraId="0075736C" w14:textId="2A56955D" w:rsidR="001D2A42" w:rsidRPr="00AF0D1E" w:rsidRDefault="007C1462" w:rsidP="001D2A42">
            <w:pPr>
              <w:jc w:val="center"/>
              <w:rPr>
                <w:rFonts w:ascii="Arial" w:hAnsi="Arial" w:cs="Arial"/>
                <w:sz w:val="24"/>
                <w:szCs w:val="24"/>
              </w:rPr>
            </w:pPr>
            <w:r>
              <w:rPr>
                <w:rFonts w:ascii="Arial" w:hAnsi="Arial" w:cs="Arial"/>
                <w:sz w:val="24"/>
                <w:szCs w:val="24"/>
              </w:rPr>
              <w:t>4</w:t>
            </w:r>
            <w:r w:rsidR="001D2A42" w:rsidRPr="00AF0D1E">
              <w:rPr>
                <w:rFonts w:ascii="Arial" w:hAnsi="Arial" w:cs="Arial"/>
                <w:sz w:val="24"/>
                <w:szCs w:val="24"/>
              </w:rPr>
              <w:t>%</w:t>
            </w:r>
          </w:p>
        </w:tc>
        <w:tc>
          <w:tcPr>
            <w:tcW w:w="1032" w:type="pct"/>
          </w:tcPr>
          <w:p w14:paraId="34D994E2" w14:textId="16BFE078" w:rsidR="001D2A42" w:rsidRPr="00AF0D1E" w:rsidRDefault="007C1462" w:rsidP="001D2A42">
            <w:pPr>
              <w:jc w:val="center"/>
              <w:rPr>
                <w:rFonts w:ascii="Arial" w:hAnsi="Arial" w:cs="Arial"/>
                <w:sz w:val="24"/>
                <w:szCs w:val="24"/>
              </w:rPr>
            </w:pPr>
            <w:r>
              <w:rPr>
                <w:rFonts w:ascii="Arial" w:hAnsi="Arial" w:cs="Arial"/>
                <w:sz w:val="24"/>
                <w:szCs w:val="24"/>
              </w:rPr>
              <w:t>4</w:t>
            </w:r>
            <w:r w:rsidR="001D2A42" w:rsidRPr="00AF0D1E">
              <w:rPr>
                <w:rFonts w:ascii="Arial" w:hAnsi="Arial" w:cs="Arial"/>
                <w:sz w:val="24"/>
                <w:szCs w:val="24"/>
              </w:rPr>
              <w:t>%</w:t>
            </w:r>
          </w:p>
        </w:tc>
        <w:tc>
          <w:tcPr>
            <w:tcW w:w="1029" w:type="pct"/>
          </w:tcPr>
          <w:p w14:paraId="1A3160BF" w14:textId="2121AE95" w:rsidR="001D2A42" w:rsidRPr="00AF0D1E" w:rsidRDefault="007C1462" w:rsidP="001D2A42">
            <w:pPr>
              <w:jc w:val="center"/>
              <w:rPr>
                <w:rFonts w:ascii="Arial" w:hAnsi="Arial" w:cs="Arial"/>
                <w:sz w:val="24"/>
                <w:szCs w:val="24"/>
              </w:rPr>
            </w:pPr>
            <w:r>
              <w:rPr>
                <w:rFonts w:ascii="Arial" w:hAnsi="Arial" w:cs="Arial"/>
                <w:sz w:val="24"/>
                <w:szCs w:val="24"/>
              </w:rPr>
              <w:t>4</w:t>
            </w:r>
            <w:r w:rsidR="001D2A42" w:rsidRPr="00AF0D1E">
              <w:rPr>
                <w:rFonts w:ascii="Arial" w:hAnsi="Arial" w:cs="Arial"/>
                <w:sz w:val="24"/>
                <w:szCs w:val="24"/>
              </w:rPr>
              <w:t>%</w:t>
            </w:r>
          </w:p>
        </w:tc>
      </w:tr>
      <w:tr w:rsidR="001D2A42" w:rsidRPr="00AF0D1E" w14:paraId="041BC0F5" w14:textId="77777777">
        <w:trPr>
          <w:trHeight w:val="258"/>
        </w:trPr>
        <w:tc>
          <w:tcPr>
            <w:tcW w:w="1960" w:type="pct"/>
            <w:shd w:val="clear" w:color="auto" w:fill="BDD6EE" w:themeFill="accent1" w:themeFillTint="66"/>
            <w:vAlign w:val="center"/>
          </w:tcPr>
          <w:p w14:paraId="40DFDFEF" w14:textId="77777777" w:rsidR="001D2A42" w:rsidRPr="00AF0D1E" w:rsidRDefault="001D2A42" w:rsidP="001D2A42">
            <w:pPr>
              <w:rPr>
                <w:rFonts w:ascii="Arial" w:hAnsi="Arial" w:cs="Arial"/>
                <w:sz w:val="24"/>
                <w:szCs w:val="24"/>
              </w:rPr>
            </w:pPr>
            <w:r w:rsidRPr="00AF0D1E">
              <w:rPr>
                <w:rFonts w:ascii="Arial" w:hAnsi="Arial" w:cs="Arial"/>
                <w:sz w:val="24"/>
                <w:szCs w:val="24"/>
              </w:rPr>
              <w:lastRenderedPageBreak/>
              <w:t>% English language learners</w:t>
            </w:r>
          </w:p>
        </w:tc>
        <w:tc>
          <w:tcPr>
            <w:tcW w:w="979" w:type="pct"/>
          </w:tcPr>
          <w:p w14:paraId="679EB3F5" w14:textId="372162A7" w:rsidR="001D2A42" w:rsidRPr="00AF0D1E" w:rsidRDefault="007C1462" w:rsidP="001D2A42">
            <w:pPr>
              <w:jc w:val="center"/>
              <w:rPr>
                <w:rFonts w:ascii="Arial" w:hAnsi="Arial" w:cs="Arial"/>
                <w:sz w:val="24"/>
                <w:szCs w:val="24"/>
              </w:rPr>
            </w:pPr>
            <w:r>
              <w:rPr>
                <w:rFonts w:ascii="Arial" w:hAnsi="Arial" w:cs="Arial"/>
                <w:sz w:val="24"/>
                <w:szCs w:val="24"/>
              </w:rPr>
              <w:t>&lt;1</w:t>
            </w:r>
            <w:r w:rsidR="001D2A42" w:rsidRPr="00AF0D1E">
              <w:rPr>
                <w:rFonts w:ascii="Arial" w:hAnsi="Arial" w:cs="Arial"/>
                <w:sz w:val="24"/>
                <w:szCs w:val="24"/>
              </w:rPr>
              <w:t>%</w:t>
            </w:r>
          </w:p>
        </w:tc>
        <w:tc>
          <w:tcPr>
            <w:tcW w:w="1032" w:type="pct"/>
          </w:tcPr>
          <w:p w14:paraId="4E6A9991" w14:textId="2EFAE5C7" w:rsidR="001D2A42" w:rsidRPr="00AF0D1E" w:rsidRDefault="007C1462" w:rsidP="001D2A42">
            <w:pPr>
              <w:jc w:val="center"/>
              <w:rPr>
                <w:rFonts w:ascii="Arial" w:hAnsi="Arial" w:cs="Arial"/>
                <w:sz w:val="24"/>
                <w:szCs w:val="24"/>
              </w:rPr>
            </w:pPr>
            <w:r>
              <w:rPr>
                <w:rFonts w:ascii="Arial" w:hAnsi="Arial" w:cs="Arial"/>
                <w:sz w:val="24"/>
                <w:szCs w:val="24"/>
              </w:rPr>
              <w:t>&lt;1</w:t>
            </w:r>
            <w:r w:rsidR="001D2A42" w:rsidRPr="00AF0D1E">
              <w:rPr>
                <w:rFonts w:ascii="Arial" w:hAnsi="Arial" w:cs="Arial"/>
                <w:sz w:val="24"/>
                <w:szCs w:val="24"/>
              </w:rPr>
              <w:t>%</w:t>
            </w:r>
          </w:p>
        </w:tc>
        <w:tc>
          <w:tcPr>
            <w:tcW w:w="1029" w:type="pct"/>
          </w:tcPr>
          <w:p w14:paraId="6A92282A" w14:textId="107BC0ED" w:rsidR="001D2A42" w:rsidRPr="00AF0D1E" w:rsidRDefault="007C1462" w:rsidP="001D2A42">
            <w:pPr>
              <w:jc w:val="center"/>
              <w:rPr>
                <w:rFonts w:ascii="Arial" w:hAnsi="Arial" w:cs="Arial"/>
                <w:sz w:val="24"/>
                <w:szCs w:val="24"/>
              </w:rPr>
            </w:pPr>
            <w:r>
              <w:rPr>
                <w:rFonts w:ascii="Arial" w:hAnsi="Arial" w:cs="Arial"/>
                <w:sz w:val="24"/>
                <w:szCs w:val="24"/>
              </w:rPr>
              <w:t>&lt;1</w:t>
            </w:r>
            <w:r w:rsidR="001D2A42" w:rsidRPr="00AF0D1E">
              <w:rPr>
                <w:rFonts w:ascii="Arial" w:hAnsi="Arial" w:cs="Arial"/>
                <w:sz w:val="24"/>
                <w:szCs w:val="24"/>
              </w:rPr>
              <w:t>%</w:t>
            </w:r>
          </w:p>
        </w:tc>
      </w:tr>
      <w:tr w:rsidR="001D2A42" w:rsidRPr="00AF0D1E" w14:paraId="6FF2D35A" w14:textId="77777777" w:rsidTr="00096FFF">
        <w:trPr>
          <w:trHeight w:val="665"/>
        </w:trPr>
        <w:tc>
          <w:tcPr>
            <w:tcW w:w="1960" w:type="pct"/>
            <w:shd w:val="clear" w:color="auto" w:fill="BDD6EE" w:themeFill="accent1" w:themeFillTint="66"/>
            <w:vAlign w:val="center"/>
          </w:tcPr>
          <w:p w14:paraId="37C6277C" w14:textId="77777777" w:rsidR="009A4071" w:rsidRPr="00AF0D1E" w:rsidRDefault="001D2A42" w:rsidP="001D2A42">
            <w:pPr>
              <w:rPr>
                <w:rFonts w:ascii="Arial" w:hAnsi="Arial" w:cs="Arial"/>
                <w:sz w:val="24"/>
                <w:szCs w:val="24"/>
              </w:rPr>
            </w:pPr>
            <w:r w:rsidRPr="00AF0D1E">
              <w:rPr>
                <w:rFonts w:ascii="Arial" w:hAnsi="Arial" w:cs="Arial"/>
                <w:sz w:val="24"/>
                <w:szCs w:val="24"/>
              </w:rPr>
              <w:t xml:space="preserve">Other relevant </w:t>
            </w:r>
            <w:r w:rsidRPr="00AF0D1E">
              <w:rPr>
                <w:rFonts w:ascii="Arial" w:hAnsi="Arial" w:cs="Arial"/>
                <w:i/>
                <w:sz w:val="24"/>
                <w:szCs w:val="24"/>
              </w:rPr>
              <w:t>demographic</w:t>
            </w:r>
            <w:r w:rsidRPr="00AF0D1E">
              <w:rPr>
                <w:rFonts w:ascii="Arial" w:hAnsi="Arial" w:cs="Arial"/>
                <w:sz w:val="24"/>
                <w:szCs w:val="24"/>
              </w:rPr>
              <w:t xml:space="preserve"> data </w:t>
            </w:r>
          </w:p>
        </w:tc>
        <w:tc>
          <w:tcPr>
            <w:tcW w:w="979" w:type="pct"/>
            <w:vAlign w:val="center"/>
          </w:tcPr>
          <w:p w14:paraId="47E58787" w14:textId="77777777" w:rsidR="001D2A42" w:rsidRPr="00AF0D1E" w:rsidRDefault="001D2A42" w:rsidP="001D2A42">
            <w:pPr>
              <w:jc w:val="center"/>
              <w:rPr>
                <w:rFonts w:ascii="Arial" w:hAnsi="Arial" w:cs="Arial"/>
                <w:sz w:val="24"/>
                <w:szCs w:val="24"/>
              </w:rPr>
            </w:pPr>
          </w:p>
        </w:tc>
        <w:tc>
          <w:tcPr>
            <w:tcW w:w="1032" w:type="pct"/>
            <w:vAlign w:val="center"/>
          </w:tcPr>
          <w:p w14:paraId="4B8D2AD2" w14:textId="77777777" w:rsidR="001D2A42" w:rsidRPr="00AF0D1E" w:rsidRDefault="001D2A42" w:rsidP="001D2A42">
            <w:pPr>
              <w:jc w:val="center"/>
              <w:rPr>
                <w:rFonts w:ascii="Arial" w:hAnsi="Arial" w:cs="Arial"/>
                <w:sz w:val="24"/>
                <w:szCs w:val="24"/>
              </w:rPr>
            </w:pPr>
          </w:p>
        </w:tc>
        <w:tc>
          <w:tcPr>
            <w:tcW w:w="1029" w:type="pct"/>
            <w:vAlign w:val="center"/>
          </w:tcPr>
          <w:p w14:paraId="01B09FE5" w14:textId="77777777" w:rsidR="001D2A42" w:rsidRPr="00AF0D1E" w:rsidRDefault="001D2A42" w:rsidP="001D2A42">
            <w:pPr>
              <w:jc w:val="center"/>
              <w:rPr>
                <w:rFonts w:ascii="Arial" w:hAnsi="Arial" w:cs="Arial"/>
                <w:sz w:val="24"/>
                <w:szCs w:val="24"/>
              </w:rPr>
            </w:pPr>
          </w:p>
        </w:tc>
      </w:tr>
      <w:tr w:rsidR="001D2A42" w:rsidRPr="00AF0D1E" w14:paraId="031BA62D" w14:textId="77777777">
        <w:trPr>
          <w:trHeight w:val="64"/>
        </w:trPr>
        <w:tc>
          <w:tcPr>
            <w:tcW w:w="1960" w:type="pct"/>
            <w:shd w:val="clear" w:color="auto" w:fill="A6A6A6" w:themeFill="background1" w:themeFillShade="A6"/>
          </w:tcPr>
          <w:p w14:paraId="51A3289F"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of students who earned postsecondary credit (dual enrollment, AP, etc.) </w:t>
            </w:r>
          </w:p>
        </w:tc>
        <w:tc>
          <w:tcPr>
            <w:tcW w:w="979" w:type="pct"/>
          </w:tcPr>
          <w:p w14:paraId="7B5A2F27" w14:textId="6415339F" w:rsidR="001D2A42" w:rsidRPr="00AF0D1E" w:rsidRDefault="00A75817" w:rsidP="001D2A42">
            <w:pPr>
              <w:jc w:val="center"/>
              <w:rPr>
                <w:rFonts w:ascii="Arial" w:hAnsi="Arial" w:cs="Arial"/>
                <w:sz w:val="24"/>
                <w:szCs w:val="24"/>
              </w:rPr>
            </w:pPr>
            <w:r w:rsidRPr="00AF0D1E">
              <w:rPr>
                <w:rFonts w:ascii="Arial" w:hAnsi="Arial" w:cs="Arial"/>
                <w:sz w:val="24"/>
                <w:szCs w:val="24"/>
              </w:rPr>
              <w:t>79</w:t>
            </w:r>
            <w:r w:rsidR="001D2A42" w:rsidRPr="00AF0D1E">
              <w:rPr>
                <w:rFonts w:ascii="Arial" w:hAnsi="Arial" w:cs="Arial"/>
                <w:sz w:val="24"/>
                <w:szCs w:val="24"/>
              </w:rPr>
              <w:t>%</w:t>
            </w:r>
          </w:p>
        </w:tc>
        <w:tc>
          <w:tcPr>
            <w:tcW w:w="1032" w:type="pct"/>
          </w:tcPr>
          <w:p w14:paraId="4DCFF1BD" w14:textId="050F3E9B" w:rsidR="001D2A42" w:rsidRPr="00AF0D1E" w:rsidRDefault="00A75817" w:rsidP="001D2A42">
            <w:pPr>
              <w:jc w:val="center"/>
              <w:rPr>
                <w:rFonts w:ascii="Arial" w:hAnsi="Arial" w:cs="Arial"/>
                <w:sz w:val="24"/>
                <w:szCs w:val="24"/>
              </w:rPr>
            </w:pPr>
            <w:r w:rsidRPr="00AF0D1E">
              <w:rPr>
                <w:rFonts w:ascii="Arial" w:hAnsi="Arial" w:cs="Arial"/>
                <w:sz w:val="24"/>
                <w:szCs w:val="24"/>
              </w:rPr>
              <w:t>80</w:t>
            </w:r>
            <w:r w:rsidR="001D2A42" w:rsidRPr="00AF0D1E">
              <w:rPr>
                <w:rFonts w:ascii="Arial" w:hAnsi="Arial" w:cs="Arial"/>
                <w:sz w:val="24"/>
                <w:szCs w:val="24"/>
              </w:rPr>
              <w:t>%</w:t>
            </w:r>
          </w:p>
        </w:tc>
        <w:tc>
          <w:tcPr>
            <w:tcW w:w="1029" w:type="pct"/>
          </w:tcPr>
          <w:p w14:paraId="3D79C231" w14:textId="50AC3055" w:rsidR="001D2A42" w:rsidRPr="00AF0D1E" w:rsidRDefault="00A75817" w:rsidP="001D2A42">
            <w:pPr>
              <w:jc w:val="center"/>
              <w:rPr>
                <w:rFonts w:ascii="Arial" w:hAnsi="Arial" w:cs="Arial"/>
                <w:sz w:val="24"/>
                <w:szCs w:val="24"/>
              </w:rPr>
            </w:pPr>
            <w:r w:rsidRPr="00AF0D1E">
              <w:rPr>
                <w:rFonts w:ascii="Arial" w:hAnsi="Arial" w:cs="Arial"/>
                <w:sz w:val="24"/>
                <w:szCs w:val="24"/>
              </w:rPr>
              <w:t>84</w:t>
            </w:r>
            <w:r w:rsidR="001D2A42" w:rsidRPr="00AF0D1E">
              <w:rPr>
                <w:rFonts w:ascii="Arial" w:hAnsi="Arial" w:cs="Arial"/>
                <w:sz w:val="24"/>
                <w:szCs w:val="24"/>
              </w:rPr>
              <w:t>%</w:t>
            </w:r>
          </w:p>
        </w:tc>
      </w:tr>
      <w:tr w:rsidR="001D2A42" w:rsidRPr="00AF0D1E" w14:paraId="76C63418" w14:textId="77777777">
        <w:trPr>
          <w:trHeight w:val="530"/>
        </w:trPr>
        <w:tc>
          <w:tcPr>
            <w:tcW w:w="1960" w:type="pct"/>
            <w:shd w:val="clear" w:color="auto" w:fill="A6A6A6" w:themeFill="background1" w:themeFillShade="A6"/>
          </w:tcPr>
          <w:p w14:paraId="56C2ADB1"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of students who earned an industry-recognized credential </w:t>
            </w:r>
          </w:p>
        </w:tc>
        <w:tc>
          <w:tcPr>
            <w:tcW w:w="979" w:type="pct"/>
          </w:tcPr>
          <w:p w14:paraId="058E32A1" w14:textId="37721D71" w:rsidR="001D2A42" w:rsidRPr="00AF0D1E" w:rsidRDefault="001C38A8" w:rsidP="001D2A42">
            <w:pPr>
              <w:jc w:val="center"/>
              <w:rPr>
                <w:rFonts w:ascii="Arial" w:hAnsi="Arial" w:cs="Arial"/>
                <w:sz w:val="24"/>
                <w:szCs w:val="24"/>
              </w:rPr>
            </w:pPr>
            <w:r w:rsidRPr="00AF0D1E">
              <w:rPr>
                <w:rFonts w:ascii="Arial" w:hAnsi="Arial" w:cs="Arial"/>
                <w:sz w:val="24"/>
                <w:szCs w:val="24"/>
              </w:rPr>
              <w:t>52</w:t>
            </w:r>
            <w:r w:rsidR="001D2A42" w:rsidRPr="00AF0D1E">
              <w:rPr>
                <w:rFonts w:ascii="Arial" w:hAnsi="Arial" w:cs="Arial"/>
                <w:sz w:val="24"/>
                <w:szCs w:val="24"/>
              </w:rPr>
              <w:t>%</w:t>
            </w:r>
          </w:p>
        </w:tc>
        <w:tc>
          <w:tcPr>
            <w:tcW w:w="1032" w:type="pct"/>
          </w:tcPr>
          <w:p w14:paraId="3B38EE01" w14:textId="7CB2992B" w:rsidR="001D2A42" w:rsidRPr="00AF0D1E" w:rsidRDefault="001C38A8" w:rsidP="001D2A42">
            <w:pPr>
              <w:jc w:val="center"/>
              <w:rPr>
                <w:rFonts w:ascii="Arial" w:hAnsi="Arial" w:cs="Arial"/>
                <w:sz w:val="24"/>
                <w:szCs w:val="24"/>
              </w:rPr>
            </w:pPr>
            <w:r w:rsidRPr="00AF0D1E">
              <w:rPr>
                <w:rFonts w:ascii="Arial" w:hAnsi="Arial" w:cs="Arial"/>
                <w:sz w:val="24"/>
                <w:szCs w:val="24"/>
              </w:rPr>
              <w:t>56</w:t>
            </w:r>
            <w:r w:rsidR="001D2A42" w:rsidRPr="00AF0D1E">
              <w:rPr>
                <w:rFonts w:ascii="Arial" w:hAnsi="Arial" w:cs="Arial"/>
                <w:sz w:val="24"/>
                <w:szCs w:val="24"/>
              </w:rPr>
              <w:t>%</w:t>
            </w:r>
          </w:p>
        </w:tc>
        <w:tc>
          <w:tcPr>
            <w:tcW w:w="1029" w:type="pct"/>
          </w:tcPr>
          <w:p w14:paraId="120F79F4" w14:textId="45FC0D83" w:rsidR="001D2A42" w:rsidRPr="00AF0D1E" w:rsidRDefault="001C38A8" w:rsidP="001D2A42">
            <w:pPr>
              <w:jc w:val="center"/>
              <w:rPr>
                <w:rFonts w:ascii="Arial" w:hAnsi="Arial" w:cs="Arial"/>
                <w:sz w:val="24"/>
                <w:szCs w:val="24"/>
              </w:rPr>
            </w:pPr>
            <w:r w:rsidRPr="00AF0D1E">
              <w:rPr>
                <w:rFonts w:ascii="Arial" w:hAnsi="Arial" w:cs="Arial"/>
                <w:sz w:val="24"/>
                <w:szCs w:val="24"/>
              </w:rPr>
              <w:t>45</w:t>
            </w:r>
            <w:r w:rsidR="001D2A42" w:rsidRPr="00AF0D1E">
              <w:rPr>
                <w:rFonts w:ascii="Arial" w:hAnsi="Arial" w:cs="Arial"/>
                <w:sz w:val="24"/>
                <w:szCs w:val="24"/>
              </w:rPr>
              <w:t>%</w:t>
            </w:r>
          </w:p>
        </w:tc>
      </w:tr>
      <w:tr w:rsidR="001D2A42" w:rsidRPr="00AF0D1E" w14:paraId="65BDAB3F" w14:textId="77777777">
        <w:trPr>
          <w:trHeight w:val="530"/>
        </w:trPr>
        <w:tc>
          <w:tcPr>
            <w:tcW w:w="1960" w:type="pct"/>
            <w:shd w:val="clear" w:color="auto" w:fill="A6A6A6" w:themeFill="background1" w:themeFillShade="A6"/>
          </w:tcPr>
          <w:p w14:paraId="2CC96E3D" w14:textId="77777777" w:rsidR="001D2A42" w:rsidRPr="00AF0D1E" w:rsidRDefault="001D2A42" w:rsidP="001D2A42">
            <w:pPr>
              <w:rPr>
                <w:rFonts w:ascii="Arial" w:hAnsi="Arial" w:cs="Arial"/>
                <w:sz w:val="24"/>
                <w:szCs w:val="24"/>
              </w:rPr>
            </w:pPr>
            <w:r w:rsidRPr="00AF0D1E">
              <w:rPr>
                <w:rFonts w:ascii="Arial" w:hAnsi="Arial" w:cs="Arial"/>
                <w:sz w:val="24"/>
                <w:szCs w:val="24"/>
              </w:rPr>
              <w:t>% of students who participated in work-based learning</w:t>
            </w:r>
          </w:p>
        </w:tc>
        <w:tc>
          <w:tcPr>
            <w:tcW w:w="979" w:type="pct"/>
          </w:tcPr>
          <w:p w14:paraId="4696D4D4" w14:textId="226E51C6" w:rsidR="001D2A42" w:rsidRPr="00AF0D1E" w:rsidRDefault="001C38A8" w:rsidP="001D2A42">
            <w:pPr>
              <w:jc w:val="center"/>
              <w:rPr>
                <w:rFonts w:ascii="Arial" w:hAnsi="Arial" w:cs="Arial"/>
                <w:sz w:val="24"/>
                <w:szCs w:val="24"/>
              </w:rPr>
            </w:pPr>
            <w:r w:rsidRPr="00AF0D1E">
              <w:rPr>
                <w:rFonts w:ascii="Arial" w:hAnsi="Arial" w:cs="Arial"/>
                <w:sz w:val="24"/>
                <w:szCs w:val="24"/>
              </w:rPr>
              <w:t>52</w:t>
            </w:r>
            <w:r w:rsidR="001D2A42" w:rsidRPr="00AF0D1E">
              <w:rPr>
                <w:rFonts w:ascii="Arial" w:hAnsi="Arial" w:cs="Arial"/>
                <w:sz w:val="24"/>
                <w:szCs w:val="24"/>
              </w:rPr>
              <w:t>%</w:t>
            </w:r>
          </w:p>
        </w:tc>
        <w:tc>
          <w:tcPr>
            <w:tcW w:w="1032" w:type="pct"/>
          </w:tcPr>
          <w:p w14:paraId="236FAB79" w14:textId="14821882" w:rsidR="001D2A42" w:rsidRPr="00AF0D1E" w:rsidRDefault="001C38A8" w:rsidP="001D2A42">
            <w:pPr>
              <w:jc w:val="center"/>
              <w:rPr>
                <w:rFonts w:ascii="Arial" w:hAnsi="Arial" w:cs="Arial"/>
                <w:sz w:val="24"/>
                <w:szCs w:val="24"/>
              </w:rPr>
            </w:pPr>
            <w:r w:rsidRPr="00AF0D1E">
              <w:rPr>
                <w:rFonts w:ascii="Arial" w:hAnsi="Arial" w:cs="Arial"/>
                <w:sz w:val="24"/>
                <w:szCs w:val="24"/>
              </w:rPr>
              <w:t>56</w:t>
            </w:r>
            <w:r w:rsidR="001D2A42" w:rsidRPr="00AF0D1E">
              <w:rPr>
                <w:rFonts w:ascii="Arial" w:hAnsi="Arial" w:cs="Arial"/>
                <w:sz w:val="24"/>
                <w:szCs w:val="24"/>
              </w:rPr>
              <w:t>%</w:t>
            </w:r>
          </w:p>
        </w:tc>
        <w:tc>
          <w:tcPr>
            <w:tcW w:w="1029" w:type="pct"/>
          </w:tcPr>
          <w:p w14:paraId="0E120E5D" w14:textId="2DD1C321" w:rsidR="001D2A42" w:rsidRPr="00AF0D1E" w:rsidRDefault="001C38A8" w:rsidP="001D2A42">
            <w:pPr>
              <w:jc w:val="center"/>
              <w:rPr>
                <w:rFonts w:ascii="Arial" w:hAnsi="Arial" w:cs="Arial"/>
                <w:sz w:val="24"/>
                <w:szCs w:val="24"/>
              </w:rPr>
            </w:pPr>
            <w:r w:rsidRPr="00AF0D1E">
              <w:rPr>
                <w:rFonts w:ascii="Arial" w:hAnsi="Arial" w:cs="Arial"/>
                <w:sz w:val="24"/>
                <w:szCs w:val="24"/>
              </w:rPr>
              <w:t>45</w:t>
            </w:r>
            <w:r w:rsidR="001D2A42" w:rsidRPr="00AF0D1E">
              <w:rPr>
                <w:rFonts w:ascii="Arial" w:hAnsi="Arial" w:cs="Arial"/>
                <w:sz w:val="24"/>
                <w:szCs w:val="24"/>
              </w:rPr>
              <w:t>%</w:t>
            </w:r>
          </w:p>
        </w:tc>
      </w:tr>
      <w:tr w:rsidR="001D2A42" w:rsidRPr="00AF0D1E" w14:paraId="6DE4CC86" w14:textId="77777777" w:rsidTr="00096FFF">
        <w:trPr>
          <w:trHeight w:val="260"/>
        </w:trPr>
        <w:tc>
          <w:tcPr>
            <w:tcW w:w="1960" w:type="pct"/>
            <w:shd w:val="clear" w:color="auto" w:fill="A6A6A6" w:themeFill="background1" w:themeFillShade="A6"/>
          </w:tcPr>
          <w:p w14:paraId="385F8932" w14:textId="70433F1D" w:rsidR="001D2A42" w:rsidRPr="00AF0D1E" w:rsidRDefault="001D2A42" w:rsidP="00096FFF">
            <w:pPr>
              <w:rPr>
                <w:rFonts w:ascii="Arial" w:hAnsi="Arial" w:cs="Arial"/>
                <w:sz w:val="24"/>
                <w:szCs w:val="24"/>
              </w:rPr>
            </w:pPr>
            <w:r w:rsidRPr="00AF0D1E">
              <w:rPr>
                <w:rFonts w:ascii="Arial" w:hAnsi="Arial" w:cs="Arial"/>
                <w:sz w:val="24"/>
                <w:szCs w:val="24"/>
              </w:rPr>
              <w:t>% of seniors who graduated high school</w:t>
            </w:r>
            <w:r w:rsidR="009A4071" w:rsidRPr="00AF0D1E">
              <w:rPr>
                <w:rFonts w:ascii="Arial" w:hAnsi="Arial" w:cs="Arial"/>
                <w:sz w:val="24"/>
                <w:szCs w:val="24"/>
              </w:rPr>
              <w:t xml:space="preserve"> (</w:t>
            </w:r>
            <w:r w:rsidR="00C30A7E" w:rsidRPr="00AF0D1E">
              <w:rPr>
                <w:rFonts w:ascii="Arial" w:hAnsi="Arial" w:cs="Arial"/>
                <w:sz w:val="24"/>
                <w:szCs w:val="24"/>
              </w:rPr>
              <w:t xml:space="preserve">who were eligible/seniors) </w:t>
            </w:r>
          </w:p>
        </w:tc>
        <w:tc>
          <w:tcPr>
            <w:tcW w:w="979" w:type="pct"/>
          </w:tcPr>
          <w:p w14:paraId="441F1FED" w14:textId="51042AB9" w:rsidR="001D2A42" w:rsidRPr="00AF0D1E" w:rsidRDefault="001C38A8" w:rsidP="001D2A42">
            <w:pPr>
              <w:jc w:val="center"/>
              <w:rPr>
                <w:rFonts w:ascii="Arial" w:hAnsi="Arial" w:cs="Arial"/>
                <w:sz w:val="24"/>
                <w:szCs w:val="24"/>
              </w:rPr>
            </w:pPr>
            <w:r w:rsidRPr="00AF0D1E">
              <w:rPr>
                <w:rFonts w:ascii="Arial" w:hAnsi="Arial" w:cs="Arial"/>
                <w:sz w:val="24"/>
                <w:szCs w:val="24"/>
              </w:rPr>
              <w:t>100</w:t>
            </w:r>
            <w:r w:rsidR="001D2A42" w:rsidRPr="00AF0D1E">
              <w:rPr>
                <w:rFonts w:ascii="Arial" w:hAnsi="Arial" w:cs="Arial"/>
                <w:sz w:val="24"/>
                <w:szCs w:val="24"/>
              </w:rPr>
              <w:t>%</w:t>
            </w:r>
          </w:p>
        </w:tc>
        <w:tc>
          <w:tcPr>
            <w:tcW w:w="1032" w:type="pct"/>
          </w:tcPr>
          <w:p w14:paraId="79189BFD" w14:textId="3E5EEDBF" w:rsidR="001D2A42" w:rsidRPr="00AF0D1E" w:rsidRDefault="001C38A8" w:rsidP="001D2A42">
            <w:pPr>
              <w:jc w:val="center"/>
              <w:rPr>
                <w:rFonts w:ascii="Arial" w:hAnsi="Arial" w:cs="Arial"/>
                <w:sz w:val="24"/>
                <w:szCs w:val="24"/>
              </w:rPr>
            </w:pPr>
            <w:r w:rsidRPr="00AF0D1E">
              <w:rPr>
                <w:rFonts w:ascii="Arial" w:hAnsi="Arial" w:cs="Arial"/>
                <w:sz w:val="24"/>
                <w:szCs w:val="24"/>
              </w:rPr>
              <w:t>100</w:t>
            </w:r>
            <w:r w:rsidR="001D2A42" w:rsidRPr="00AF0D1E">
              <w:rPr>
                <w:rFonts w:ascii="Arial" w:hAnsi="Arial" w:cs="Arial"/>
                <w:sz w:val="24"/>
                <w:szCs w:val="24"/>
              </w:rPr>
              <w:t>%</w:t>
            </w:r>
          </w:p>
        </w:tc>
        <w:tc>
          <w:tcPr>
            <w:tcW w:w="1029" w:type="pct"/>
          </w:tcPr>
          <w:p w14:paraId="40253165" w14:textId="17BBA415" w:rsidR="001D2A42" w:rsidRPr="00AF0D1E" w:rsidRDefault="001C38A8" w:rsidP="001D2A42">
            <w:pPr>
              <w:jc w:val="center"/>
              <w:rPr>
                <w:rFonts w:ascii="Arial" w:hAnsi="Arial" w:cs="Arial"/>
                <w:sz w:val="24"/>
                <w:szCs w:val="24"/>
              </w:rPr>
            </w:pPr>
            <w:r w:rsidRPr="00AF0D1E">
              <w:rPr>
                <w:rFonts w:ascii="Arial" w:hAnsi="Arial" w:cs="Arial"/>
                <w:sz w:val="24"/>
                <w:szCs w:val="24"/>
              </w:rPr>
              <w:t>100</w:t>
            </w:r>
            <w:r w:rsidR="001D2A42" w:rsidRPr="00AF0D1E">
              <w:rPr>
                <w:rFonts w:ascii="Arial" w:hAnsi="Arial" w:cs="Arial"/>
                <w:sz w:val="24"/>
                <w:szCs w:val="24"/>
              </w:rPr>
              <w:t>%</w:t>
            </w:r>
          </w:p>
        </w:tc>
      </w:tr>
      <w:tr w:rsidR="001D2A42" w:rsidRPr="00AF0D1E" w14:paraId="6573E676" w14:textId="77777777">
        <w:trPr>
          <w:trHeight w:val="530"/>
        </w:trPr>
        <w:tc>
          <w:tcPr>
            <w:tcW w:w="1960" w:type="pct"/>
            <w:shd w:val="clear" w:color="auto" w:fill="A6A6A6" w:themeFill="background1" w:themeFillShade="A6"/>
          </w:tcPr>
          <w:p w14:paraId="7D8732E7" w14:textId="77777777" w:rsidR="001D2A42" w:rsidRPr="00AF0D1E" w:rsidRDefault="001D2A42" w:rsidP="001D2A42">
            <w:pPr>
              <w:rPr>
                <w:rFonts w:ascii="Arial" w:hAnsi="Arial" w:cs="Arial"/>
                <w:sz w:val="24"/>
                <w:szCs w:val="24"/>
              </w:rPr>
            </w:pPr>
            <w:r w:rsidRPr="00AF0D1E">
              <w:rPr>
                <w:rFonts w:ascii="Arial" w:hAnsi="Arial" w:cs="Arial"/>
                <w:sz w:val="24"/>
                <w:szCs w:val="24"/>
              </w:rPr>
              <w:t>% of graduates who enrolled in postsecondary education</w:t>
            </w:r>
            <w:r w:rsidR="00C30A7E" w:rsidRPr="00AF0D1E">
              <w:rPr>
                <w:rFonts w:ascii="Arial" w:hAnsi="Arial" w:cs="Arial"/>
                <w:sz w:val="24"/>
                <w:szCs w:val="24"/>
              </w:rPr>
              <w:t xml:space="preserve"> (who were eligible/seniors) </w:t>
            </w:r>
          </w:p>
        </w:tc>
        <w:tc>
          <w:tcPr>
            <w:tcW w:w="979" w:type="pct"/>
          </w:tcPr>
          <w:p w14:paraId="46B8BC6E" w14:textId="05BD4F4B" w:rsidR="001D2A42" w:rsidRPr="00AF0D1E" w:rsidRDefault="001C38A8" w:rsidP="001D2A42">
            <w:pPr>
              <w:jc w:val="center"/>
              <w:rPr>
                <w:rFonts w:ascii="Arial" w:hAnsi="Arial" w:cs="Arial"/>
                <w:sz w:val="24"/>
                <w:szCs w:val="24"/>
              </w:rPr>
            </w:pPr>
            <w:r w:rsidRPr="00AF0D1E">
              <w:rPr>
                <w:rFonts w:ascii="Arial" w:hAnsi="Arial" w:cs="Arial"/>
                <w:sz w:val="24"/>
                <w:szCs w:val="24"/>
              </w:rPr>
              <w:t>95</w:t>
            </w:r>
            <w:r w:rsidR="001D2A42" w:rsidRPr="00AF0D1E">
              <w:rPr>
                <w:rFonts w:ascii="Arial" w:hAnsi="Arial" w:cs="Arial"/>
                <w:sz w:val="24"/>
                <w:szCs w:val="24"/>
              </w:rPr>
              <w:t>%</w:t>
            </w:r>
          </w:p>
        </w:tc>
        <w:tc>
          <w:tcPr>
            <w:tcW w:w="1032" w:type="pct"/>
          </w:tcPr>
          <w:p w14:paraId="3821B32F" w14:textId="7EE6940B" w:rsidR="001D2A42" w:rsidRPr="00AF0D1E" w:rsidRDefault="00044821" w:rsidP="001D2A42">
            <w:pPr>
              <w:jc w:val="center"/>
              <w:rPr>
                <w:rFonts w:ascii="Arial" w:hAnsi="Arial" w:cs="Arial"/>
                <w:sz w:val="24"/>
                <w:szCs w:val="24"/>
              </w:rPr>
            </w:pPr>
            <w:r w:rsidRPr="00AF0D1E">
              <w:rPr>
                <w:rFonts w:ascii="Arial" w:hAnsi="Arial" w:cs="Arial"/>
                <w:sz w:val="24"/>
                <w:szCs w:val="24"/>
              </w:rPr>
              <w:t>97</w:t>
            </w:r>
            <w:r w:rsidR="001D2A42" w:rsidRPr="00AF0D1E">
              <w:rPr>
                <w:rFonts w:ascii="Arial" w:hAnsi="Arial" w:cs="Arial"/>
                <w:sz w:val="24"/>
                <w:szCs w:val="24"/>
              </w:rPr>
              <w:t>%</w:t>
            </w:r>
          </w:p>
        </w:tc>
        <w:tc>
          <w:tcPr>
            <w:tcW w:w="1029" w:type="pct"/>
          </w:tcPr>
          <w:p w14:paraId="7FE3E923" w14:textId="1BF80F6A" w:rsidR="001D2A42" w:rsidRPr="00AF0D1E" w:rsidRDefault="00044821" w:rsidP="001D2A42">
            <w:pPr>
              <w:jc w:val="center"/>
              <w:rPr>
                <w:rFonts w:ascii="Arial" w:hAnsi="Arial" w:cs="Arial"/>
                <w:sz w:val="24"/>
                <w:szCs w:val="24"/>
              </w:rPr>
            </w:pPr>
            <w:r w:rsidRPr="00AF0D1E">
              <w:rPr>
                <w:rFonts w:ascii="Arial" w:hAnsi="Arial" w:cs="Arial"/>
                <w:sz w:val="24"/>
                <w:szCs w:val="24"/>
              </w:rPr>
              <w:t>99</w:t>
            </w:r>
            <w:r w:rsidR="001D2A42" w:rsidRPr="00AF0D1E">
              <w:rPr>
                <w:rFonts w:ascii="Arial" w:hAnsi="Arial" w:cs="Arial"/>
                <w:sz w:val="24"/>
                <w:szCs w:val="24"/>
              </w:rPr>
              <w:t>%</w:t>
            </w:r>
          </w:p>
        </w:tc>
      </w:tr>
      <w:tr w:rsidR="001D2A42" w:rsidRPr="00AF0D1E" w14:paraId="1DF643C1" w14:textId="77777777">
        <w:trPr>
          <w:trHeight w:val="543"/>
        </w:trPr>
        <w:tc>
          <w:tcPr>
            <w:tcW w:w="1960" w:type="pct"/>
            <w:shd w:val="clear" w:color="auto" w:fill="A6A6A6" w:themeFill="background1" w:themeFillShade="A6"/>
          </w:tcPr>
          <w:p w14:paraId="2A5D3BB9"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of graduates who entered the workplace and/or military </w:t>
            </w:r>
            <w:r w:rsidR="00C30A7E" w:rsidRPr="00AF0D1E">
              <w:rPr>
                <w:rFonts w:ascii="Arial" w:hAnsi="Arial" w:cs="Arial"/>
                <w:sz w:val="24"/>
                <w:szCs w:val="24"/>
              </w:rPr>
              <w:t xml:space="preserve">(who were eligible/seniors) </w:t>
            </w:r>
          </w:p>
        </w:tc>
        <w:tc>
          <w:tcPr>
            <w:tcW w:w="979" w:type="pct"/>
          </w:tcPr>
          <w:p w14:paraId="55C8EF8A" w14:textId="11A14CE7" w:rsidR="001D2A42" w:rsidRPr="00AF0D1E" w:rsidRDefault="001C38A8" w:rsidP="001D2A42">
            <w:pPr>
              <w:jc w:val="center"/>
              <w:rPr>
                <w:rFonts w:ascii="Arial" w:hAnsi="Arial" w:cs="Arial"/>
                <w:sz w:val="24"/>
                <w:szCs w:val="24"/>
              </w:rPr>
            </w:pPr>
            <w:r w:rsidRPr="00AF0D1E">
              <w:rPr>
                <w:rFonts w:ascii="Arial" w:hAnsi="Arial" w:cs="Arial"/>
                <w:sz w:val="24"/>
                <w:szCs w:val="24"/>
              </w:rPr>
              <w:t>5</w:t>
            </w:r>
            <w:r w:rsidR="001D2A42" w:rsidRPr="00AF0D1E">
              <w:rPr>
                <w:rFonts w:ascii="Arial" w:hAnsi="Arial" w:cs="Arial"/>
                <w:sz w:val="24"/>
                <w:szCs w:val="24"/>
              </w:rPr>
              <w:t>%</w:t>
            </w:r>
          </w:p>
        </w:tc>
        <w:tc>
          <w:tcPr>
            <w:tcW w:w="1032" w:type="pct"/>
          </w:tcPr>
          <w:p w14:paraId="189A57FA" w14:textId="62CB234C" w:rsidR="001D2A42" w:rsidRPr="00AF0D1E" w:rsidRDefault="00044821" w:rsidP="001D2A42">
            <w:pPr>
              <w:jc w:val="center"/>
              <w:rPr>
                <w:rFonts w:ascii="Arial" w:hAnsi="Arial" w:cs="Arial"/>
                <w:sz w:val="24"/>
                <w:szCs w:val="24"/>
              </w:rPr>
            </w:pPr>
            <w:r w:rsidRPr="00AF0D1E">
              <w:rPr>
                <w:rFonts w:ascii="Arial" w:hAnsi="Arial" w:cs="Arial"/>
                <w:sz w:val="24"/>
                <w:szCs w:val="24"/>
              </w:rPr>
              <w:t>3</w:t>
            </w:r>
            <w:r w:rsidR="001D2A42" w:rsidRPr="00AF0D1E">
              <w:rPr>
                <w:rFonts w:ascii="Arial" w:hAnsi="Arial" w:cs="Arial"/>
                <w:sz w:val="24"/>
                <w:szCs w:val="24"/>
              </w:rPr>
              <w:t>%</w:t>
            </w:r>
          </w:p>
        </w:tc>
        <w:tc>
          <w:tcPr>
            <w:tcW w:w="1029" w:type="pct"/>
          </w:tcPr>
          <w:p w14:paraId="742DD94D" w14:textId="5F64B326" w:rsidR="001D2A42" w:rsidRPr="00AF0D1E" w:rsidRDefault="00044821" w:rsidP="001D2A42">
            <w:pPr>
              <w:jc w:val="center"/>
              <w:rPr>
                <w:rFonts w:ascii="Arial" w:hAnsi="Arial" w:cs="Arial"/>
                <w:sz w:val="24"/>
                <w:szCs w:val="24"/>
              </w:rPr>
            </w:pPr>
            <w:r w:rsidRPr="00AF0D1E">
              <w:rPr>
                <w:rFonts w:ascii="Arial" w:hAnsi="Arial" w:cs="Arial"/>
                <w:sz w:val="24"/>
                <w:szCs w:val="24"/>
              </w:rPr>
              <w:t>1</w:t>
            </w:r>
            <w:r w:rsidR="001D2A42" w:rsidRPr="00AF0D1E">
              <w:rPr>
                <w:rFonts w:ascii="Arial" w:hAnsi="Arial" w:cs="Arial"/>
                <w:sz w:val="24"/>
                <w:szCs w:val="24"/>
              </w:rPr>
              <w:t>%</w:t>
            </w:r>
          </w:p>
        </w:tc>
      </w:tr>
      <w:tr w:rsidR="001D2A42" w:rsidRPr="00AF0D1E" w14:paraId="7B73FC17" w14:textId="77777777">
        <w:trPr>
          <w:trHeight w:val="258"/>
        </w:trPr>
        <w:tc>
          <w:tcPr>
            <w:tcW w:w="5000" w:type="pct"/>
            <w:gridSpan w:val="4"/>
            <w:shd w:val="clear" w:color="auto" w:fill="000000" w:themeFill="text1"/>
            <w:vAlign w:val="center"/>
          </w:tcPr>
          <w:p w14:paraId="0B92026E" w14:textId="77777777" w:rsidR="001D2A42" w:rsidRPr="00AF0D1E" w:rsidRDefault="001D2A42" w:rsidP="001D2A42">
            <w:pPr>
              <w:jc w:val="center"/>
              <w:rPr>
                <w:rFonts w:ascii="Arial" w:hAnsi="Arial" w:cs="Arial"/>
                <w:b/>
                <w:sz w:val="24"/>
                <w:szCs w:val="24"/>
              </w:rPr>
            </w:pPr>
            <w:r w:rsidRPr="00AF0D1E">
              <w:rPr>
                <w:rFonts w:ascii="Arial" w:hAnsi="Arial" w:cs="Arial"/>
                <w:b/>
                <w:sz w:val="24"/>
                <w:szCs w:val="24"/>
              </w:rPr>
              <w:t>POSTSECONDARY-LEVEL DATA</w:t>
            </w:r>
          </w:p>
        </w:tc>
      </w:tr>
      <w:tr w:rsidR="001D2A42" w:rsidRPr="00AF0D1E" w14:paraId="095C65CC" w14:textId="77777777">
        <w:trPr>
          <w:trHeight w:val="64"/>
        </w:trPr>
        <w:tc>
          <w:tcPr>
            <w:tcW w:w="1960" w:type="pct"/>
            <w:shd w:val="clear" w:color="auto" w:fill="BDD6EE" w:themeFill="accent1" w:themeFillTint="66"/>
            <w:vAlign w:val="center"/>
          </w:tcPr>
          <w:p w14:paraId="2B9AFF29" w14:textId="77777777" w:rsidR="001D2A42" w:rsidRPr="00AF0D1E" w:rsidRDefault="001D2A42" w:rsidP="001D2A42">
            <w:pPr>
              <w:rPr>
                <w:rFonts w:ascii="Arial" w:hAnsi="Arial" w:cs="Arial"/>
                <w:b/>
                <w:sz w:val="24"/>
                <w:szCs w:val="24"/>
              </w:rPr>
            </w:pPr>
            <w:r w:rsidRPr="00AF0D1E">
              <w:rPr>
                <w:rFonts w:ascii="Arial" w:hAnsi="Arial" w:cs="Arial"/>
                <w:b/>
                <w:sz w:val="24"/>
                <w:szCs w:val="24"/>
              </w:rPr>
              <w:t>Total number of students served</w:t>
            </w:r>
            <w:r w:rsidR="00C30A7E" w:rsidRPr="00AF0D1E">
              <w:rPr>
                <w:rFonts w:ascii="Arial" w:hAnsi="Arial" w:cs="Arial"/>
                <w:b/>
                <w:sz w:val="24"/>
                <w:szCs w:val="24"/>
              </w:rPr>
              <w:t xml:space="preserve"> by your </w:t>
            </w:r>
            <w:r w:rsidR="00C30A7E" w:rsidRPr="00AF0D1E">
              <w:rPr>
                <w:rFonts w:ascii="Arial" w:hAnsi="Arial" w:cs="Arial"/>
                <w:b/>
                <w:sz w:val="24"/>
                <w:szCs w:val="24"/>
                <w:u w:val="single"/>
              </w:rPr>
              <w:t>program of study</w:t>
            </w:r>
            <w:r w:rsidR="00C30A7E" w:rsidRPr="00AF0D1E">
              <w:rPr>
                <w:rFonts w:ascii="Arial" w:hAnsi="Arial" w:cs="Arial"/>
                <w:b/>
                <w:sz w:val="24"/>
                <w:szCs w:val="24"/>
              </w:rPr>
              <w:t xml:space="preserve"> </w:t>
            </w:r>
          </w:p>
        </w:tc>
        <w:tc>
          <w:tcPr>
            <w:tcW w:w="979" w:type="pct"/>
            <w:vAlign w:val="center"/>
          </w:tcPr>
          <w:p w14:paraId="743B84A9" w14:textId="77777777" w:rsidR="001D2A42" w:rsidRPr="00AF0D1E" w:rsidRDefault="001D2A42" w:rsidP="001D2A42">
            <w:pPr>
              <w:jc w:val="center"/>
              <w:rPr>
                <w:rFonts w:ascii="Arial" w:hAnsi="Arial" w:cs="Arial"/>
                <w:sz w:val="24"/>
                <w:szCs w:val="24"/>
              </w:rPr>
            </w:pPr>
          </w:p>
          <w:p w14:paraId="2A5D2D26" w14:textId="77777777" w:rsidR="00776C9A" w:rsidRPr="00AF0D1E" w:rsidRDefault="00776C9A" w:rsidP="00776C9A">
            <w:pPr>
              <w:rPr>
                <w:rFonts w:ascii="Arial" w:hAnsi="Arial" w:cs="Arial"/>
                <w:sz w:val="24"/>
                <w:szCs w:val="24"/>
              </w:rPr>
            </w:pPr>
          </w:p>
        </w:tc>
        <w:tc>
          <w:tcPr>
            <w:tcW w:w="1032" w:type="pct"/>
            <w:vAlign w:val="center"/>
          </w:tcPr>
          <w:p w14:paraId="5399D80E" w14:textId="77777777" w:rsidR="001D2A42" w:rsidRPr="00AF0D1E" w:rsidRDefault="001D2A42" w:rsidP="001D2A42">
            <w:pPr>
              <w:jc w:val="center"/>
              <w:rPr>
                <w:rFonts w:ascii="Arial" w:hAnsi="Arial" w:cs="Arial"/>
                <w:sz w:val="24"/>
                <w:szCs w:val="24"/>
              </w:rPr>
            </w:pPr>
          </w:p>
        </w:tc>
        <w:tc>
          <w:tcPr>
            <w:tcW w:w="1029" w:type="pct"/>
            <w:vAlign w:val="center"/>
          </w:tcPr>
          <w:p w14:paraId="50027557" w14:textId="77777777" w:rsidR="001D2A42" w:rsidRPr="00AF0D1E" w:rsidRDefault="001D2A42" w:rsidP="001D2A42">
            <w:pPr>
              <w:jc w:val="center"/>
              <w:rPr>
                <w:rFonts w:ascii="Arial" w:hAnsi="Arial" w:cs="Arial"/>
                <w:sz w:val="24"/>
                <w:szCs w:val="24"/>
              </w:rPr>
            </w:pPr>
          </w:p>
        </w:tc>
      </w:tr>
      <w:tr w:rsidR="001D2A42" w:rsidRPr="00AF0D1E" w14:paraId="30555EDC" w14:textId="77777777">
        <w:trPr>
          <w:trHeight w:val="272"/>
        </w:trPr>
        <w:tc>
          <w:tcPr>
            <w:tcW w:w="1960" w:type="pct"/>
            <w:shd w:val="clear" w:color="auto" w:fill="BDD6EE" w:themeFill="accent1" w:themeFillTint="66"/>
            <w:vAlign w:val="center"/>
          </w:tcPr>
          <w:p w14:paraId="38B9F8C2"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male students </w:t>
            </w:r>
          </w:p>
        </w:tc>
        <w:tc>
          <w:tcPr>
            <w:tcW w:w="979" w:type="pct"/>
          </w:tcPr>
          <w:p w14:paraId="5189066A"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10C7E57B"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5FBB5269"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4A2CF5B4" w14:textId="77777777">
        <w:trPr>
          <w:trHeight w:val="258"/>
        </w:trPr>
        <w:tc>
          <w:tcPr>
            <w:tcW w:w="1960" w:type="pct"/>
            <w:shd w:val="clear" w:color="auto" w:fill="BDD6EE" w:themeFill="accent1" w:themeFillTint="66"/>
            <w:vAlign w:val="center"/>
          </w:tcPr>
          <w:p w14:paraId="5624FA28"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female students </w:t>
            </w:r>
          </w:p>
        </w:tc>
        <w:tc>
          <w:tcPr>
            <w:tcW w:w="979" w:type="pct"/>
          </w:tcPr>
          <w:p w14:paraId="639DC15F"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3610487B"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29B970E6"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0F61A61B" w14:textId="77777777">
        <w:trPr>
          <w:trHeight w:val="272"/>
        </w:trPr>
        <w:tc>
          <w:tcPr>
            <w:tcW w:w="1960" w:type="pct"/>
            <w:shd w:val="clear" w:color="auto" w:fill="BDD6EE" w:themeFill="accent1" w:themeFillTint="66"/>
            <w:vAlign w:val="center"/>
          </w:tcPr>
          <w:p w14:paraId="39DAE58A" w14:textId="77777777" w:rsidR="001D2A42" w:rsidRPr="00AF0D1E" w:rsidRDefault="001D2A42" w:rsidP="001D2A42">
            <w:pPr>
              <w:rPr>
                <w:rFonts w:ascii="Arial" w:hAnsi="Arial" w:cs="Arial"/>
                <w:sz w:val="24"/>
                <w:szCs w:val="24"/>
              </w:rPr>
            </w:pPr>
            <w:r w:rsidRPr="00AF0D1E">
              <w:rPr>
                <w:rFonts w:ascii="Arial" w:hAnsi="Arial" w:cs="Arial"/>
                <w:sz w:val="24"/>
                <w:szCs w:val="24"/>
              </w:rPr>
              <w:t>% minority students</w:t>
            </w:r>
          </w:p>
        </w:tc>
        <w:tc>
          <w:tcPr>
            <w:tcW w:w="979" w:type="pct"/>
          </w:tcPr>
          <w:p w14:paraId="1DA4AF3C"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51E34AF1"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17BED798"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251C5F40" w14:textId="77777777">
        <w:trPr>
          <w:trHeight w:val="258"/>
        </w:trPr>
        <w:tc>
          <w:tcPr>
            <w:tcW w:w="1960" w:type="pct"/>
            <w:shd w:val="clear" w:color="auto" w:fill="BDD6EE" w:themeFill="accent1" w:themeFillTint="66"/>
            <w:vAlign w:val="center"/>
          </w:tcPr>
          <w:p w14:paraId="302E2304"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low-income students </w:t>
            </w:r>
          </w:p>
        </w:tc>
        <w:tc>
          <w:tcPr>
            <w:tcW w:w="979" w:type="pct"/>
          </w:tcPr>
          <w:p w14:paraId="750215AF"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6C06D47B"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5D1260E7"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38D9CE53" w14:textId="77777777">
        <w:trPr>
          <w:trHeight w:val="272"/>
        </w:trPr>
        <w:tc>
          <w:tcPr>
            <w:tcW w:w="1960" w:type="pct"/>
            <w:shd w:val="clear" w:color="auto" w:fill="BDD6EE" w:themeFill="accent1" w:themeFillTint="66"/>
            <w:vAlign w:val="center"/>
          </w:tcPr>
          <w:p w14:paraId="4C7EF237"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students with disabilities </w:t>
            </w:r>
          </w:p>
        </w:tc>
        <w:tc>
          <w:tcPr>
            <w:tcW w:w="979" w:type="pct"/>
          </w:tcPr>
          <w:p w14:paraId="3D1F0B43"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6AFFD6AA"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73DB22FA"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64D64E4B" w14:textId="77777777">
        <w:trPr>
          <w:trHeight w:val="258"/>
        </w:trPr>
        <w:tc>
          <w:tcPr>
            <w:tcW w:w="1960" w:type="pct"/>
            <w:shd w:val="clear" w:color="auto" w:fill="BDD6EE" w:themeFill="accent1" w:themeFillTint="66"/>
            <w:vAlign w:val="center"/>
          </w:tcPr>
          <w:p w14:paraId="16CD2996" w14:textId="77777777" w:rsidR="001D2A42" w:rsidRPr="00AF0D1E" w:rsidRDefault="001D2A42" w:rsidP="001D2A42">
            <w:pPr>
              <w:rPr>
                <w:rFonts w:ascii="Arial" w:hAnsi="Arial" w:cs="Arial"/>
                <w:sz w:val="24"/>
                <w:szCs w:val="24"/>
              </w:rPr>
            </w:pPr>
            <w:r w:rsidRPr="00AF0D1E">
              <w:rPr>
                <w:rFonts w:ascii="Arial" w:hAnsi="Arial" w:cs="Arial"/>
                <w:sz w:val="24"/>
                <w:szCs w:val="24"/>
              </w:rPr>
              <w:t>% English language learners</w:t>
            </w:r>
          </w:p>
        </w:tc>
        <w:tc>
          <w:tcPr>
            <w:tcW w:w="979" w:type="pct"/>
          </w:tcPr>
          <w:p w14:paraId="57C11464"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2538234F"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75AF6583"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7C36D7EB" w14:textId="77777777" w:rsidTr="00096FFF">
        <w:trPr>
          <w:trHeight w:val="620"/>
        </w:trPr>
        <w:tc>
          <w:tcPr>
            <w:tcW w:w="1960" w:type="pct"/>
            <w:shd w:val="clear" w:color="auto" w:fill="BDD6EE" w:themeFill="accent1" w:themeFillTint="66"/>
            <w:vAlign w:val="center"/>
          </w:tcPr>
          <w:p w14:paraId="0C868F42"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Other relevant </w:t>
            </w:r>
            <w:r w:rsidRPr="00AF0D1E">
              <w:rPr>
                <w:rFonts w:ascii="Arial" w:hAnsi="Arial" w:cs="Arial"/>
                <w:i/>
                <w:sz w:val="24"/>
                <w:szCs w:val="24"/>
              </w:rPr>
              <w:t>demographic</w:t>
            </w:r>
            <w:r w:rsidRPr="00AF0D1E">
              <w:rPr>
                <w:rFonts w:ascii="Arial" w:hAnsi="Arial" w:cs="Arial"/>
                <w:sz w:val="24"/>
                <w:szCs w:val="24"/>
              </w:rPr>
              <w:t xml:space="preserve"> data </w:t>
            </w:r>
          </w:p>
        </w:tc>
        <w:tc>
          <w:tcPr>
            <w:tcW w:w="979" w:type="pct"/>
            <w:vAlign w:val="center"/>
          </w:tcPr>
          <w:p w14:paraId="21327BB2" w14:textId="77777777" w:rsidR="001D2A42" w:rsidRPr="00AF0D1E" w:rsidRDefault="001D2A42" w:rsidP="001D2A42">
            <w:pPr>
              <w:jc w:val="center"/>
              <w:rPr>
                <w:rFonts w:ascii="Arial" w:hAnsi="Arial" w:cs="Arial"/>
                <w:sz w:val="24"/>
                <w:szCs w:val="24"/>
              </w:rPr>
            </w:pPr>
          </w:p>
        </w:tc>
        <w:tc>
          <w:tcPr>
            <w:tcW w:w="1032" w:type="pct"/>
            <w:vAlign w:val="center"/>
          </w:tcPr>
          <w:p w14:paraId="28C00F4B" w14:textId="77777777" w:rsidR="001D2A42" w:rsidRPr="00AF0D1E" w:rsidRDefault="001D2A42" w:rsidP="001D2A42">
            <w:pPr>
              <w:jc w:val="center"/>
              <w:rPr>
                <w:rFonts w:ascii="Arial" w:hAnsi="Arial" w:cs="Arial"/>
                <w:sz w:val="24"/>
                <w:szCs w:val="24"/>
              </w:rPr>
            </w:pPr>
          </w:p>
        </w:tc>
        <w:tc>
          <w:tcPr>
            <w:tcW w:w="1029" w:type="pct"/>
            <w:vAlign w:val="center"/>
          </w:tcPr>
          <w:p w14:paraId="6B17697D" w14:textId="77777777" w:rsidR="001D2A42" w:rsidRPr="00AF0D1E" w:rsidRDefault="001D2A42" w:rsidP="001D2A42">
            <w:pPr>
              <w:jc w:val="center"/>
              <w:rPr>
                <w:rFonts w:ascii="Arial" w:hAnsi="Arial" w:cs="Arial"/>
                <w:sz w:val="24"/>
                <w:szCs w:val="24"/>
              </w:rPr>
            </w:pPr>
          </w:p>
        </w:tc>
      </w:tr>
      <w:tr w:rsidR="001D2A42" w:rsidRPr="00AF0D1E" w14:paraId="6C6A08C6" w14:textId="77777777">
        <w:trPr>
          <w:trHeight w:val="802"/>
        </w:trPr>
        <w:tc>
          <w:tcPr>
            <w:tcW w:w="1960" w:type="pct"/>
            <w:shd w:val="clear" w:color="auto" w:fill="A6A6A6" w:themeFill="background1" w:themeFillShade="A6"/>
          </w:tcPr>
          <w:p w14:paraId="5F0647C8" w14:textId="77777777" w:rsidR="001D2A42" w:rsidRPr="00AF0D1E" w:rsidRDefault="001D2A42" w:rsidP="001D2A42">
            <w:pPr>
              <w:rPr>
                <w:rFonts w:ascii="Arial" w:hAnsi="Arial" w:cs="Arial"/>
                <w:sz w:val="24"/>
                <w:szCs w:val="24"/>
              </w:rPr>
            </w:pPr>
            <w:r w:rsidRPr="00AF0D1E">
              <w:rPr>
                <w:rFonts w:ascii="Arial" w:hAnsi="Arial" w:cs="Arial"/>
                <w:sz w:val="24"/>
                <w:szCs w:val="24"/>
              </w:rPr>
              <w:t>% of students who completed postsecondary/earned a degree or certificate</w:t>
            </w:r>
            <w:r w:rsidR="00C30A7E" w:rsidRPr="00AF0D1E">
              <w:rPr>
                <w:rFonts w:ascii="Arial" w:hAnsi="Arial" w:cs="Arial"/>
                <w:sz w:val="24"/>
                <w:szCs w:val="24"/>
              </w:rPr>
              <w:t xml:space="preserve"> (who were eligible) </w:t>
            </w:r>
          </w:p>
        </w:tc>
        <w:tc>
          <w:tcPr>
            <w:tcW w:w="979" w:type="pct"/>
          </w:tcPr>
          <w:p w14:paraId="0EFCB5C6"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0FD638E9"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2851FD2A"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7AD31FFE" w14:textId="77777777">
        <w:trPr>
          <w:trHeight w:val="530"/>
        </w:trPr>
        <w:tc>
          <w:tcPr>
            <w:tcW w:w="1960" w:type="pct"/>
            <w:shd w:val="clear" w:color="auto" w:fill="A6A6A6" w:themeFill="background1" w:themeFillShade="A6"/>
          </w:tcPr>
          <w:p w14:paraId="3ADF8FF0"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of students who earned an industry-recognized credential </w:t>
            </w:r>
            <w:r w:rsidR="00C30A7E" w:rsidRPr="00AF0D1E">
              <w:rPr>
                <w:rFonts w:ascii="Arial" w:hAnsi="Arial" w:cs="Arial"/>
                <w:sz w:val="24"/>
                <w:szCs w:val="24"/>
              </w:rPr>
              <w:t xml:space="preserve">(who were eligible) </w:t>
            </w:r>
          </w:p>
        </w:tc>
        <w:tc>
          <w:tcPr>
            <w:tcW w:w="979" w:type="pct"/>
          </w:tcPr>
          <w:p w14:paraId="2DA1B558"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2FB6AB90"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0DE08ECE"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1D2A42" w:rsidRPr="00AF0D1E" w14:paraId="79CE1465" w14:textId="77777777">
        <w:trPr>
          <w:trHeight w:val="530"/>
        </w:trPr>
        <w:tc>
          <w:tcPr>
            <w:tcW w:w="1960" w:type="pct"/>
            <w:shd w:val="clear" w:color="auto" w:fill="A6A6A6" w:themeFill="background1" w:themeFillShade="A6"/>
          </w:tcPr>
          <w:p w14:paraId="107F4518" w14:textId="77777777" w:rsidR="001D2A42" w:rsidRPr="00AF0D1E" w:rsidRDefault="001D2A42" w:rsidP="001D2A42">
            <w:pPr>
              <w:rPr>
                <w:rFonts w:ascii="Arial" w:hAnsi="Arial" w:cs="Arial"/>
                <w:sz w:val="24"/>
                <w:szCs w:val="24"/>
              </w:rPr>
            </w:pPr>
            <w:r w:rsidRPr="00AF0D1E">
              <w:rPr>
                <w:rFonts w:ascii="Arial" w:hAnsi="Arial" w:cs="Arial"/>
                <w:sz w:val="24"/>
                <w:szCs w:val="24"/>
              </w:rPr>
              <w:t xml:space="preserve">% of graduates who entered the workplace and/or military </w:t>
            </w:r>
            <w:r w:rsidR="00C30A7E" w:rsidRPr="00AF0D1E">
              <w:rPr>
                <w:rFonts w:ascii="Arial" w:hAnsi="Arial" w:cs="Arial"/>
                <w:sz w:val="24"/>
                <w:szCs w:val="24"/>
              </w:rPr>
              <w:t xml:space="preserve">(who were eligible) </w:t>
            </w:r>
          </w:p>
        </w:tc>
        <w:tc>
          <w:tcPr>
            <w:tcW w:w="979" w:type="pct"/>
          </w:tcPr>
          <w:p w14:paraId="7D8A59E5"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32" w:type="pct"/>
          </w:tcPr>
          <w:p w14:paraId="3FA79E87"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c>
          <w:tcPr>
            <w:tcW w:w="1029" w:type="pct"/>
          </w:tcPr>
          <w:p w14:paraId="1C797018" w14:textId="77777777" w:rsidR="001D2A42" w:rsidRPr="00AF0D1E" w:rsidRDefault="001D2A42" w:rsidP="001D2A42">
            <w:pPr>
              <w:jc w:val="center"/>
              <w:rPr>
                <w:rFonts w:ascii="Arial" w:hAnsi="Arial" w:cs="Arial"/>
                <w:sz w:val="24"/>
                <w:szCs w:val="24"/>
              </w:rPr>
            </w:pPr>
            <w:r w:rsidRPr="00AF0D1E">
              <w:rPr>
                <w:rFonts w:ascii="Arial" w:hAnsi="Arial" w:cs="Arial"/>
                <w:sz w:val="24"/>
                <w:szCs w:val="24"/>
              </w:rPr>
              <w:t>%</w:t>
            </w:r>
          </w:p>
        </w:tc>
      </w:tr>
      <w:tr w:rsidR="00C30A7E" w:rsidRPr="00AF0D1E" w14:paraId="4CD84C2B" w14:textId="77777777">
        <w:trPr>
          <w:trHeight w:val="530"/>
        </w:trPr>
        <w:tc>
          <w:tcPr>
            <w:tcW w:w="1960" w:type="pct"/>
            <w:shd w:val="clear" w:color="auto" w:fill="A6A6A6" w:themeFill="background1" w:themeFillShade="A6"/>
          </w:tcPr>
          <w:p w14:paraId="71F15210" w14:textId="77777777" w:rsidR="00C30A7E" w:rsidRPr="00AF0D1E" w:rsidRDefault="00C30A7E" w:rsidP="001D2A42">
            <w:pPr>
              <w:rPr>
                <w:rFonts w:ascii="Arial" w:hAnsi="Arial" w:cs="Arial"/>
                <w:sz w:val="24"/>
                <w:szCs w:val="24"/>
              </w:rPr>
            </w:pPr>
            <w:r w:rsidRPr="00AF0D1E">
              <w:rPr>
                <w:rFonts w:ascii="Arial" w:hAnsi="Arial" w:cs="Arial"/>
                <w:sz w:val="24"/>
                <w:szCs w:val="24"/>
              </w:rPr>
              <w:t>% of graduates who transitioned to further postsecondary education (who were eligible)</w:t>
            </w:r>
          </w:p>
        </w:tc>
        <w:tc>
          <w:tcPr>
            <w:tcW w:w="979" w:type="pct"/>
          </w:tcPr>
          <w:p w14:paraId="51E614E4" w14:textId="77777777" w:rsidR="00C30A7E" w:rsidRPr="00AF0D1E" w:rsidRDefault="00C30A7E" w:rsidP="001D2A42">
            <w:pPr>
              <w:jc w:val="center"/>
              <w:rPr>
                <w:rFonts w:ascii="Arial" w:hAnsi="Arial" w:cs="Arial"/>
                <w:sz w:val="24"/>
                <w:szCs w:val="24"/>
              </w:rPr>
            </w:pPr>
          </w:p>
        </w:tc>
        <w:tc>
          <w:tcPr>
            <w:tcW w:w="1032" w:type="pct"/>
          </w:tcPr>
          <w:p w14:paraId="02BC4A05" w14:textId="77777777" w:rsidR="00C30A7E" w:rsidRPr="00AF0D1E" w:rsidRDefault="00C30A7E" w:rsidP="001D2A42">
            <w:pPr>
              <w:jc w:val="center"/>
              <w:rPr>
                <w:rFonts w:ascii="Arial" w:hAnsi="Arial" w:cs="Arial"/>
                <w:sz w:val="24"/>
                <w:szCs w:val="24"/>
              </w:rPr>
            </w:pPr>
          </w:p>
        </w:tc>
        <w:tc>
          <w:tcPr>
            <w:tcW w:w="1029" w:type="pct"/>
          </w:tcPr>
          <w:p w14:paraId="0C705778" w14:textId="77777777" w:rsidR="00C30A7E" w:rsidRPr="00AF0D1E" w:rsidRDefault="00C30A7E" w:rsidP="001D2A42">
            <w:pPr>
              <w:jc w:val="center"/>
              <w:rPr>
                <w:rFonts w:ascii="Arial" w:hAnsi="Arial" w:cs="Arial"/>
                <w:sz w:val="24"/>
                <w:szCs w:val="24"/>
              </w:rPr>
            </w:pPr>
          </w:p>
        </w:tc>
      </w:tr>
    </w:tbl>
    <w:p w14:paraId="20EEF996" w14:textId="77777777" w:rsidR="00B30A12" w:rsidRPr="00AF0D1E" w:rsidRDefault="00B30A12" w:rsidP="00B30A12">
      <w:pPr>
        <w:spacing w:after="0" w:line="240" w:lineRule="auto"/>
        <w:rPr>
          <w:rFonts w:ascii="Arial" w:hAnsi="Arial" w:cs="Arial"/>
          <w:sz w:val="24"/>
          <w:szCs w:val="24"/>
        </w:rPr>
      </w:pPr>
    </w:p>
    <w:p w14:paraId="0AE9B03C" w14:textId="77777777" w:rsidR="00D74E2F" w:rsidRPr="00AF0D1E" w:rsidRDefault="00D74E2F" w:rsidP="00D74E2F">
      <w:pPr>
        <w:spacing w:after="0" w:line="240" w:lineRule="auto"/>
        <w:rPr>
          <w:rFonts w:ascii="Arial" w:hAnsi="Arial" w:cs="Arial"/>
          <w:sz w:val="24"/>
          <w:szCs w:val="24"/>
        </w:rPr>
      </w:pPr>
    </w:p>
    <w:p w14:paraId="421A9EE0" w14:textId="74B84D9D" w:rsidR="000E1010" w:rsidRPr="00AF0D1E" w:rsidRDefault="009B09E2" w:rsidP="000E1010">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P</w:t>
      </w:r>
      <w:r w:rsidR="00053D79" w:rsidRPr="00AF0D1E">
        <w:rPr>
          <w:rFonts w:ascii="Arial" w:hAnsi="Arial" w:cs="Arial"/>
          <w:sz w:val="24"/>
          <w:szCs w:val="24"/>
        </w:rPr>
        <w:t xml:space="preserve">rovide </w:t>
      </w:r>
      <w:r w:rsidR="000E1010" w:rsidRPr="00AF0D1E">
        <w:rPr>
          <w:rFonts w:ascii="Arial" w:hAnsi="Arial" w:cs="Arial"/>
          <w:sz w:val="24"/>
          <w:szCs w:val="24"/>
        </w:rPr>
        <w:t>links to the</w:t>
      </w:r>
      <w:r w:rsidR="00053D79" w:rsidRPr="00AF0D1E">
        <w:rPr>
          <w:rFonts w:ascii="Arial" w:hAnsi="Arial" w:cs="Arial"/>
          <w:sz w:val="24"/>
          <w:szCs w:val="24"/>
        </w:rPr>
        <w:t xml:space="preserve"> source of the</w:t>
      </w:r>
      <w:r w:rsidR="000E1010" w:rsidRPr="00AF0D1E">
        <w:rPr>
          <w:rFonts w:ascii="Arial" w:hAnsi="Arial" w:cs="Arial"/>
          <w:sz w:val="24"/>
          <w:szCs w:val="24"/>
        </w:rPr>
        <w:t xml:space="preserve"> above data.</w:t>
      </w:r>
      <w:r w:rsidR="00053D79" w:rsidRPr="00AF0D1E">
        <w:rPr>
          <w:rFonts w:ascii="Arial" w:hAnsi="Arial" w:cs="Arial"/>
          <w:sz w:val="24"/>
          <w:szCs w:val="24"/>
        </w:rPr>
        <w:t xml:space="preserve"> If the links are not publicly accessible, please explain the source of the data. </w:t>
      </w:r>
      <w:r w:rsidR="000E1010" w:rsidRPr="00AF0D1E">
        <w:rPr>
          <w:rFonts w:ascii="Arial" w:hAnsi="Arial" w:cs="Arial"/>
          <w:sz w:val="24"/>
          <w:szCs w:val="24"/>
        </w:rPr>
        <w:t xml:space="preserve"> </w:t>
      </w:r>
    </w:p>
    <w:p w14:paraId="124DD03E" w14:textId="77777777" w:rsidR="00E72AC1" w:rsidRPr="00AF0D1E" w:rsidRDefault="00E72AC1" w:rsidP="00D74E2F">
      <w:pPr>
        <w:pStyle w:val="ListParagraph"/>
        <w:spacing w:after="0" w:line="240" w:lineRule="auto"/>
        <w:rPr>
          <w:rFonts w:ascii="Arial" w:hAnsi="Arial" w:cs="Arial"/>
          <w:sz w:val="24"/>
          <w:szCs w:val="24"/>
        </w:rPr>
      </w:pPr>
    </w:p>
    <w:p w14:paraId="4E3A9E55" w14:textId="49013300" w:rsidR="00D74E2F" w:rsidRPr="00AF0D1E" w:rsidRDefault="009068B0" w:rsidP="00D74E2F">
      <w:pPr>
        <w:pStyle w:val="ListParagraph"/>
        <w:spacing w:after="0" w:line="240" w:lineRule="auto"/>
        <w:rPr>
          <w:rFonts w:ascii="Arial" w:hAnsi="Arial" w:cs="Arial"/>
          <w:sz w:val="24"/>
          <w:szCs w:val="24"/>
        </w:rPr>
      </w:pPr>
      <w:r w:rsidRPr="00AF0D1E">
        <w:rPr>
          <w:rFonts w:ascii="Arial" w:hAnsi="Arial" w:cs="Arial"/>
          <w:sz w:val="24"/>
          <w:szCs w:val="24"/>
        </w:rPr>
        <w:t>The data is from reports distributed to our site by our administrators.  It was also taken from teacher records and reports from our registrar.</w:t>
      </w:r>
    </w:p>
    <w:p w14:paraId="39D90B7B" w14:textId="77777777" w:rsidR="00D74E2F" w:rsidRPr="00AF0D1E" w:rsidRDefault="00D74E2F" w:rsidP="00D74E2F">
      <w:pPr>
        <w:spacing w:after="0" w:line="240" w:lineRule="auto"/>
        <w:rPr>
          <w:rFonts w:ascii="Arial" w:hAnsi="Arial" w:cs="Arial"/>
          <w:sz w:val="24"/>
          <w:szCs w:val="24"/>
        </w:rPr>
      </w:pPr>
    </w:p>
    <w:p w14:paraId="569A370A" w14:textId="77777777" w:rsidR="00F44D5C" w:rsidRPr="00AF0D1E" w:rsidRDefault="00F44D5C" w:rsidP="00D74E2F">
      <w:pPr>
        <w:spacing w:after="0" w:line="240" w:lineRule="auto"/>
        <w:rPr>
          <w:rFonts w:ascii="Arial" w:hAnsi="Arial" w:cs="Arial"/>
          <w:sz w:val="24"/>
          <w:szCs w:val="24"/>
        </w:rPr>
      </w:pPr>
    </w:p>
    <w:p w14:paraId="753E4DCD" w14:textId="77777777" w:rsidR="00E51805" w:rsidRPr="00AF0D1E" w:rsidRDefault="00E51805" w:rsidP="00BF39A0">
      <w:pPr>
        <w:spacing w:after="0" w:line="240" w:lineRule="auto"/>
        <w:rPr>
          <w:rFonts w:ascii="Arial" w:hAnsi="Arial" w:cs="Arial"/>
          <w:sz w:val="24"/>
          <w:szCs w:val="24"/>
        </w:rPr>
      </w:pPr>
    </w:p>
    <w:p w14:paraId="789967DC" w14:textId="3A41641F" w:rsidR="009A4071" w:rsidRPr="00AF0D1E" w:rsidRDefault="00053D79" w:rsidP="00EA1544">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How does your school or institution ensure equitable access and outcomes for students with diverse backgrounds? (</w:t>
      </w:r>
      <w:r w:rsidRPr="00AF0D1E">
        <w:rPr>
          <w:rFonts w:ascii="Arial" w:hAnsi="Arial" w:cs="Arial"/>
          <w:sz w:val="24"/>
          <w:szCs w:val="24"/>
          <w:u w:val="single"/>
        </w:rPr>
        <w:t>150 word limit</w:t>
      </w:r>
      <w:r w:rsidRPr="00AF0D1E">
        <w:rPr>
          <w:rFonts w:ascii="Arial" w:hAnsi="Arial" w:cs="Arial"/>
          <w:sz w:val="24"/>
          <w:szCs w:val="24"/>
        </w:rPr>
        <w:t>)</w:t>
      </w:r>
      <w:r w:rsidRPr="00AF0D1E">
        <w:rPr>
          <w:rFonts w:ascii="Arial" w:hAnsi="Arial" w:cs="Arial"/>
          <w:sz w:val="24"/>
          <w:szCs w:val="24"/>
        </w:rPr>
        <w:br/>
      </w:r>
      <w:r w:rsidR="00920E95" w:rsidRPr="00AF0D1E">
        <w:rPr>
          <w:rFonts w:ascii="Arial" w:hAnsi="Arial" w:cs="Arial"/>
          <w:sz w:val="24"/>
          <w:szCs w:val="24"/>
        </w:rPr>
        <w:t xml:space="preserve">We work closely with a company called </w:t>
      </w:r>
      <w:r w:rsidR="009134B4" w:rsidRPr="00AF0D1E">
        <w:rPr>
          <w:rFonts w:ascii="Arial" w:hAnsi="Arial" w:cs="Arial"/>
          <w:sz w:val="24"/>
          <w:szCs w:val="24"/>
        </w:rPr>
        <w:t>Culturally Responsive Sustaining and Humanizing (</w:t>
      </w:r>
      <w:r w:rsidR="00920E95" w:rsidRPr="00AF0D1E">
        <w:rPr>
          <w:rFonts w:ascii="Arial" w:hAnsi="Arial" w:cs="Arial"/>
          <w:sz w:val="24"/>
          <w:szCs w:val="24"/>
        </w:rPr>
        <w:t>CRSH</w:t>
      </w:r>
      <w:r w:rsidR="009134B4" w:rsidRPr="00AF0D1E">
        <w:rPr>
          <w:rFonts w:ascii="Arial" w:hAnsi="Arial" w:cs="Arial"/>
          <w:sz w:val="24"/>
          <w:szCs w:val="24"/>
        </w:rPr>
        <w:t>)</w:t>
      </w:r>
      <w:r w:rsidR="00920E95" w:rsidRPr="00AF0D1E">
        <w:rPr>
          <w:rFonts w:ascii="Arial" w:hAnsi="Arial" w:cs="Arial"/>
          <w:sz w:val="24"/>
          <w:szCs w:val="24"/>
        </w:rPr>
        <w:t xml:space="preserve"> </w:t>
      </w:r>
      <w:r w:rsidR="009134B4" w:rsidRPr="00AF0D1E">
        <w:rPr>
          <w:rFonts w:ascii="Arial" w:hAnsi="Arial" w:cs="Arial"/>
          <w:sz w:val="24"/>
          <w:szCs w:val="24"/>
        </w:rPr>
        <w:t xml:space="preserve"> through our EOS program and are working to achieve equity amongst minority groups</w:t>
      </w:r>
      <w:r w:rsidR="00EA1544" w:rsidRPr="00AF0D1E">
        <w:rPr>
          <w:rFonts w:ascii="Arial" w:hAnsi="Arial" w:cs="Arial"/>
          <w:sz w:val="24"/>
          <w:szCs w:val="24"/>
        </w:rPr>
        <w:t xml:space="preserve"> while training our staff to be culturally aware of where our student may be coming from</w:t>
      </w:r>
      <w:r w:rsidR="009134B4" w:rsidRPr="00AF0D1E">
        <w:rPr>
          <w:rFonts w:ascii="Arial" w:hAnsi="Arial" w:cs="Arial"/>
          <w:sz w:val="24"/>
          <w:szCs w:val="24"/>
        </w:rPr>
        <w:t>. We have worked to ensure equity and equal representation amongst all minority groups within specialized programs of study and AP courses and are proud to say that our minority groups are equitable represented within our AP courses at our site.  We currently have more students enrolled in AP courses than any other school in our state and are one of the top schools for AP enrollment nationally.  We also have one of the highest A-G rates in the state of California with nearly 77% of our students having A-G completion.</w:t>
      </w:r>
    </w:p>
    <w:p w14:paraId="30325E7B" w14:textId="77777777" w:rsidR="009A4071" w:rsidRPr="00AF0D1E" w:rsidRDefault="009A4071" w:rsidP="00096FFF">
      <w:pPr>
        <w:spacing w:after="0" w:line="240" w:lineRule="auto"/>
        <w:rPr>
          <w:rFonts w:ascii="Arial" w:hAnsi="Arial" w:cs="Arial"/>
          <w:sz w:val="24"/>
          <w:szCs w:val="24"/>
        </w:rPr>
      </w:pPr>
    </w:p>
    <w:p w14:paraId="175F5C65" w14:textId="77777777" w:rsidR="009A4071" w:rsidRPr="00AF0D1E" w:rsidRDefault="009A4071" w:rsidP="00096FFF">
      <w:pPr>
        <w:spacing w:after="0" w:line="240" w:lineRule="auto"/>
        <w:rPr>
          <w:rFonts w:ascii="Arial" w:hAnsi="Arial" w:cs="Arial"/>
          <w:sz w:val="24"/>
          <w:szCs w:val="24"/>
        </w:rPr>
      </w:pPr>
    </w:p>
    <w:p w14:paraId="40683BA6" w14:textId="77777777" w:rsidR="009A4071" w:rsidRPr="00AF0D1E" w:rsidRDefault="009A4071" w:rsidP="00096FFF">
      <w:pPr>
        <w:spacing w:after="0" w:line="240" w:lineRule="auto"/>
        <w:rPr>
          <w:rFonts w:ascii="Arial" w:hAnsi="Arial" w:cs="Arial"/>
          <w:sz w:val="24"/>
          <w:szCs w:val="24"/>
        </w:rPr>
      </w:pPr>
    </w:p>
    <w:p w14:paraId="2AAFC0CE" w14:textId="55BBD54A" w:rsidR="009134B4" w:rsidRPr="00AF0D1E" w:rsidRDefault="00EE1E9B"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If applicable, what </w:t>
      </w:r>
      <w:r w:rsidR="009A4071" w:rsidRPr="00AF0D1E">
        <w:rPr>
          <w:rFonts w:ascii="Arial" w:hAnsi="Arial" w:cs="Arial"/>
          <w:sz w:val="24"/>
          <w:szCs w:val="24"/>
        </w:rPr>
        <w:t xml:space="preserve">strategies or </w:t>
      </w:r>
      <w:r w:rsidRPr="00AF0D1E">
        <w:rPr>
          <w:rFonts w:ascii="Arial" w:hAnsi="Arial" w:cs="Arial"/>
          <w:sz w:val="24"/>
          <w:szCs w:val="24"/>
        </w:rPr>
        <w:t xml:space="preserve">technologies do you use to close access gaps? (e.g. integrated digital learning, virtual work based learning.)  </w:t>
      </w:r>
      <w:r w:rsidR="000E1010" w:rsidRPr="00AF0D1E">
        <w:rPr>
          <w:rFonts w:ascii="Arial" w:hAnsi="Arial" w:cs="Arial"/>
          <w:sz w:val="24"/>
          <w:szCs w:val="24"/>
        </w:rPr>
        <w:br/>
      </w:r>
    </w:p>
    <w:p w14:paraId="21F24C54" w14:textId="153E7B52" w:rsidR="009134B4" w:rsidRPr="00AF0D1E" w:rsidRDefault="009134B4" w:rsidP="009134B4">
      <w:pPr>
        <w:pStyle w:val="ListParagraph"/>
        <w:spacing w:after="0" w:line="240" w:lineRule="auto"/>
        <w:ind w:left="360"/>
        <w:rPr>
          <w:rFonts w:ascii="Arial" w:hAnsi="Arial" w:cs="Arial"/>
          <w:sz w:val="24"/>
          <w:szCs w:val="24"/>
        </w:rPr>
      </w:pPr>
      <w:r w:rsidRPr="00AF0D1E">
        <w:rPr>
          <w:rFonts w:ascii="Arial" w:hAnsi="Arial" w:cs="Arial"/>
          <w:sz w:val="24"/>
          <w:szCs w:val="24"/>
        </w:rPr>
        <w:t>We have access to computers for every student within our classes.  Students work on the computers daily and we incorporate integrated digital learning into the class on a daily basis.</w:t>
      </w:r>
      <w:r w:rsidR="00EA1544" w:rsidRPr="00AF0D1E">
        <w:rPr>
          <w:rFonts w:ascii="Arial" w:hAnsi="Arial" w:cs="Arial"/>
          <w:sz w:val="24"/>
          <w:szCs w:val="24"/>
        </w:rPr>
        <w:t xml:space="preserve">  We have a project based learning approach to our instruction within our classes. We use digital work based learning in many of our labs and activities and have numerous wet labs which are completely hands-on.   We also incorporate items such as embedded vocabulary within our curriculum and word walls.  We use models, modeling </w:t>
      </w:r>
    </w:p>
    <w:p w14:paraId="79C5288B" w14:textId="2DBC44FF" w:rsidR="00E51805" w:rsidRPr="00AF0D1E" w:rsidRDefault="000E1010" w:rsidP="009134B4">
      <w:pPr>
        <w:pStyle w:val="ListParagraph"/>
        <w:spacing w:after="0" w:line="240" w:lineRule="auto"/>
        <w:ind w:left="360"/>
        <w:rPr>
          <w:rFonts w:ascii="Arial" w:hAnsi="Arial" w:cs="Arial"/>
          <w:sz w:val="24"/>
          <w:szCs w:val="24"/>
        </w:rPr>
      </w:pPr>
      <w:r w:rsidRPr="00AF0D1E">
        <w:rPr>
          <w:rFonts w:ascii="Arial" w:hAnsi="Arial" w:cs="Arial"/>
          <w:sz w:val="24"/>
          <w:szCs w:val="24"/>
        </w:rPr>
        <w:br/>
      </w:r>
      <w:r w:rsidRPr="00AF0D1E">
        <w:rPr>
          <w:rFonts w:ascii="Arial" w:hAnsi="Arial" w:cs="Arial"/>
          <w:sz w:val="24"/>
          <w:szCs w:val="24"/>
        </w:rPr>
        <w:br/>
      </w:r>
    </w:p>
    <w:p w14:paraId="2CFD36AF" w14:textId="2CEB12CF" w:rsidR="00412A6A" w:rsidRPr="00AF0D1E" w:rsidRDefault="00053D79"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What activities does your school or institution do to recruit </w:t>
      </w:r>
      <w:r w:rsidR="009A4071" w:rsidRPr="00AF0D1E">
        <w:rPr>
          <w:rFonts w:ascii="Arial" w:hAnsi="Arial" w:cs="Arial"/>
          <w:sz w:val="24"/>
          <w:szCs w:val="24"/>
        </w:rPr>
        <w:t xml:space="preserve">elementary, middle, high school </w:t>
      </w:r>
      <w:r w:rsidRPr="00AF0D1E">
        <w:rPr>
          <w:rFonts w:ascii="Arial" w:hAnsi="Arial" w:cs="Arial"/>
          <w:sz w:val="24"/>
          <w:szCs w:val="24"/>
        </w:rPr>
        <w:t xml:space="preserve">students </w:t>
      </w:r>
      <w:r w:rsidR="009A4071" w:rsidRPr="00AF0D1E">
        <w:rPr>
          <w:rFonts w:ascii="Arial" w:hAnsi="Arial" w:cs="Arial"/>
          <w:sz w:val="24"/>
          <w:szCs w:val="24"/>
        </w:rPr>
        <w:t xml:space="preserve">and/or adult learners </w:t>
      </w:r>
      <w:r w:rsidRPr="00AF0D1E">
        <w:rPr>
          <w:rFonts w:ascii="Arial" w:hAnsi="Arial" w:cs="Arial"/>
          <w:sz w:val="24"/>
          <w:szCs w:val="24"/>
        </w:rPr>
        <w:t>into the program of study? Please provide examples. (</w:t>
      </w:r>
      <w:r w:rsidRPr="00AF0D1E">
        <w:rPr>
          <w:rFonts w:ascii="Arial" w:hAnsi="Arial" w:cs="Arial"/>
          <w:sz w:val="24"/>
          <w:szCs w:val="24"/>
          <w:u w:val="single"/>
        </w:rPr>
        <w:t>150 word limit</w:t>
      </w:r>
      <w:r w:rsidRPr="00AF0D1E">
        <w:rPr>
          <w:rFonts w:ascii="Arial" w:hAnsi="Arial" w:cs="Arial"/>
          <w:sz w:val="24"/>
          <w:szCs w:val="24"/>
        </w:rPr>
        <w:t>)</w:t>
      </w:r>
      <w:r w:rsidRPr="00AF0D1E">
        <w:rPr>
          <w:rFonts w:ascii="Arial" w:hAnsi="Arial" w:cs="Arial"/>
          <w:sz w:val="24"/>
          <w:szCs w:val="24"/>
        </w:rPr>
        <w:br/>
      </w:r>
      <w:r w:rsidR="000E1010" w:rsidRPr="00AF0D1E">
        <w:rPr>
          <w:rFonts w:ascii="Arial" w:hAnsi="Arial" w:cs="Arial"/>
          <w:sz w:val="24"/>
          <w:szCs w:val="24"/>
        </w:rPr>
        <w:br/>
      </w:r>
      <w:r w:rsidR="00412A6A" w:rsidRPr="00AF0D1E">
        <w:rPr>
          <w:rFonts w:ascii="Arial" w:hAnsi="Arial" w:cs="Arial"/>
          <w:sz w:val="24"/>
          <w:szCs w:val="24"/>
        </w:rPr>
        <w:t>As a pathway we do a preview day at our middle school where we take high</w:t>
      </w:r>
      <w:r w:rsidR="00B660E9" w:rsidRPr="00AF0D1E">
        <w:rPr>
          <w:rFonts w:ascii="Arial" w:hAnsi="Arial" w:cs="Arial"/>
          <w:sz w:val="24"/>
          <w:szCs w:val="24"/>
        </w:rPr>
        <w:t xml:space="preserve"> </w:t>
      </w:r>
      <w:r w:rsidR="00412A6A" w:rsidRPr="00AF0D1E">
        <w:rPr>
          <w:rFonts w:ascii="Arial" w:hAnsi="Arial" w:cs="Arial"/>
          <w:sz w:val="24"/>
          <w:szCs w:val="24"/>
        </w:rPr>
        <w:t>school students over to our feeder</w:t>
      </w:r>
      <w:r w:rsidR="00B660E9" w:rsidRPr="00AF0D1E">
        <w:rPr>
          <w:rFonts w:ascii="Arial" w:hAnsi="Arial" w:cs="Arial"/>
          <w:sz w:val="24"/>
          <w:szCs w:val="24"/>
        </w:rPr>
        <w:t xml:space="preserve"> </w:t>
      </w:r>
      <w:r w:rsidR="00412A6A" w:rsidRPr="00AF0D1E">
        <w:rPr>
          <w:rFonts w:ascii="Arial" w:hAnsi="Arial" w:cs="Arial"/>
          <w:sz w:val="24"/>
          <w:szCs w:val="24"/>
        </w:rPr>
        <w:t>middle school and showcase our program of study.  We go to all 8</w:t>
      </w:r>
      <w:r w:rsidR="00412A6A" w:rsidRPr="00AF0D1E">
        <w:rPr>
          <w:rFonts w:ascii="Arial" w:hAnsi="Arial" w:cs="Arial"/>
          <w:sz w:val="24"/>
          <w:szCs w:val="24"/>
          <w:vertAlign w:val="superscript"/>
        </w:rPr>
        <w:t>th</w:t>
      </w:r>
      <w:r w:rsidR="00412A6A" w:rsidRPr="00AF0D1E">
        <w:rPr>
          <w:rFonts w:ascii="Arial" w:hAnsi="Arial" w:cs="Arial"/>
          <w:sz w:val="24"/>
          <w:szCs w:val="24"/>
        </w:rPr>
        <w:t xml:space="preserve"> grade science classes and our students introduce the pathway to the 8</w:t>
      </w:r>
      <w:r w:rsidR="00412A6A" w:rsidRPr="00AF0D1E">
        <w:rPr>
          <w:rFonts w:ascii="Arial" w:hAnsi="Arial" w:cs="Arial"/>
          <w:sz w:val="24"/>
          <w:szCs w:val="24"/>
          <w:vertAlign w:val="superscript"/>
        </w:rPr>
        <w:t>th</w:t>
      </w:r>
      <w:r w:rsidR="00412A6A" w:rsidRPr="00AF0D1E">
        <w:rPr>
          <w:rFonts w:ascii="Arial" w:hAnsi="Arial" w:cs="Arial"/>
          <w:sz w:val="24"/>
          <w:szCs w:val="24"/>
        </w:rPr>
        <w:t xml:space="preserve"> grade stude</w:t>
      </w:r>
      <w:r w:rsidR="0022121A" w:rsidRPr="00AF0D1E">
        <w:rPr>
          <w:rFonts w:ascii="Arial" w:hAnsi="Arial" w:cs="Arial"/>
          <w:sz w:val="24"/>
          <w:szCs w:val="24"/>
        </w:rPr>
        <w:t xml:space="preserve">nts in a short presentation.  We then </w:t>
      </w:r>
      <w:r w:rsidR="00412A6A" w:rsidRPr="00AF0D1E">
        <w:rPr>
          <w:rFonts w:ascii="Arial" w:hAnsi="Arial" w:cs="Arial"/>
          <w:sz w:val="24"/>
          <w:szCs w:val="24"/>
        </w:rPr>
        <w:t>do hands-on lab stations that the students get to rotate through to see what types of activities we do in our program.</w:t>
      </w:r>
    </w:p>
    <w:p w14:paraId="3E2E3BD5" w14:textId="77777777" w:rsidR="00412A6A" w:rsidRPr="00AF0D1E" w:rsidRDefault="00412A6A" w:rsidP="00412A6A">
      <w:pPr>
        <w:pStyle w:val="ListParagraph"/>
        <w:spacing w:after="0" w:line="240" w:lineRule="auto"/>
        <w:ind w:left="360"/>
        <w:rPr>
          <w:rFonts w:ascii="Arial" w:hAnsi="Arial" w:cs="Arial"/>
          <w:sz w:val="24"/>
          <w:szCs w:val="24"/>
        </w:rPr>
      </w:pPr>
    </w:p>
    <w:p w14:paraId="7A69DCF2" w14:textId="7367D7BC" w:rsidR="00E51805" w:rsidRPr="00AF0D1E" w:rsidRDefault="00B660E9" w:rsidP="00EA1544">
      <w:pPr>
        <w:pStyle w:val="ListParagraph"/>
        <w:spacing w:after="0" w:line="240" w:lineRule="auto"/>
        <w:ind w:left="360"/>
        <w:rPr>
          <w:rFonts w:ascii="Arial" w:hAnsi="Arial" w:cs="Arial"/>
          <w:sz w:val="24"/>
          <w:szCs w:val="24"/>
        </w:rPr>
      </w:pPr>
      <w:r w:rsidRPr="00AF0D1E">
        <w:rPr>
          <w:rFonts w:ascii="Arial" w:hAnsi="Arial" w:cs="Arial"/>
          <w:sz w:val="24"/>
          <w:szCs w:val="24"/>
        </w:rPr>
        <w:t>We have a</w:t>
      </w:r>
      <w:r w:rsidR="00412A6A" w:rsidRPr="00AF0D1E">
        <w:rPr>
          <w:rFonts w:ascii="Arial" w:hAnsi="Arial" w:cs="Arial"/>
          <w:sz w:val="24"/>
          <w:szCs w:val="24"/>
        </w:rPr>
        <w:t xml:space="preserve"> STEM summer camp</w:t>
      </w:r>
      <w:r w:rsidRPr="00AF0D1E">
        <w:rPr>
          <w:rFonts w:ascii="Arial" w:hAnsi="Arial" w:cs="Arial"/>
          <w:sz w:val="24"/>
          <w:szCs w:val="24"/>
        </w:rPr>
        <w:t xml:space="preserve"> in place</w:t>
      </w:r>
      <w:r w:rsidR="0022121A" w:rsidRPr="00AF0D1E">
        <w:rPr>
          <w:rFonts w:ascii="Arial" w:hAnsi="Arial" w:cs="Arial"/>
          <w:sz w:val="24"/>
          <w:szCs w:val="24"/>
        </w:rPr>
        <w:t xml:space="preserve"> called Titan Maker Day</w:t>
      </w:r>
      <w:r w:rsidRPr="00AF0D1E">
        <w:rPr>
          <w:rFonts w:ascii="Arial" w:hAnsi="Arial" w:cs="Arial"/>
          <w:sz w:val="24"/>
          <w:szCs w:val="24"/>
        </w:rPr>
        <w:t>.</w:t>
      </w:r>
      <w:r w:rsidR="00412A6A" w:rsidRPr="00AF0D1E">
        <w:rPr>
          <w:rFonts w:ascii="Arial" w:hAnsi="Arial" w:cs="Arial"/>
          <w:sz w:val="24"/>
          <w:szCs w:val="24"/>
        </w:rPr>
        <w:t xml:space="preserve"> </w:t>
      </w:r>
      <w:r w:rsidRPr="00AF0D1E">
        <w:rPr>
          <w:rFonts w:ascii="Arial" w:hAnsi="Arial" w:cs="Arial"/>
          <w:sz w:val="24"/>
          <w:szCs w:val="24"/>
        </w:rPr>
        <w:t>We</w:t>
      </w:r>
      <w:r w:rsidR="00412A6A" w:rsidRPr="00AF0D1E">
        <w:rPr>
          <w:rFonts w:ascii="Arial" w:hAnsi="Arial" w:cs="Arial"/>
          <w:sz w:val="24"/>
          <w:szCs w:val="24"/>
        </w:rPr>
        <w:t xml:space="preserve"> invite local elementary and middle schools to attend.  Students in grades 5-8 participate in </w:t>
      </w:r>
      <w:r w:rsidRPr="00AF0D1E">
        <w:rPr>
          <w:rFonts w:ascii="Arial" w:hAnsi="Arial" w:cs="Arial"/>
          <w:sz w:val="24"/>
          <w:szCs w:val="24"/>
        </w:rPr>
        <w:t xml:space="preserve">bone </w:t>
      </w:r>
      <w:r w:rsidRPr="00AF0D1E">
        <w:rPr>
          <w:rFonts w:ascii="Arial" w:hAnsi="Arial" w:cs="Arial"/>
          <w:sz w:val="24"/>
          <w:szCs w:val="24"/>
        </w:rPr>
        <w:lastRenderedPageBreak/>
        <w:t>fracture puzzles and casting activities.</w:t>
      </w:r>
      <w:r w:rsidR="00412A6A" w:rsidRPr="00AF0D1E">
        <w:rPr>
          <w:rFonts w:ascii="Arial" w:hAnsi="Arial" w:cs="Arial"/>
          <w:sz w:val="24"/>
          <w:szCs w:val="24"/>
        </w:rPr>
        <w:t xml:space="preserve"> </w:t>
      </w:r>
      <w:r w:rsidRPr="00AF0D1E">
        <w:rPr>
          <w:rFonts w:ascii="Arial" w:hAnsi="Arial" w:cs="Arial"/>
          <w:sz w:val="24"/>
          <w:szCs w:val="24"/>
        </w:rPr>
        <w:t xml:space="preserve"> They also rotate to other programs of s</w:t>
      </w:r>
      <w:r w:rsidR="00730B10" w:rsidRPr="00AF0D1E">
        <w:rPr>
          <w:rFonts w:ascii="Arial" w:hAnsi="Arial" w:cs="Arial"/>
          <w:sz w:val="24"/>
          <w:szCs w:val="24"/>
        </w:rPr>
        <w:t>tudy</w:t>
      </w:r>
      <w:r w:rsidRPr="00AF0D1E">
        <w:rPr>
          <w:rFonts w:ascii="Arial" w:hAnsi="Arial" w:cs="Arial"/>
          <w:sz w:val="24"/>
          <w:szCs w:val="24"/>
        </w:rPr>
        <w:t xml:space="preserve"> such as computer science and engineering.</w:t>
      </w:r>
      <w:r w:rsidR="0022121A" w:rsidRPr="00AF0D1E">
        <w:rPr>
          <w:rFonts w:ascii="Arial" w:hAnsi="Arial" w:cs="Arial"/>
          <w:sz w:val="24"/>
          <w:szCs w:val="24"/>
        </w:rPr>
        <w:t xml:space="preserve">  Each year we serve over 100 students at Titan Maker Day.</w:t>
      </w:r>
      <w:r w:rsidR="00EA1544" w:rsidRPr="00AF0D1E">
        <w:rPr>
          <w:rFonts w:ascii="Arial" w:hAnsi="Arial" w:cs="Arial"/>
          <w:sz w:val="24"/>
          <w:szCs w:val="24"/>
        </w:rPr>
        <w:br/>
      </w:r>
      <w:r w:rsidR="00EA1544" w:rsidRPr="00AF0D1E">
        <w:rPr>
          <w:rFonts w:ascii="Arial" w:hAnsi="Arial" w:cs="Arial"/>
          <w:sz w:val="24"/>
          <w:szCs w:val="24"/>
        </w:rPr>
        <w:br/>
      </w:r>
      <w:r w:rsidR="00EA1544" w:rsidRPr="00AF0D1E">
        <w:rPr>
          <w:rFonts w:ascii="Arial" w:hAnsi="Arial" w:cs="Arial"/>
          <w:sz w:val="24"/>
          <w:szCs w:val="24"/>
        </w:rPr>
        <w:br/>
      </w:r>
      <w:r w:rsidR="00EA1544" w:rsidRPr="00AF0D1E">
        <w:rPr>
          <w:rFonts w:ascii="Arial" w:hAnsi="Arial" w:cs="Arial"/>
          <w:sz w:val="24"/>
          <w:szCs w:val="24"/>
        </w:rPr>
        <w:br/>
      </w:r>
    </w:p>
    <w:p w14:paraId="4A4E2F71" w14:textId="77777777" w:rsidR="000E1010" w:rsidRPr="00AF0D1E" w:rsidRDefault="000E1010" w:rsidP="000E1010">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Is your program of study associated with a Career Technical Student Organization (CTSO)? If so, which one(s) and in what way(s)? (Check the </w:t>
      </w:r>
      <w:hyperlink r:id="rId15" w:history="1">
        <w:r w:rsidRPr="00AF0D1E">
          <w:rPr>
            <w:rStyle w:val="Hyperlink"/>
            <w:rFonts w:ascii="Arial" w:hAnsi="Arial" w:cs="Arial"/>
            <w:sz w:val="24"/>
            <w:szCs w:val="24"/>
          </w:rPr>
          <w:t>approved list</w:t>
        </w:r>
      </w:hyperlink>
      <w:r w:rsidRPr="00AF0D1E">
        <w:rPr>
          <w:rFonts w:ascii="Arial" w:hAnsi="Arial" w:cs="Arial"/>
          <w:sz w:val="24"/>
          <w:szCs w:val="24"/>
        </w:rPr>
        <w:t xml:space="preserve"> of CTSOs) (</w:t>
      </w:r>
      <w:r w:rsidR="000913CC" w:rsidRPr="00AF0D1E">
        <w:rPr>
          <w:rFonts w:ascii="Arial" w:hAnsi="Arial" w:cs="Arial"/>
          <w:sz w:val="24"/>
          <w:szCs w:val="24"/>
          <w:u w:val="single"/>
        </w:rPr>
        <w:t xml:space="preserve">50 </w:t>
      </w:r>
      <w:r w:rsidRPr="00AF0D1E">
        <w:rPr>
          <w:rFonts w:ascii="Arial" w:hAnsi="Arial" w:cs="Arial"/>
          <w:sz w:val="24"/>
          <w:szCs w:val="24"/>
          <w:u w:val="single"/>
        </w:rPr>
        <w:t>word limit</w:t>
      </w:r>
      <w:r w:rsidRPr="00AF0D1E">
        <w:rPr>
          <w:rFonts w:ascii="Arial" w:hAnsi="Arial" w:cs="Arial"/>
          <w:sz w:val="24"/>
          <w:szCs w:val="24"/>
        </w:rPr>
        <w:t xml:space="preserve">) </w:t>
      </w:r>
    </w:p>
    <w:p w14:paraId="347EE1E3" w14:textId="509CB134" w:rsidR="00E51805" w:rsidRPr="00AF0D1E" w:rsidRDefault="000C0CD3" w:rsidP="00E51805">
      <w:pPr>
        <w:spacing w:after="0" w:line="240" w:lineRule="auto"/>
        <w:rPr>
          <w:rFonts w:ascii="Arial" w:hAnsi="Arial" w:cs="Arial"/>
          <w:sz w:val="24"/>
          <w:szCs w:val="24"/>
        </w:rPr>
      </w:pPr>
      <w:r w:rsidRPr="00AF0D1E">
        <w:rPr>
          <w:rFonts w:ascii="Arial" w:hAnsi="Arial" w:cs="Arial"/>
          <w:sz w:val="24"/>
          <w:szCs w:val="24"/>
        </w:rPr>
        <w:br/>
      </w:r>
      <w:r w:rsidR="00EA1544" w:rsidRPr="00AF0D1E">
        <w:rPr>
          <w:rFonts w:ascii="Arial" w:hAnsi="Arial" w:cs="Arial"/>
          <w:sz w:val="24"/>
          <w:szCs w:val="24"/>
        </w:rPr>
        <w:t>We do not participate with any of the CTSO’s listed however, we do have a biomedical club that runs multiple blood drives a year on campus and participates in volunteer activities with the American Cancer society.  Students within the club participate in internships at local hospitals as well as in biotechnology competitions through local universities, STEM cell research, science fairs, orthopedics in action workshops, mentorship, scientific research and more!</w:t>
      </w:r>
      <w:r w:rsidR="000E1010" w:rsidRPr="00AF0D1E">
        <w:rPr>
          <w:rFonts w:ascii="Arial" w:hAnsi="Arial" w:cs="Arial"/>
          <w:sz w:val="24"/>
          <w:szCs w:val="24"/>
        </w:rPr>
        <w:br/>
      </w:r>
      <w:r w:rsidR="000E1010" w:rsidRPr="00AF0D1E">
        <w:rPr>
          <w:rFonts w:ascii="Arial" w:hAnsi="Arial" w:cs="Arial"/>
          <w:sz w:val="24"/>
          <w:szCs w:val="24"/>
        </w:rPr>
        <w:br/>
      </w:r>
    </w:p>
    <w:p w14:paraId="02AC8128" w14:textId="77777777" w:rsidR="00E51805" w:rsidRPr="00AF0D1E" w:rsidRDefault="00E51805" w:rsidP="00E51805">
      <w:pPr>
        <w:spacing w:after="0" w:line="240" w:lineRule="auto"/>
        <w:rPr>
          <w:rFonts w:ascii="Arial" w:hAnsi="Arial" w:cs="Arial"/>
          <w:sz w:val="24"/>
          <w:szCs w:val="24"/>
        </w:rPr>
      </w:pPr>
    </w:p>
    <w:p w14:paraId="2EE39E25" w14:textId="77777777" w:rsidR="00E51805" w:rsidRPr="00AF0D1E" w:rsidRDefault="00E51805" w:rsidP="00E51805">
      <w:pPr>
        <w:spacing w:after="0" w:line="240" w:lineRule="auto"/>
        <w:rPr>
          <w:rFonts w:ascii="Arial" w:hAnsi="Arial" w:cs="Arial"/>
          <w:sz w:val="24"/>
          <w:szCs w:val="24"/>
        </w:rPr>
      </w:pPr>
    </w:p>
    <w:p w14:paraId="6D36B746" w14:textId="77777777" w:rsidR="00E51805" w:rsidRPr="00AF0D1E" w:rsidRDefault="00E51805" w:rsidP="00EE1E9B">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Describe how career guidance/advisement is integrated into your program of study to support students’ completion of the program of study and entry into additional education/training and/or a successful career. </w:t>
      </w:r>
      <w:r w:rsidR="00EE1E9B" w:rsidRPr="00AF0D1E">
        <w:rPr>
          <w:rFonts w:ascii="Arial" w:hAnsi="Arial" w:cs="Arial"/>
          <w:sz w:val="24"/>
          <w:szCs w:val="24"/>
        </w:rPr>
        <w:t>Where applicable, describe the tools (individual career and academic plans, career exploration websites, etc.) that are provided to learners and how they are used.</w:t>
      </w:r>
      <w:r w:rsidRPr="00AF0D1E">
        <w:rPr>
          <w:rFonts w:ascii="Arial" w:hAnsi="Arial" w:cs="Arial"/>
          <w:sz w:val="24"/>
          <w:szCs w:val="24"/>
        </w:rPr>
        <w:t xml:space="preserve"> (</w:t>
      </w:r>
      <w:proofErr w:type="gramStart"/>
      <w:r w:rsidRPr="00AF0D1E">
        <w:rPr>
          <w:rFonts w:ascii="Arial" w:hAnsi="Arial" w:cs="Arial"/>
          <w:sz w:val="24"/>
          <w:szCs w:val="24"/>
          <w:u w:val="single"/>
        </w:rPr>
        <w:t>200 word</w:t>
      </w:r>
      <w:proofErr w:type="gramEnd"/>
      <w:r w:rsidRPr="00AF0D1E">
        <w:rPr>
          <w:rFonts w:ascii="Arial" w:hAnsi="Arial" w:cs="Arial"/>
          <w:sz w:val="24"/>
          <w:szCs w:val="24"/>
          <w:u w:val="single"/>
        </w:rPr>
        <w:t xml:space="preserve"> limit</w:t>
      </w:r>
      <w:r w:rsidRPr="00AF0D1E">
        <w:rPr>
          <w:rFonts w:ascii="Arial" w:hAnsi="Arial" w:cs="Arial"/>
          <w:sz w:val="24"/>
          <w:szCs w:val="24"/>
        </w:rPr>
        <w:t>)</w:t>
      </w:r>
    </w:p>
    <w:p w14:paraId="6721F45C" w14:textId="77777777" w:rsidR="00E51805" w:rsidRPr="00AF0D1E" w:rsidRDefault="00E51805" w:rsidP="00D74E2F">
      <w:pPr>
        <w:spacing w:after="0" w:line="240" w:lineRule="auto"/>
        <w:rPr>
          <w:rFonts w:ascii="Arial" w:hAnsi="Arial" w:cs="Arial"/>
          <w:sz w:val="24"/>
          <w:szCs w:val="24"/>
        </w:rPr>
      </w:pPr>
    </w:p>
    <w:p w14:paraId="01468A0C" w14:textId="1CD316B7" w:rsidR="00F47852" w:rsidRPr="00AF0D1E" w:rsidRDefault="00B660E9" w:rsidP="00D74E2F">
      <w:pPr>
        <w:spacing w:after="0" w:line="240" w:lineRule="auto"/>
        <w:rPr>
          <w:rFonts w:ascii="Arial" w:hAnsi="Arial" w:cs="Arial"/>
          <w:sz w:val="24"/>
          <w:szCs w:val="24"/>
        </w:rPr>
      </w:pPr>
      <w:r w:rsidRPr="00AF0D1E">
        <w:rPr>
          <w:rFonts w:ascii="Arial" w:hAnsi="Arial" w:cs="Arial"/>
          <w:sz w:val="24"/>
          <w:szCs w:val="24"/>
        </w:rPr>
        <w:t>In our pathway students explore close to 100 biomedical related careers within the curriculum.  We research Education needed, salary, daily responsibilities and skills needed for each profession.  Also, we have a number of guest speakers related to these fields come speak in our classes.  Additionally, we take field trips to places such as Blood Source laboratories, Shriners Hospital for Children, and Sutter Roseville Medical Center.  Furthermore, our students are placed in internships at Mercy San Juan Medical Center, UC Davis STEM cell research center, Kaiser Permanente, and Sutter Roseville Medical Center.</w:t>
      </w:r>
    </w:p>
    <w:p w14:paraId="0A2A9EFE" w14:textId="77777777" w:rsidR="00F47852" w:rsidRPr="00AF0D1E" w:rsidRDefault="00F47852" w:rsidP="00D74E2F">
      <w:pPr>
        <w:spacing w:after="0" w:line="240" w:lineRule="auto"/>
        <w:rPr>
          <w:rFonts w:ascii="Arial" w:hAnsi="Arial" w:cs="Arial"/>
          <w:b/>
          <w:color w:val="009AA6"/>
          <w:sz w:val="24"/>
          <w:szCs w:val="24"/>
        </w:rPr>
      </w:pPr>
    </w:p>
    <w:p w14:paraId="20222555" w14:textId="77777777" w:rsidR="00F47852" w:rsidRPr="00AF0D1E" w:rsidRDefault="00F47852" w:rsidP="00D74E2F">
      <w:pPr>
        <w:spacing w:after="0" w:line="240" w:lineRule="auto"/>
        <w:rPr>
          <w:rFonts w:ascii="Arial" w:hAnsi="Arial" w:cs="Arial"/>
          <w:b/>
          <w:color w:val="009AA6"/>
          <w:sz w:val="24"/>
          <w:szCs w:val="24"/>
        </w:rPr>
      </w:pPr>
    </w:p>
    <w:p w14:paraId="3E361091" w14:textId="4B3A756D" w:rsidR="009B09E2" w:rsidRPr="00AF0D1E" w:rsidRDefault="009B09E2" w:rsidP="00D74E2F">
      <w:pPr>
        <w:spacing w:after="0" w:line="240" w:lineRule="auto"/>
        <w:rPr>
          <w:rFonts w:ascii="Arial" w:hAnsi="Arial" w:cs="Arial"/>
          <w:b/>
          <w:color w:val="009AA6"/>
          <w:sz w:val="24"/>
          <w:szCs w:val="24"/>
        </w:rPr>
      </w:pPr>
    </w:p>
    <w:p w14:paraId="12EA359C" w14:textId="77777777" w:rsidR="00667633" w:rsidRPr="00AF0D1E" w:rsidRDefault="00667633" w:rsidP="00E51805">
      <w:pPr>
        <w:spacing w:after="0" w:line="240" w:lineRule="auto"/>
        <w:rPr>
          <w:rFonts w:ascii="Arial" w:hAnsi="Arial" w:cs="Arial"/>
          <w:sz w:val="24"/>
          <w:szCs w:val="24"/>
        </w:rPr>
      </w:pPr>
    </w:p>
    <w:p w14:paraId="3E176E8C" w14:textId="77777777" w:rsidR="00A45272" w:rsidRPr="00AF0D1E" w:rsidRDefault="00A45272" w:rsidP="00457582">
      <w:pPr>
        <w:pStyle w:val="Heading1"/>
        <w:rPr>
          <w:rFonts w:ascii="Arial" w:hAnsi="Arial" w:cs="Arial"/>
          <w:b/>
          <w:color w:val="009AA6"/>
          <w:sz w:val="24"/>
          <w:szCs w:val="24"/>
        </w:rPr>
      </w:pPr>
      <w:r w:rsidRPr="00AF0D1E">
        <w:rPr>
          <w:rFonts w:ascii="Arial" w:hAnsi="Arial" w:cs="Arial"/>
          <w:b/>
          <w:color w:val="009AA6"/>
          <w:sz w:val="24"/>
          <w:szCs w:val="24"/>
        </w:rPr>
        <w:t>COLLEGE- AND CAREER-READY STANDARDS/EXPECTATIONS</w:t>
      </w:r>
    </w:p>
    <w:p w14:paraId="23F8D8A3" w14:textId="77777777" w:rsidR="00A45272" w:rsidRPr="00AF0D1E" w:rsidRDefault="00A45272" w:rsidP="00A45272">
      <w:pPr>
        <w:pStyle w:val="ListParagraph"/>
        <w:spacing w:after="0" w:line="240" w:lineRule="auto"/>
        <w:rPr>
          <w:rFonts w:ascii="Arial" w:hAnsi="Arial" w:cs="Arial"/>
          <w:sz w:val="24"/>
          <w:szCs w:val="24"/>
        </w:rPr>
      </w:pPr>
    </w:p>
    <w:p w14:paraId="1C9BAEA6" w14:textId="77777777" w:rsidR="000913CC" w:rsidRPr="00AF0D1E" w:rsidRDefault="00A45272" w:rsidP="000B7607">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describe how your program of study was developed and how it ensures students are academically and technically prepared for postsecondary education and careers. </w:t>
      </w:r>
      <w:r w:rsidR="000913CC" w:rsidRPr="00AF0D1E">
        <w:rPr>
          <w:rFonts w:ascii="Arial" w:hAnsi="Arial" w:cs="Arial"/>
          <w:sz w:val="24"/>
          <w:szCs w:val="24"/>
        </w:rPr>
        <w:t xml:space="preserve">Please also address the following: </w:t>
      </w:r>
    </w:p>
    <w:p w14:paraId="1826A59C" w14:textId="57D6C730" w:rsidR="00A71653" w:rsidRPr="00AF0D1E" w:rsidRDefault="000B7607" w:rsidP="000913CC">
      <w:pPr>
        <w:pStyle w:val="ListParagraph"/>
        <w:numPr>
          <w:ilvl w:val="1"/>
          <w:numId w:val="1"/>
        </w:numPr>
        <w:spacing w:after="0" w:line="240" w:lineRule="auto"/>
        <w:rPr>
          <w:rFonts w:ascii="Arial" w:hAnsi="Arial" w:cs="Arial"/>
          <w:sz w:val="24"/>
          <w:szCs w:val="24"/>
        </w:rPr>
      </w:pPr>
      <w:r w:rsidRPr="00AF0D1E">
        <w:rPr>
          <w:rFonts w:ascii="Arial" w:hAnsi="Arial" w:cs="Arial"/>
          <w:sz w:val="24"/>
          <w:szCs w:val="24"/>
        </w:rPr>
        <w:t xml:space="preserve">How were employers involved in the development and/or maintenance of your program of study? </w:t>
      </w:r>
      <w:r w:rsidR="00A71653" w:rsidRPr="00AF0D1E">
        <w:rPr>
          <w:rFonts w:ascii="Arial" w:hAnsi="Arial" w:cs="Arial"/>
          <w:sz w:val="24"/>
          <w:szCs w:val="24"/>
        </w:rPr>
        <w:t xml:space="preserve"> </w:t>
      </w:r>
    </w:p>
    <w:p w14:paraId="65A472BF" w14:textId="77777777" w:rsidR="00D1381F" w:rsidRPr="00AF0D1E" w:rsidRDefault="00D1381F" w:rsidP="00D1381F">
      <w:pPr>
        <w:pStyle w:val="ListParagraph"/>
        <w:spacing w:after="0" w:line="240" w:lineRule="auto"/>
        <w:ind w:left="1080"/>
        <w:rPr>
          <w:rFonts w:ascii="Arial" w:hAnsi="Arial" w:cs="Arial"/>
          <w:sz w:val="24"/>
          <w:szCs w:val="24"/>
        </w:rPr>
      </w:pPr>
    </w:p>
    <w:p w14:paraId="1B87CA15" w14:textId="1A055044" w:rsidR="000913CC" w:rsidRPr="00AF0D1E" w:rsidRDefault="00A71653" w:rsidP="00A71653">
      <w:pPr>
        <w:pStyle w:val="ListParagraph"/>
        <w:spacing w:after="0" w:line="240" w:lineRule="auto"/>
        <w:ind w:left="1080"/>
        <w:rPr>
          <w:rFonts w:ascii="Arial" w:hAnsi="Arial" w:cs="Arial"/>
          <w:sz w:val="24"/>
          <w:szCs w:val="24"/>
        </w:rPr>
      </w:pPr>
      <w:r w:rsidRPr="00AF0D1E">
        <w:rPr>
          <w:rFonts w:ascii="Arial" w:hAnsi="Arial" w:cs="Arial"/>
          <w:sz w:val="24"/>
          <w:szCs w:val="24"/>
        </w:rPr>
        <w:t xml:space="preserve">Project Lead </w:t>
      </w:r>
      <w:proofErr w:type="gramStart"/>
      <w:r w:rsidRPr="00AF0D1E">
        <w:rPr>
          <w:rFonts w:ascii="Arial" w:hAnsi="Arial" w:cs="Arial"/>
          <w:sz w:val="24"/>
          <w:szCs w:val="24"/>
        </w:rPr>
        <w:t>The</w:t>
      </w:r>
      <w:proofErr w:type="gramEnd"/>
      <w:r w:rsidRPr="00AF0D1E">
        <w:rPr>
          <w:rFonts w:ascii="Arial" w:hAnsi="Arial" w:cs="Arial"/>
          <w:sz w:val="24"/>
          <w:szCs w:val="24"/>
        </w:rPr>
        <w:t xml:space="preserve"> Way is a national curriculum that focuses on STEM education.  Our site Principal, John Becker, selected to have this program implemented at our site and has been influential in cultivating the growth of the program. </w:t>
      </w:r>
      <w:r w:rsidR="00730B10" w:rsidRPr="00AF0D1E">
        <w:rPr>
          <w:rFonts w:ascii="Arial" w:hAnsi="Arial" w:cs="Arial"/>
          <w:sz w:val="24"/>
          <w:szCs w:val="24"/>
        </w:rPr>
        <w:t>Multiple times a year we meet with our Career Technical Education Advisory Committee.  This committee consists of industry partners and educators.  We work to align the curriculum and skills we are teaching with the demands of the evolving economy.  We also work closely with Sutter Roseville Medical Center and Mercy San Juan Medical Center where our students are conducting their internships in order to meet the demands of the current clinical environment.  Our district also has a steering committee where industry partners review our program of study each year to make sure what we are doing in the classroom is relevant.</w:t>
      </w:r>
    </w:p>
    <w:p w14:paraId="384408BD" w14:textId="77777777" w:rsidR="00A71653" w:rsidRPr="00AF0D1E" w:rsidRDefault="00A71653" w:rsidP="00A71653">
      <w:pPr>
        <w:pStyle w:val="ListParagraph"/>
        <w:spacing w:after="0" w:line="240" w:lineRule="auto"/>
        <w:ind w:left="1080"/>
        <w:rPr>
          <w:rFonts w:ascii="Arial" w:hAnsi="Arial" w:cs="Arial"/>
          <w:sz w:val="24"/>
          <w:szCs w:val="24"/>
        </w:rPr>
      </w:pPr>
    </w:p>
    <w:p w14:paraId="43604ED0" w14:textId="64EC087B" w:rsidR="000913CC" w:rsidRPr="00AF0D1E" w:rsidRDefault="000B7607" w:rsidP="000913CC">
      <w:pPr>
        <w:pStyle w:val="ListParagraph"/>
        <w:numPr>
          <w:ilvl w:val="1"/>
          <w:numId w:val="1"/>
        </w:numPr>
        <w:spacing w:after="0" w:line="240" w:lineRule="auto"/>
        <w:rPr>
          <w:rFonts w:ascii="Arial" w:hAnsi="Arial" w:cs="Arial"/>
          <w:sz w:val="24"/>
          <w:szCs w:val="24"/>
        </w:rPr>
      </w:pPr>
      <w:r w:rsidRPr="00AF0D1E">
        <w:rPr>
          <w:rFonts w:ascii="Arial" w:hAnsi="Arial" w:cs="Arial"/>
          <w:sz w:val="24"/>
          <w:szCs w:val="24"/>
        </w:rPr>
        <w:t xml:space="preserve">How does this program of study meet the economic needs of your community? </w:t>
      </w:r>
    </w:p>
    <w:p w14:paraId="4E0E4AE6" w14:textId="5955297D" w:rsidR="007524EE" w:rsidRPr="00AF0D1E" w:rsidRDefault="007524EE" w:rsidP="007524EE">
      <w:pPr>
        <w:pStyle w:val="ListParagraph"/>
        <w:spacing w:after="0" w:line="240" w:lineRule="auto"/>
        <w:ind w:left="1080"/>
        <w:rPr>
          <w:rFonts w:ascii="Arial" w:hAnsi="Arial" w:cs="Arial"/>
          <w:sz w:val="24"/>
          <w:szCs w:val="24"/>
        </w:rPr>
      </w:pPr>
      <w:r w:rsidRPr="00AF0D1E">
        <w:rPr>
          <w:rFonts w:ascii="Arial" w:hAnsi="Arial" w:cs="Arial"/>
          <w:sz w:val="24"/>
          <w:szCs w:val="24"/>
        </w:rPr>
        <w:t>The Project Lead the Way Biomedical Pathway prepares students for a fut</w:t>
      </w:r>
      <w:r w:rsidR="00730B10" w:rsidRPr="00AF0D1E">
        <w:rPr>
          <w:rFonts w:ascii="Arial" w:hAnsi="Arial" w:cs="Arial"/>
          <w:sz w:val="24"/>
          <w:szCs w:val="24"/>
        </w:rPr>
        <w:t>ure in STEM education in a post-</w:t>
      </w:r>
      <w:r w:rsidRPr="00AF0D1E">
        <w:rPr>
          <w:rFonts w:ascii="Arial" w:hAnsi="Arial" w:cs="Arial"/>
          <w:sz w:val="24"/>
          <w:szCs w:val="24"/>
        </w:rPr>
        <w:t>secondary setting as well as for the job force. In the Sacramento-Roseville-Arden-Arcade Metropolitan area several of the fastest growing occupations are he</w:t>
      </w:r>
      <w:r w:rsidR="004E63EB" w:rsidRPr="00AF0D1E">
        <w:rPr>
          <w:rFonts w:ascii="Arial" w:hAnsi="Arial" w:cs="Arial"/>
          <w:sz w:val="24"/>
          <w:szCs w:val="24"/>
        </w:rPr>
        <w:t xml:space="preserve">alth and biomedical professions. Over the past twelve months these career have shown growth in the community and are projected to continue to grow. According to the Employment Development Department for the State of California, 22% of the top 50 fastest growing occupations are health and biomedical related. These occupations are projected to show growth between 28-45% over the next 7 years. Students participating in the PLTW Biomedical Pathway are exposed to STEM education, skill building, and career exploration that will help prepare them to continue their education to move towards one of these careers and for some to enter in to the work force after high school in entry level health related positions. </w:t>
      </w:r>
    </w:p>
    <w:p w14:paraId="33258D5B" w14:textId="77777777" w:rsidR="00A07B8D" w:rsidRPr="00AF0D1E" w:rsidRDefault="00A07B8D" w:rsidP="007524EE">
      <w:pPr>
        <w:pStyle w:val="ListParagraph"/>
        <w:spacing w:after="0" w:line="240" w:lineRule="auto"/>
        <w:ind w:left="1080"/>
        <w:rPr>
          <w:rFonts w:ascii="Arial" w:hAnsi="Arial" w:cs="Arial"/>
          <w:sz w:val="24"/>
          <w:szCs w:val="24"/>
        </w:rPr>
      </w:pPr>
    </w:p>
    <w:p w14:paraId="60BC4A77" w14:textId="682C12B4" w:rsidR="000913CC" w:rsidRPr="00AF0D1E" w:rsidRDefault="000913CC" w:rsidP="000913CC">
      <w:pPr>
        <w:pStyle w:val="ListParagraph"/>
        <w:numPr>
          <w:ilvl w:val="1"/>
          <w:numId w:val="1"/>
        </w:numPr>
        <w:spacing w:after="0" w:line="240" w:lineRule="auto"/>
        <w:rPr>
          <w:rFonts w:ascii="Arial" w:hAnsi="Arial" w:cs="Arial"/>
          <w:sz w:val="24"/>
          <w:szCs w:val="24"/>
        </w:rPr>
      </w:pPr>
      <w:r w:rsidRPr="00AF0D1E">
        <w:rPr>
          <w:rFonts w:ascii="Arial" w:hAnsi="Arial" w:cs="Arial"/>
          <w:sz w:val="24"/>
          <w:szCs w:val="24"/>
        </w:rPr>
        <w:t xml:space="preserve">How does this program prepare students for postsecondary education? (if applicable) </w:t>
      </w:r>
    </w:p>
    <w:p w14:paraId="7DD66DDC" w14:textId="77777777" w:rsidR="00A07B8D" w:rsidRPr="00AF0D1E" w:rsidRDefault="00A07B8D" w:rsidP="00A07B8D">
      <w:pPr>
        <w:pStyle w:val="ListParagraph"/>
        <w:spacing w:after="0" w:line="240" w:lineRule="auto"/>
        <w:ind w:left="1080"/>
        <w:rPr>
          <w:rFonts w:ascii="Arial" w:hAnsi="Arial" w:cs="Arial"/>
          <w:sz w:val="24"/>
          <w:szCs w:val="24"/>
        </w:rPr>
      </w:pPr>
    </w:p>
    <w:p w14:paraId="3ECAA5C9" w14:textId="6F652E89" w:rsidR="004E63EB" w:rsidRPr="00AF0D1E" w:rsidRDefault="00D54F15" w:rsidP="004E63EB">
      <w:pPr>
        <w:pStyle w:val="ListParagraph"/>
        <w:spacing w:after="0" w:line="240" w:lineRule="auto"/>
        <w:ind w:left="1080"/>
        <w:rPr>
          <w:rFonts w:ascii="Arial" w:hAnsi="Arial" w:cs="Arial"/>
          <w:sz w:val="24"/>
          <w:szCs w:val="24"/>
        </w:rPr>
      </w:pPr>
      <w:r w:rsidRPr="00AF0D1E">
        <w:rPr>
          <w:rFonts w:ascii="Arial" w:hAnsi="Arial" w:cs="Arial"/>
          <w:sz w:val="24"/>
          <w:szCs w:val="24"/>
        </w:rPr>
        <w:t xml:space="preserve">As a student moves through the PLTW Biomedical Science program they are not only learning content knowledge, but developing critical-thinking and professional skills that translate to academic and professional success. The PLTW model encourages students to become independent learners, critical thinkers, and informed citizens. At Antelope High School our PLTW Biomedical Science Students not only have the opportunities provided by the PLTW curriculum, but opportunities to thrive in the world of academia and industry as well. Each year as part of the pathway at Antelope students are able to participate in the Internship course where they spend a portion of their school day working at Sutter Roseville Medical Center and Dignity Health. Internship student have the opportunity to work in nine different departments over the course of their semester, getting exposure to careers in the </w:t>
      </w:r>
      <w:r w:rsidRPr="00AF0D1E">
        <w:rPr>
          <w:rFonts w:ascii="Arial" w:hAnsi="Arial" w:cs="Arial"/>
          <w:sz w:val="24"/>
          <w:szCs w:val="24"/>
        </w:rPr>
        <w:lastRenderedPageBreak/>
        <w:t xml:space="preserve">Biomedical sciences and sparking their interest in continuing their STEM education. Additionally, our program works with the Biotechnology department at UC Davis, where students participate in the Teen Biotech Challenge website competition. During the summer we have some students participate in the UC Davis Summer Program to Accelerate Regenerative Medicine Knowledge or SPARK. Throughout the SPARK program, students assist in conducting stem cell research and present their work in a symposium. The opportunities available to Antelope students are great supplements to the curriculum they receive through PLTW, and contribute to a jump start on college. </w:t>
      </w:r>
    </w:p>
    <w:p w14:paraId="17B72DB7" w14:textId="77777777" w:rsidR="00A07B8D" w:rsidRPr="00AF0D1E" w:rsidRDefault="00A07B8D" w:rsidP="004E63EB">
      <w:pPr>
        <w:pStyle w:val="ListParagraph"/>
        <w:spacing w:after="0" w:line="240" w:lineRule="auto"/>
        <w:ind w:left="1080"/>
        <w:rPr>
          <w:rFonts w:ascii="Arial" w:hAnsi="Arial" w:cs="Arial"/>
          <w:sz w:val="24"/>
          <w:szCs w:val="24"/>
        </w:rPr>
      </w:pPr>
    </w:p>
    <w:p w14:paraId="3281AD52" w14:textId="77777777" w:rsidR="00A45272" w:rsidRPr="00AF0D1E" w:rsidRDefault="000B7607" w:rsidP="000913CC">
      <w:pPr>
        <w:pStyle w:val="ListParagraph"/>
        <w:numPr>
          <w:ilvl w:val="1"/>
          <w:numId w:val="1"/>
        </w:numPr>
        <w:spacing w:after="0" w:line="240" w:lineRule="auto"/>
        <w:rPr>
          <w:rFonts w:ascii="Arial" w:hAnsi="Arial" w:cs="Arial"/>
          <w:sz w:val="24"/>
          <w:szCs w:val="24"/>
        </w:rPr>
      </w:pPr>
      <w:r w:rsidRPr="00AF0D1E">
        <w:rPr>
          <w:rFonts w:ascii="Arial" w:hAnsi="Arial" w:cs="Arial"/>
          <w:sz w:val="24"/>
          <w:szCs w:val="24"/>
        </w:rPr>
        <w:t xml:space="preserve">How were both secondary and postsecondary educators involved in the development and/or maintenance of the program of study? </w:t>
      </w:r>
      <w:r w:rsidR="00A45272" w:rsidRPr="00AF0D1E">
        <w:rPr>
          <w:rFonts w:ascii="Arial" w:hAnsi="Arial" w:cs="Arial"/>
          <w:sz w:val="24"/>
          <w:szCs w:val="24"/>
        </w:rPr>
        <w:t>(</w:t>
      </w:r>
      <w:proofErr w:type="gramStart"/>
      <w:r w:rsidR="000913CC" w:rsidRPr="00AF0D1E">
        <w:rPr>
          <w:rFonts w:ascii="Arial" w:hAnsi="Arial" w:cs="Arial"/>
          <w:sz w:val="24"/>
          <w:szCs w:val="24"/>
          <w:u w:val="single"/>
        </w:rPr>
        <w:t>5</w:t>
      </w:r>
      <w:r w:rsidRPr="00AF0D1E">
        <w:rPr>
          <w:rFonts w:ascii="Arial" w:hAnsi="Arial" w:cs="Arial"/>
          <w:sz w:val="24"/>
          <w:szCs w:val="24"/>
          <w:u w:val="single"/>
        </w:rPr>
        <w:t>00</w:t>
      </w:r>
      <w:r w:rsidR="00A45272" w:rsidRPr="00AF0D1E">
        <w:rPr>
          <w:rFonts w:ascii="Arial" w:hAnsi="Arial" w:cs="Arial"/>
          <w:sz w:val="24"/>
          <w:szCs w:val="24"/>
          <w:u w:val="single"/>
        </w:rPr>
        <w:t xml:space="preserve"> word</w:t>
      </w:r>
      <w:proofErr w:type="gramEnd"/>
      <w:r w:rsidR="00A45272" w:rsidRPr="00AF0D1E">
        <w:rPr>
          <w:rFonts w:ascii="Arial" w:hAnsi="Arial" w:cs="Arial"/>
          <w:sz w:val="24"/>
          <w:szCs w:val="24"/>
          <w:u w:val="single"/>
        </w:rPr>
        <w:t xml:space="preserve"> limit</w:t>
      </w:r>
      <w:r w:rsidR="00A45272" w:rsidRPr="00AF0D1E">
        <w:rPr>
          <w:rFonts w:ascii="Arial" w:hAnsi="Arial" w:cs="Arial"/>
          <w:sz w:val="24"/>
          <w:szCs w:val="24"/>
        </w:rPr>
        <w:t xml:space="preserve">) </w:t>
      </w:r>
    </w:p>
    <w:p w14:paraId="33E2E075" w14:textId="221D83DF" w:rsidR="00A45272" w:rsidRPr="00AF0D1E" w:rsidRDefault="00730B10" w:rsidP="00A45272">
      <w:pPr>
        <w:spacing w:after="0" w:line="240" w:lineRule="auto"/>
        <w:rPr>
          <w:rFonts w:ascii="Arial" w:hAnsi="Arial" w:cs="Arial"/>
          <w:sz w:val="24"/>
          <w:szCs w:val="24"/>
        </w:rPr>
      </w:pPr>
      <w:r w:rsidRPr="00AF0D1E">
        <w:rPr>
          <w:rFonts w:ascii="Arial" w:hAnsi="Arial" w:cs="Arial"/>
          <w:sz w:val="24"/>
          <w:szCs w:val="24"/>
        </w:rPr>
        <w:t xml:space="preserve">                        </w:t>
      </w:r>
    </w:p>
    <w:p w14:paraId="6C3CBF54" w14:textId="77777777" w:rsidR="00AF0D1E" w:rsidRPr="00AF0D1E" w:rsidRDefault="00AF0D1E" w:rsidP="00AF0D1E">
      <w:pPr>
        <w:spacing w:after="0" w:line="240" w:lineRule="auto"/>
        <w:rPr>
          <w:rFonts w:ascii="Arial" w:hAnsi="Arial" w:cs="Arial"/>
          <w:sz w:val="24"/>
          <w:szCs w:val="24"/>
        </w:rPr>
      </w:pPr>
      <w:r w:rsidRPr="00AF0D1E">
        <w:rPr>
          <w:rFonts w:ascii="Arial" w:hAnsi="Arial" w:cs="Arial"/>
          <w:sz w:val="24"/>
          <w:szCs w:val="24"/>
        </w:rPr>
        <w:t xml:space="preserve">Our program of study has a Career Technical Education Advisory Committee where we have secondary and post-secondary instructors participate in the maintenance of the program.  We have a partnership with our local community college district, Los Rios Community College District. We partner with multiple schools within this district to provide post-secondary exposure and opportunities for our students.  We partner with Folsom City College and Dr. </w:t>
      </w:r>
      <w:proofErr w:type="spellStart"/>
      <w:r w:rsidRPr="00AF0D1E">
        <w:rPr>
          <w:rFonts w:ascii="Arial" w:hAnsi="Arial" w:cs="Arial"/>
          <w:sz w:val="24"/>
          <w:szCs w:val="24"/>
        </w:rPr>
        <w:t>Lagalla</w:t>
      </w:r>
      <w:proofErr w:type="spellEnd"/>
      <w:r w:rsidRPr="00AF0D1E">
        <w:rPr>
          <w:rFonts w:ascii="Arial" w:hAnsi="Arial" w:cs="Arial"/>
          <w:sz w:val="24"/>
          <w:szCs w:val="24"/>
        </w:rPr>
        <w:t xml:space="preserve"> to tour their cadaver lab and work with their pre-medical student foundation.  We also have an articulation agreement with American River College with their Biotechnology and Human Health course.  Professor Ken Kubo has worked with us since the inception of the program to provide fieldtrip and workshop opportunities in biotechnology.  Dr. Kubo also teaches advanced education course that our students have taken over the years our program has been around.  </w:t>
      </w:r>
    </w:p>
    <w:p w14:paraId="7184DBBE" w14:textId="77777777" w:rsidR="00AF0D1E" w:rsidRPr="00AF0D1E" w:rsidRDefault="00AF0D1E" w:rsidP="00AF0D1E">
      <w:pPr>
        <w:spacing w:after="0" w:line="240" w:lineRule="auto"/>
        <w:rPr>
          <w:rFonts w:ascii="Arial" w:hAnsi="Arial" w:cs="Arial"/>
          <w:sz w:val="24"/>
          <w:szCs w:val="24"/>
        </w:rPr>
      </w:pPr>
    </w:p>
    <w:p w14:paraId="10EF0D53" w14:textId="77777777" w:rsidR="00AF0D1E" w:rsidRPr="00AF0D1E" w:rsidRDefault="00AF0D1E" w:rsidP="00AF0D1E">
      <w:pPr>
        <w:spacing w:after="0" w:line="240" w:lineRule="auto"/>
        <w:rPr>
          <w:rFonts w:ascii="Arial" w:hAnsi="Arial" w:cs="Arial"/>
          <w:sz w:val="24"/>
          <w:szCs w:val="24"/>
        </w:rPr>
      </w:pPr>
      <w:r w:rsidRPr="00AF0D1E">
        <w:rPr>
          <w:rFonts w:ascii="Arial" w:hAnsi="Arial" w:cs="Arial"/>
          <w:sz w:val="24"/>
          <w:szCs w:val="24"/>
        </w:rPr>
        <w:t xml:space="preserve">At the University of California Davis Dr. Denneal Jamison-McClung has worked with our students through multiple facets.  She hosts annual fieldtrips for our students where she does guest lecturing and has graduate students speak about their research as well as lead our students on tours through graduate labs and around campus.  She also heads the Teen Biotech Challenge, which is an annual event where students build websites on various biotechnology topics and are eligible for the SPARK research scholar program.  The SPARK research scholar program is where our high school students work with professors and graduate students to conduct stem cell research. Each year our student </w:t>
      </w:r>
      <w:proofErr w:type="gramStart"/>
      <w:r w:rsidRPr="00AF0D1E">
        <w:rPr>
          <w:rFonts w:ascii="Arial" w:hAnsi="Arial" w:cs="Arial"/>
          <w:sz w:val="24"/>
          <w:szCs w:val="24"/>
        </w:rPr>
        <w:t>present</w:t>
      </w:r>
      <w:proofErr w:type="gramEnd"/>
      <w:r w:rsidRPr="00AF0D1E">
        <w:rPr>
          <w:rFonts w:ascii="Arial" w:hAnsi="Arial" w:cs="Arial"/>
          <w:sz w:val="24"/>
          <w:szCs w:val="24"/>
        </w:rPr>
        <w:t xml:space="preserve"> their research in a professional symposium at a designated location within the state of California.  </w:t>
      </w:r>
    </w:p>
    <w:p w14:paraId="3DDEE206" w14:textId="77777777" w:rsidR="00AF0D1E" w:rsidRPr="00AF0D1E" w:rsidRDefault="00AF0D1E" w:rsidP="00AF0D1E">
      <w:pPr>
        <w:spacing w:after="0" w:line="240" w:lineRule="auto"/>
        <w:rPr>
          <w:rFonts w:ascii="Arial" w:hAnsi="Arial" w:cs="Arial"/>
          <w:sz w:val="24"/>
          <w:szCs w:val="24"/>
        </w:rPr>
      </w:pPr>
    </w:p>
    <w:p w14:paraId="2A91D4DA" w14:textId="77777777" w:rsidR="00AF0D1E" w:rsidRPr="00AF0D1E" w:rsidRDefault="00AF0D1E" w:rsidP="00AF0D1E">
      <w:pPr>
        <w:spacing w:after="0" w:line="240" w:lineRule="auto"/>
        <w:rPr>
          <w:rFonts w:ascii="Arial" w:hAnsi="Arial" w:cs="Arial"/>
          <w:sz w:val="24"/>
          <w:szCs w:val="24"/>
        </w:rPr>
      </w:pPr>
      <w:r w:rsidRPr="00AF0D1E">
        <w:rPr>
          <w:rFonts w:ascii="Arial" w:hAnsi="Arial" w:cs="Arial"/>
          <w:sz w:val="24"/>
          <w:szCs w:val="24"/>
        </w:rPr>
        <w:t xml:space="preserve">Additionally, Professor </w:t>
      </w:r>
      <w:proofErr w:type="spellStart"/>
      <w:r w:rsidRPr="00AF0D1E">
        <w:rPr>
          <w:rFonts w:ascii="Arial" w:hAnsi="Arial" w:cs="Arial"/>
          <w:sz w:val="24"/>
          <w:szCs w:val="24"/>
        </w:rPr>
        <w:t>Moyrti</w:t>
      </w:r>
      <w:proofErr w:type="spellEnd"/>
      <w:r w:rsidRPr="00AF0D1E">
        <w:rPr>
          <w:rFonts w:ascii="Arial" w:hAnsi="Arial" w:cs="Arial"/>
          <w:sz w:val="24"/>
          <w:szCs w:val="24"/>
        </w:rPr>
        <w:t xml:space="preserve"> </w:t>
      </w:r>
      <w:proofErr w:type="spellStart"/>
      <w:r w:rsidRPr="00AF0D1E">
        <w:rPr>
          <w:rFonts w:ascii="Arial" w:hAnsi="Arial" w:cs="Arial"/>
          <w:sz w:val="24"/>
          <w:szCs w:val="24"/>
        </w:rPr>
        <w:t>Rowchodhury</w:t>
      </w:r>
      <w:proofErr w:type="spellEnd"/>
      <w:r w:rsidRPr="00AF0D1E">
        <w:rPr>
          <w:rFonts w:ascii="Arial" w:hAnsi="Arial" w:cs="Arial"/>
          <w:sz w:val="24"/>
          <w:szCs w:val="24"/>
        </w:rPr>
        <w:t xml:space="preserve"> worked with our students in 2016 to conduct research on the effects of fungicides on strawberry growth.  Students did a semester of research and presented their research through an oral presentation and poster symposium at a local Science fair in Sacramento where they won 2</w:t>
      </w:r>
      <w:r w:rsidRPr="00AF0D1E">
        <w:rPr>
          <w:rFonts w:ascii="Arial" w:hAnsi="Arial" w:cs="Arial"/>
          <w:sz w:val="24"/>
          <w:szCs w:val="24"/>
          <w:vertAlign w:val="superscript"/>
        </w:rPr>
        <w:t>nd</w:t>
      </w:r>
      <w:r w:rsidRPr="00AF0D1E">
        <w:rPr>
          <w:rFonts w:ascii="Arial" w:hAnsi="Arial" w:cs="Arial"/>
          <w:sz w:val="24"/>
          <w:szCs w:val="24"/>
        </w:rPr>
        <w:t xml:space="preserve"> place.</w:t>
      </w:r>
    </w:p>
    <w:p w14:paraId="379F6C6A" w14:textId="77777777" w:rsidR="00AF0D1E" w:rsidRPr="00AF0D1E" w:rsidRDefault="00AF0D1E" w:rsidP="00AF0D1E">
      <w:pPr>
        <w:spacing w:after="0" w:line="240" w:lineRule="auto"/>
        <w:rPr>
          <w:rFonts w:ascii="Arial" w:hAnsi="Arial" w:cs="Arial"/>
          <w:sz w:val="24"/>
          <w:szCs w:val="24"/>
        </w:rPr>
      </w:pPr>
    </w:p>
    <w:p w14:paraId="7A0EE157" w14:textId="77777777" w:rsidR="00AF0D1E" w:rsidRPr="00AF0D1E" w:rsidRDefault="00AF0D1E" w:rsidP="00AF0D1E">
      <w:pPr>
        <w:spacing w:after="0" w:line="240" w:lineRule="auto"/>
        <w:rPr>
          <w:rFonts w:ascii="Arial" w:hAnsi="Arial" w:cs="Arial"/>
          <w:sz w:val="24"/>
          <w:szCs w:val="24"/>
        </w:rPr>
      </w:pPr>
      <w:r w:rsidRPr="00AF0D1E">
        <w:rPr>
          <w:rFonts w:ascii="Arial" w:hAnsi="Arial" w:cs="Arial"/>
          <w:sz w:val="24"/>
          <w:szCs w:val="24"/>
        </w:rPr>
        <w:t xml:space="preserve">Each of these professors has helped shape our biomedical program of study since the inception of our program or has offered support over the years.  Some have served on our advisory committee and some have helped create effective and intentional </w:t>
      </w:r>
      <w:r w:rsidRPr="00AF0D1E">
        <w:rPr>
          <w:rFonts w:ascii="Arial" w:hAnsi="Arial" w:cs="Arial"/>
          <w:sz w:val="24"/>
          <w:szCs w:val="24"/>
        </w:rPr>
        <w:lastRenderedPageBreak/>
        <w:t>experiences for students in our program of study.  All have been instrumental in the growth of the program.</w:t>
      </w:r>
    </w:p>
    <w:p w14:paraId="01FE9A88" w14:textId="77777777" w:rsidR="00A45272" w:rsidRPr="00AF0D1E" w:rsidRDefault="00A45272" w:rsidP="00A45272">
      <w:pPr>
        <w:spacing w:after="0" w:line="240" w:lineRule="auto"/>
        <w:rPr>
          <w:rFonts w:ascii="Arial" w:hAnsi="Arial" w:cs="Arial"/>
          <w:sz w:val="24"/>
          <w:szCs w:val="24"/>
        </w:rPr>
      </w:pPr>
    </w:p>
    <w:p w14:paraId="1F7AF9B2" w14:textId="77777777" w:rsidR="00AC0651" w:rsidRPr="00AF0D1E" w:rsidRDefault="00AC0651" w:rsidP="00A45272">
      <w:pPr>
        <w:spacing w:after="0" w:line="240" w:lineRule="auto"/>
        <w:rPr>
          <w:rFonts w:ascii="Arial" w:hAnsi="Arial" w:cs="Arial"/>
          <w:sz w:val="24"/>
          <w:szCs w:val="24"/>
        </w:rPr>
      </w:pPr>
    </w:p>
    <w:p w14:paraId="4BC9F489" w14:textId="77777777" w:rsidR="00A45272" w:rsidRPr="00AF0D1E" w:rsidRDefault="00A45272" w:rsidP="00A45272">
      <w:pPr>
        <w:spacing w:after="0" w:line="240" w:lineRule="auto"/>
        <w:rPr>
          <w:rFonts w:ascii="Arial" w:hAnsi="Arial" w:cs="Arial"/>
          <w:sz w:val="24"/>
          <w:szCs w:val="24"/>
        </w:rPr>
      </w:pPr>
    </w:p>
    <w:p w14:paraId="1DB71891" w14:textId="77777777" w:rsidR="00A45272" w:rsidRPr="00AF0D1E" w:rsidRDefault="00AC0651" w:rsidP="00AC0651">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Which technical, academic and/or employability skill standards does your program of study incorporate at the secondary and/or postsecondary level and how? (Please </w:t>
      </w:r>
      <w:r w:rsidR="000B7607" w:rsidRPr="00AF0D1E">
        <w:rPr>
          <w:rFonts w:ascii="Arial" w:hAnsi="Arial" w:cs="Arial"/>
          <w:sz w:val="24"/>
          <w:szCs w:val="24"/>
        </w:rPr>
        <w:t xml:space="preserve">list the standards you use and </w:t>
      </w:r>
      <w:r w:rsidRPr="00AF0D1E">
        <w:rPr>
          <w:rFonts w:ascii="Arial" w:hAnsi="Arial" w:cs="Arial"/>
          <w:sz w:val="24"/>
          <w:szCs w:val="24"/>
        </w:rPr>
        <w:t xml:space="preserve">be specific regarding how your program uses industry, national, state </w:t>
      </w:r>
      <w:r w:rsidR="00722285" w:rsidRPr="00AF0D1E">
        <w:rPr>
          <w:rFonts w:ascii="Arial" w:hAnsi="Arial" w:cs="Arial"/>
          <w:sz w:val="24"/>
          <w:szCs w:val="24"/>
        </w:rPr>
        <w:t>and/</w:t>
      </w:r>
      <w:r w:rsidRPr="00AF0D1E">
        <w:rPr>
          <w:rFonts w:ascii="Arial" w:hAnsi="Arial" w:cs="Arial"/>
          <w:sz w:val="24"/>
          <w:szCs w:val="24"/>
        </w:rPr>
        <w:t>or locally-developed standards) (</w:t>
      </w:r>
      <w:proofErr w:type="gramStart"/>
      <w:r w:rsidRPr="00AF0D1E">
        <w:rPr>
          <w:rFonts w:ascii="Arial" w:hAnsi="Arial" w:cs="Arial"/>
          <w:sz w:val="24"/>
          <w:szCs w:val="24"/>
          <w:u w:val="single"/>
        </w:rPr>
        <w:t>250 word</w:t>
      </w:r>
      <w:proofErr w:type="gramEnd"/>
      <w:r w:rsidRPr="00AF0D1E">
        <w:rPr>
          <w:rFonts w:ascii="Arial" w:hAnsi="Arial" w:cs="Arial"/>
          <w:sz w:val="24"/>
          <w:szCs w:val="24"/>
          <w:u w:val="single"/>
        </w:rPr>
        <w:t xml:space="preserve"> limit</w:t>
      </w:r>
      <w:r w:rsidRPr="00AF0D1E">
        <w:rPr>
          <w:rFonts w:ascii="Arial" w:hAnsi="Arial" w:cs="Arial"/>
          <w:sz w:val="24"/>
          <w:szCs w:val="24"/>
        </w:rPr>
        <w:t xml:space="preserve">) </w:t>
      </w:r>
    </w:p>
    <w:p w14:paraId="143642A1" w14:textId="7057626B" w:rsidR="00A45272" w:rsidRPr="00AF0D1E" w:rsidRDefault="00A45272" w:rsidP="00A45272">
      <w:pPr>
        <w:spacing w:after="0" w:line="240" w:lineRule="auto"/>
        <w:rPr>
          <w:rFonts w:ascii="Arial" w:hAnsi="Arial" w:cs="Arial"/>
          <w:sz w:val="24"/>
          <w:szCs w:val="24"/>
        </w:rPr>
      </w:pPr>
    </w:p>
    <w:p w14:paraId="3C9401B8" w14:textId="77777777" w:rsidR="00AF0D1E" w:rsidRPr="00AF0D1E" w:rsidRDefault="00AF0D1E" w:rsidP="00AF0D1E">
      <w:pPr>
        <w:spacing w:after="0" w:line="240" w:lineRule="auto"/>
        <w:rPr>
          <w:rFonts w:ascii="Arial" w:hAnsi="Arial" w:cs="Arial"/>
          <w:sz w:val="24"/>
          <w:szCs w:val="24"/>
        </w:rPr>
      </w:pPr>
      <w:r w:rsidRPr="00AF0D1E">
        <w:rPr>
          <w:rFonts w:ascii="Arial" w:hAnsi="Arial" w:cs="Arial"/>
          <w:sz w:val="24"/>
          <w:szCs w:val="24"/>
        </w:rPr>
        <w:t>Our program uses national and state academic and career cluster standards.  The specific descriptions of how we use each standard is addressed in the attached documents as there is not enough room to list each standard in the space provided.  To summarize, we align with National Health Science Standards, NGSS, English Language Arts and Mathematics standards. We also align with standards from the Health Science Career Cluster and the Biotechnology Research and Development Pathway.  All of these standards are addressed in the first 4 courses of our biomedical pathway.  Attached is a list of the standards broken down by course and unit.</w:t>
      </w:r>
    </w:p>
    <w:p w14:paraId="1512C3C4" w14:textId="77777777" w:rsidR="00AF0D1E" w:rsidRPr="00AF0D1E" w:rsidRDefault="00AF0D1E" w:rsidP="00AF0D1E">
      <w:pPr>
        <w:spacing w:after="0" w:line="240" w:lineRule="auto"/>
        <w:rPr>
          <w:rFonts w:ascii="Arial" w:hAnsi="Arial" w:cs="Arial"/>
          <w:sz w:val="24"/>
          <w:szCs w:val="24"/>
        </w:rPr>
      </w:pPr>
    </w:p>
    <w:p w14:paraId="0BECFA77" w14:textId="77777777" w:rsidR="00AF0D1E" w:rsidRPr="00AF0D1E" w:rsidRDefault="00AF0D1E" w:rsidP="00AF0D1E">
      <w:pPr>
        <w:spacing w:after="0" w:line="240" w:lineRule="auto"/>
        <w:rPr>
          <w:rFonts w:ascii="Arial" w:hAnsi="Arial" w:cs="Arial"/>
          <w:sz w:val="24"/>
          <w:szCs w:val="24"/>
        </w:rPr>
      </w:pPr>
      <w:r w:rsidRPr="00AF0D1E">
        <w:rPr>
          <w:rFonts w:ascii="Arial" w:hAnsi="Arial" w:cs="Arial"/>
          <w:sz w:val="24"/>
          <w:szCs w:val="24"/>
        </w:rPr>
        <w:t>We also address employability standards such as applied knowledge, effective relationships and workplace skills.  Including skills such as time management, technology use, information use, systems thinking and communication skills.  All of these skills are addressed in our clinical internship course which coincides with our capstone course Biomedical Innovation.</w:t>
      </w:r>
    </w:p>
    <w:p w14:paraId="6367A1A6" w14:textId="77777777" w:rsidR="00AF0D1E" w:rsidRPr="00AF0D1E" w:rsidRDefault="00AF0D1E" w:rsidP="00AF0D1E">
      <w:pPr>
        <w:spacing w:after="0" w:line="240" w:lineRule="auto"/>
        <w:rPr>
          <w:rFonts w:ascii="Arial" w:hAnsi="Arial" w:cs="Arial"/>
          <w:sz w:val="24"/>
          <w:szCs w:val="24"/>
        </w:rPr>
      </w:pPr>
    </w:p>
    <w:p w14:paraId="00A6C6B3" w14:textId="77777777" w:rsidR="00A45272" w:rsidRPr="00AF0D1E" w:rsidRDefault="00A45272" w:rsidP="00A4527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9"/>
        <w:gridCol w:w="4671"/>
      </w:tblGrid>
      <w:tr w:rsidR="00AF0D1E" w:rsidRPr="00AF0D1E" w14:paraId="46019872" w14:textId="77777777" w:rsidTr="007C1462">
        <w:tc>
          <w:tcPr>
            <w:tcW w:w="4788" w:type="dxa"/>
          </w:tcPr>
          <w:p w14:paraId="06AC5FE2" w14:textId="77777777" w:rsidR="00AF0D1E" w:rsidRPr="00AF0D1E" w:rsidRDefault="00AF0D1E" w:rsidP="007C1462">
            <w:pPr>
              <w:rPr>
                <w:rFonts w:ascii="Arial" w:hAnsi="Arial" w:cs="Arial"/>
                <w:b/>
                <w:sz w:val="24"/>
                <w:szCs w:val="24"/>
              </w:rPr>
            </w:pPr>
            <w:r w:rsidRPr="00AF0D1E">
              <w:rPr>
                <w:rFonts w:ascii="Arial" w:hAnsi="Arial" w:cs="Arial"/>
                <w:b/>
                <w:sz w:val="24"/>
                <w:szCs w:val="24"/>
              </w:rPr>
              <w:t xml:space="preserve">Standard Types </w:t>
            </w:r>
          </w:p>
        </w:tc>
        <w:tc>
          <w:tcPr>
            <w:tcW w:w="4788" w:type="dxa"/>
          </w:tcPr>
          <w:p w14:paraId="1DE71AF3" w14:textId="77777777" w:rsidR="00AF0D1E" w:rsidRPr="00AF0D1E" w:rsidRDefault="00AF0D1E" w:rsidP="007C1462">
            <w:pPr>
              <w:rPr>
                <w:rFonts w:ascii="Arial" w:hAnsi="Arial" w:cs="Arial"/>
                <w:b/>
                <w:sz w:val="24"/>
                <w:szCs w:val="24"/>
              </w:rPr>
            </w:pPr>
            <w:r w:rsidRPr="00AF0D1E">
              <w:rPr>
                <w:rFonts w:ascii="Arial" w:hAnsi="Arial" w:cs="Arial"/>
                <w:b/>
                <w:sz w:val="24"/>
                <w:szCs w:val="24"/>
              </w:rPr>
              <w:t xml:space="preserve">Please list the standards your program of study uses and how it uses them below: </w:t>
            </w:r>
          </w:p>
        </w:tc>
      </w:tr>
      <w:tr w:rsidR="00AF0D1E" w:rsidRPr="00AF0D1E" w14:paraId="59F2E911" w14:textId="77777777" w:rsidTr="007C1462">
        <w:tc>
          <w:tcPr>
            <w:tcW w:w="4788" w:type="dxa"/>
          </w:tcPr>
          <w:p w14:paraId="464221C9" w14:textId="77777777" w:rsidR="00AF0D1E" w:rsidRPr="00AF0D1E" w:rsidRDefault="00AF0D1E" w:rsidP="007C1462">
            <w:pPr>
              <w:rPr>
                <w:rFonts w:ascii="Arial" w:hAnsi="Arial" w:cs="Arial"/>
                <w:sz w:val="24"/>
                <w:szCs w:val="24"/>
              </w:rPr>
            </w:pPr>
            <w:r w:rsidRPr="00AF0D1E">
              <w:rPr>
                <w:rFonts w:ascii="Arial" w:hAnsi="Arial" w:cs="Arial"/>
                <w:sz w:val="24"/>
                <w:szCs w:val="24"/>
              </w:rPr>
              <w:t>Academic Standards</w:t>
            </w:r>
          </w:p>
        </w:tc>
        <w:tc>
          <w:tcPr>
            <w:tcW w:w="4788" w:type="dxa"/>
          </w:tcPr>
          <w:p w14:paraId="7216E3B9" w14:textId="77777777" w:rsidR="00AF0D1E" w:rsidRPr="00AF0D1E" w:rsidRDefault="00AF0D1E" w:rsidP="007C1462">
            <w:pPr>
              <w:rPr>
                <w:rFonts w:ascii="Arial" w:hAnsi="Arial" w:cs="Arial"/>
                <w:sz w:val="24"/>
                <w:szCs w:val="24"/>
              </w:rPr>
            </w:pPr>
            <w:r w:rsidRPr="00AF0D1E">
              <w:rPr>
                <w:rFonts w:ascii="Arial" w:hAnsi="Arial" w:cs="Arial"/>
                <w:sz w:val="24"/>
                <w:szCs w:val="24"/>
              </w:rPr>
              <w:t>Please see standards documents attached.</w:t>
            </w:r>
          </w:p>
          <w:p w14:paraId="732B29E3" w14:textId="77777777" w:rsidR="00AF0D1E" w:rsidRPr="00AF0D1E" w:rsidRDefault="00AF0D1E" w:rsidP="007C1462">
            <w:pPr>
              <w:rPr>
                <w:rFonts w:ascii="Arial" w:hAnsi="Arial" w:cs="Arial"/>
                <w:b/>
                <w:color w:val="009AA6"/>
                <w:sz w:val="24"/>
                <w:szCs w:val="24"/>
              </w:rPr>
            </w:pPr>
          </w:p>
        </w:tc>
      </w:tr>
      <w:tr w:rsidR="00AF0D1E" w:rsidRPr="00AF0D1E" w14:paraId="07809C6F" w14:textId="77777777" w:rsidTr="007C1462">
        <w:tc>
          <w:tcPr>
            <w:tcW w:w="4788" w:type="dxa"/>
          </w:tcPr>
          <w:p w14:paraId="56E417E7" w14:textId="77777777" w:rsidR="00AF0D1E" w:rsidRPr="00AF0D1E" w:rsidRDefault="00AF0D1E" w:rsidP="007C1462">
            <w:pPr>
              <w:rPr>
                <w:rFonts w:ascii="Arial" w:hAnsi="Arial" w:cs="Arial"/>
                <w:sz w:val="24"/>
                <w:szCs w:val="24"/>
              </w:rPr>
            </w:pPr>
            <w:r w:rsidRPr="00AF0D1E">
              <w:rPr>
                <w:rFonts w:ascii="Arial" w:hAnsi="Arial" w:cs="Arial"/>
                <w:sz w:val="24"/>
                <w:szCs w:val="24"/>
              </w:rPr>
              <w:t>Career Cluster or Technical Standards</w:t>
            </w:r>
          </w:p>
        </w:tc>
        <w:tc>
          <w:tcPr>
            <w:tcW w:w="4788" w:type="dxa"/>
          </w:tcPr>
          <w:p w14:paraId="0775D3E2" w14:textId="77777777" w:rsidR="00AF0D1E" w:rsidRPr="00AF0D1E" w:rsidRDefault="00AF0D1E" w:rsidP="007C1462">
            <w:pPr>
              <w:rPr>
                <w:rFonts w:ascii="Arial" w:hAnsi="Arial" w:cs="Arial"/>
                <w:sz w:val="24"/>
                <w:szCs w:val="24"/>
              </w:rPr>
            </w:pPr>
            <w:r w:rsidRPr="00AF0D1E">
              <w:rPr>
                <w:rFonts w:ascii="Arial" w:hAnsi="Arial" w:cs="Arial"/>
                <w:sz w:val="24"/>
                <w:szCs w:val="24"/>
              </w:rPr>
              <w:t>Please see standards documents attached.</w:t>
            </w:r>
          </w:p>
          <w:p w14:paraId="4E4E4C35" w14:textId="77777777" w:rsidR="00AF0D1E" w:rsidRPr="00AF0D1E" w:rsidRDefault="00AF0D1E" w:rsidP="007C1462">
            <w:pPr>
              <w:rPr>
                <w:rFonts w:ascii="Arial" w:hAnsi="Arial" w:cs="Arial"/>
                <w:b/>
                <w:color w:val="009AA6"/>
                <w:sz w:val="24"/>
                <w:szCs w:val="24"/>
              </w:rPr>
            </w:pPr>
          </w:p>
          <w:p w14:paraId="2CCE758E" w14:textId="77777777" w:rsidR="00AF0D1E" w:rsidRPr="00AF0D1E" w:rsidRDefault="00AF0D1E" w:rsidP="007C1462">
            <w:pPr>
              <w:rPr>
                <w:rFonts w:ascii="Arial" w:hAnsi="Arial" w:cs="Arial"/>
                <w:b/>
                <w:color w:val="009AA6"/>
                <w:sz w:val="24"/>
                <w:szCs w:val="24"/>
              </w:rPr>
            </w:pPr>
          </w:p>
        </w:tc>
      </w:tr>
      <w:tr w:rsidR="00AF0D1E" w:rsidRPr="00AF0D1E" w14:paraId="2821E14B" w14:textId="77777777" w:rsidTr="007C1462">
        <w:tc>
          <w:tcPr>
            <w:tcW w:w="4788" w:type="dxa"/>
          </w:tcPr>
          <w:p w14:paraId="6BFE0B9D" w14:textId="77777777" w:rsidR="00AF0D1E" w:rsidRPr="00AF0D1E" w:rsidRDefault="00AF0D1E" w:rsidP="007C1462">
            <w:pPr>
              <w:rPr>
                <w:rFonts w:ascii="Arial" w:hAnsi="Arial" w:cs="Arial"/>
                <w:sz w:val="24"/>
                <w:szCs w:val="24"/>
              </w:rPr>
            </w:pPr>
            <w:r w:rsidRPr="00AF0D1E">
              <w:rPr>
                <w:rFonts w:ascii="Arial" w:hAnsi="Arial" w:cs="Arial"/>
                <w:sz w:val="24"/>
                <w:szCs w:val="24"/>
              </w:rPr>
              <w:t xml:space="preserve">Employability Standards </w:t>
            </w:r>
          </w:p>
        </w:tc>
        <w:tc>
          <w:tcPr>
            <w:tcW w:w="4788" w:type="dxa"/>
          </w:tcPr>
          <w:p w14:paraId="0C107635" w14:textId="77777777" w:rsidR="00AF0D1E" w:rsidRPr="00AF0D1E" w:rsidRDefault="00AF0D1E" w:rsidP="007C1462">
            <w:pPr>
              <w:rPr>
                <w:rFonts w:ascii="Arial" w:hAnsi="Arial" w:cs="Arial"/>
                <w:sz w:val="24"/>
                <w:szCs w:val="24"/>
              </w:rPr>
            </w:pPr>
            <w:r w:rsidRPr="00AF0D1E">
              <w:rPr>
                <w:rFonts w:ascii="Arial" w:hAnsi="Arial" w:cs="Arial"/>
                <w:sz w:val="24"/>
                <w:szCs w:val="24"/>
              </w:rPr>
              <w:t>Please see standards documents attached.</w:t>
            </w:r>
          </w:p>
          <w:p w14:paraId="6E937F95" w14:textId="77777777" w:rsidR="00AF0D1E" w:rsidRPr="00AF0D1E" w:rsidRDefault="00AF0D1E" w:rsidP="007C1462">
            <w:pPr>
              <w:rPr>
                <w:rFonts w:ascii="Arial" w:hAnsi="Arial" w:cs="Arial"/>
                <w:b/>
                <w:color w:val="009AA6"/>
                <w:sz w:val="24"/>
                <w:szCs w:val="24"/>
              </w:rPr>
            </w:pPr>
          </w:p>
          <w:p w14:paraId="2B92570A" w14:textId="77777777" w:rsidR="00AF0D1E" w:rsidRPr="00AF0D1E" w:rsidRDefault="00AF0D1E" w:rsidP="007C1462">
            <w:pPr>
              <w:rPr>
                <w:rFonts w:ascii="Arial" w:hAnsi="Arial" w:cs="Arial"/>
                <w:b/>
                <w:color w:val="009AA6"/>
                <w:sz w:val="24"/>
                <w:szCs w:val="24"/>
              </w:rPr>
            </w:pPr>
          </w:p>
        </w:tc>
      </w:tr>
      <w:tr w:rsidR="00AF0D1E" w:rsidRPr="00AF0D1E" w14:paraId="714F3CF9" w14:textId="77777777" w:rsidTr="007C1462">
        <w:tc>
          <w:tcPr>
            <w:tcW w:w="4788" w:type="dxa"/>
          </w:tcPr>
          <w:p w14:paraId="36CCB8BD" w14:textId="77777777" w:rsidR="00AF0D1E" w:rsidRPr="00AF0D1E" w:rsidRDefault="00AF0D1E" w:rsidP="007C1462">
            <w:pPr>
              <w:rPr>
                <w:rFonts w:ascii="Arial" w:hAnsi="Arial" w:cs="Arial"/>
                <w:sz w:val="24"/>
                <w:szCs w:val="24"/>
              </w:rPr>
            </w:pPr>
            <w:r w:rsidRPr="00AF0D1E">
              <w:rPr>
                <w:rFonts w:ascii="Arial" w:hAnsi="Arial" w:cs="Arial"/>
                <w:sz w:val="24"/>
                <w:szCs w:val="24"/>
              </w:rPr>
              <w:t>Other</w:t>
            </w:r>
          </w:p>
        </w:tc>
        <w:tc>
          <w:tcPr>
            <w:tcW w:w="4788" w:type="dxa"/>
          </w:tcPr>
          <w:p w14:paraId="66D7F0DE" w14:textId="77777777" w:rsidR="00AF0D1E" w:rsidRPr="00AF0D1E" w:rsidRDefault="00AF0D1E" w:rsidP="007C1462">
            <w:pPr>
              <w:rPr>
                <w:rFonts w:ascii="Arial" w:hAnsi="Arial" w:cs="Arial"/>
                <w:sz w:val="24"/>
                <w:szCs w:val="24"/>
              </w:rPr>
            </w:pPr>
            <w:r w:rsidRPr="00AF0D1E">
              <w:rPr>
                <w:rFonts w:ascii="Arial" w:hAnsi="Arial" w:cs="Arial"/>
                <w:sz w:val="24"/>
                <w:szCs w:val="24"/>
              </w:rPr>
              <w:t>Please see standards documents attached.</w:t>
            </w:r>
          </w:p>
          <w:p w14:paraId="0540560F" w14:textId="77777777" w:rsidR="00AF0D1E" w:rsidRPr="00AF0D1E" w:rsidRDefault="00AF0D1E" w:rsidP="007C1462">
            <w:pPr>
              <w:rPr>
                <w:rFonts w:ascii="Arial" w:hAnsi="Arial" w:cs="Arial"/>
                <w:b/>
                <w:color w:val="009AA6"/>
                <w:sz w:val="24"/>
                <w:szCs w:val="24"/>
              </w:rPr>
            </w:pPr>
          </w:p>
          <w:p w14:paraId="10323606" w14:textId="77777777" w:rsidR="00AF0D1E" w:rsidRPr="00AF0D1E" w:rsidRDefault="00AF0D1E" w:rsidP="007C1462">
            <w:pPr>
              <w:rPr>
                <w:rFonts w:ascii="Arial" w:hAnsi="Arial" w:cs="Arial"/>
                <w:b/>
                <w:color w:val="009AA6"/>
                <w:sz w:val="24"/>
                <w:szCs w:val="24"/>
              </w:rPr>
            </w:pPr>
          </w:p>
        </w:tc>
      </w:tr>
    </w:tbl>
    <w:p w14:paraId="20514D62" w14:textId="77777777" w:rsidR="00A45272" w:rsidRPr="00AF0D1E" w:rsidRDefault="00A45272" w:rsidP="00E51805">
      <w:pPr>
        <w:spacing w:after="0" w:line="240" w:lineRule="auto"/>
        <w:rPr>
          <w:rFonts w:ascii="Arial" w:hAnsi="Arial" w:cs="Arial"/>
          <w:b/>
          <w:color w:val="009AA6"/>
          <w:sz w:val="24"/>
          <w:szCs w:val="24"/>
        </w:rPr>
      </w:pPr>
    </w:p>
    <w:p w14:paraId="6A126B36" w14:textId="77777777" w:rsidR="00A45272" w:rsidRPr="00AF0D1E" w:rsidRDefault="00A45272" w:rsidP="00E51805">
      <w:pPr>
        <w:spacing w:after="0" w:line="240" w:lineRule="auto"/>
        <w:rPr>
          <w:rFonts w:ascii="Arial" w:hAnsi="Arial" w:cs="Arial"/>
          <w:b/>
          <w:color w:val="009AA6"/>
          <w:sz w:val="24"/>
          <w:szCs w:val="24"/>
        </w:rPr>
      </w:pPr>
    </w:p>
    <w:p w14:paraId="5FA7E2D0" w14:textId="77777777" w:rsidR="00AC0651" w:rsidRPr="00AF0D1E" w:rsidRDefault="00AC0651" w:rsidP="00E51805">
      <w:pPr>
        <w:spacing w:after="0" w:line="240" w:lineRule="auto"/>
        <w:rPr>
          <w:rFonts w:ascii="Arial" w:hAnsi="Arial" w:cs="Arial"/>
          <w:b/>
          <w:color w:val="009AA6"/>
          <w:sz w:val="24"/>
          <w:szCs w:val="24"/>
        </w:rPr>
      </w:pPr>
    </w:p>
    <w:p w14:paraId="46B52A7E" w14:textId="77777777" w:rsidR="00CC48EC" w:rsidRPr="00AF0D1E" w:rsidRDefault="00CC48EC" w:rsidP="00E51805">
      <w:pPr>
        <w:spacing w:after="0" w:line="240" w:lineRule="auto"/>
        <w:rPr>
          <w:rFonts w:ascii="Arial" w:hAnsi="Arial" w:cs="Arial"/>
          <w:b/>
          <w:color w:val="009AA6"/>
          <w:sz w:val="24"/>
          <w:szCs w:val="24"/>
        </w:rPr>
      </w:pPr>
    </w:p>
    <w:p w14:paraId="2F2BF0F3" w14:textId="77777777" w:rsidR="00E51805" w:rsidRPr="00AF0D1E" w:rsidRDefault="00E51805" w:rsidP="00457582">
      <w:pPr>
        <w:pStyle w:val="Heading1"/>
        <w:rPr>
          <w:rFonts w:ascii="Arial" w:hAnsi="Arial" w:cs="Arial"/>
          <w:b/>
          <w:color w:val="009AA6"/>
          <w:sz w:val="24"/>
          <w:szCs w:val="24"/>
        </w:rPr>
      </w:pPr>
      <w:r w:rsidRPr="00AF0D1E">
        <w:rPr>
          <w:rFonts w:ascii="Arial" w:hAnsi="Arial" w:cs="Arial"/>
          <w:b/>
          <w:color w:val="009AA6"/>
          <w:sz w:val="24"/>
          <w:szCs w:val="24"/>
        </w:rPr>
        <w:t xml:space="preserve">SEQUENCE OF COURSES &amp; CREDIT TRANSFER </w:t>
      </w:r>
    </w:p>
    <w:p w14:paraId="43C77790" w14:textId="77777777" w:rsidR="00E51805" w:rsidRPr="00AF0D1E" w:rsidRDefault="00E51805" w:rsidP="00E51805">
      <w:pPr>
        <w:spacing w:after="0" w:line="240" w:lineRule="auto"/>
        <w:rPr>
          <w:rFonts w:ascii="Arial" w:hAnsi="Arial" w:cs="Arial"/>
          <w:b/>
          <w:sz w:val="24"/>
          <w:szCs w:val="24"/>
        </w:rPr>
      </w:pPr>
    </w:p>
    <w:p w14:paraId="5642AE9F" w14:textId="77777777" w:rsidR="00D55E06" w:rsidRPr="00AF0D1E" w:rsidRDefault="00E51805"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w:t>
      </w:r>
      <w:r w:rsidR="00C31726" w:rsidRPr="00AF0D1E">
        <w:rPr>
          <w:rFonts w:ascii="Arial" w:hAnsi="Arial" w:cs="Arial"/>
          <w:sz w:val="24"/>
          <w:szCs w:val="24"/>
        </w:rPr>
        <w:t xml:space="preserve">fill out the chart below, and </w:t>
      </w:r>
      <w:r w:rsidRPr="00AF0D1E">
        <w:rPr>
          <w:rFonts w:ascii="Arial" w:hAnsi="Arial" w:cs="Arial"/>
          <w:sz w:val="24"/>
          <w:szCs w:val="24"/>
        </w:rPr>
        <w:t xml:space="preserve">describe your program of study’s course sequence by grade level, including the relevant or required academic and technical courses, as well as other required activities. </w:t>
      </w:r>
      <w:r w:rsidR="009A4071" w:rsidRPr="00AF0D1E">
        <w:rPr>
          <w:rFonts w:ascii="Arial" w:hAnsi="Arial" w:cs="Arial"/>
          <w:sz w:val="24"/>
          <w:szCs w:val="24"/>
        </w:rPr>
        <w:br/>
      </w:r>
      <w:r w:rsidR="009A4071" w:rsidRPr="00AF0D1E">
        <w:rPr>
          <w:rFonts w:ascii="Arial" w:hAnsi="Arial" w:cs="Arial"/>
          <w:sz w:val="24"/>
          <w:szCs w:val="24"/>
        </w:rPr>
        <w:br/>
      </w:r>
      <w:r w:rsidRPr="00AF0D1E">
        <w:rPr>
          <w:rFonts w:ascii="Arial" w:hAnsi="Arial" w:cs="Arial"/>
          <w:sz w:val="24"/>
          <w:szCs w:val="24"/>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F0D1E">
          <w:rPr>
            <w:rStyle w:val="Hyperlink"/>
            <w:rFonts w:ascii="Arial" w:hAnsi="Arial" w:cs="Arial"/>
            <w:sz w:val="24"/>
            <w:szCs w:val="24"/>
          </w:rPr>
          <w:t>plans of study</w:t>
        </w:r>
      </w:hyperlink>
      <w:r w:rsidRPr="00AF0D1E">
        <w:rPr>
          <w:rFonts w:ascii="Arial" w:hAnsi="Arial" w:cs="Arial"/>
          <w:sz w:val="24"/>
          <w:szCs w:val="24"/>
        </w:rPr>
        <w:t xml:space="preserve"> of the course sequence in lieu of </w:t>
      </w:r>
      <w:r w:rsidR="00C31726" w:rsidRPr="00AF0D1E">
        <w:rPr>
          <w:rFonts w:ascii="Arial" w:hAnsi="Arial" w:cs="Arial"/>
          <w:sz w:val="24"/>
          <w:szCs w:val="24"/>
        </w:rPr>
        <w:t xml:space="preserve">filling out the chart below. </w:t>
      </w:r>
      <w:r w:rsidRPr="00AF0D1E">
        <w:rPr>
          <w:rFonts w:ascii="Arial" w:hAnsi="Arial" w:cs="Arial"/>
          <w:sz w:val="24"/>
          <w:szCs w:val="24"/>
        </w:rPr>
        <w:t xml:space="preserve"> </w:t>
      </w:r>
    </w:p>
    <w:p w14:paraId="296A6E0B" w14:textId="77777777" w:rsidR="00E31717" w:rsidRPr="00AF0D1E" w:rsidRDefault="00E31717" w:rsidP="00794604">
      <w:pPr>
        <w:pStyle w:val="ListParagraph"/>
        <w:spacing w:after="0" w:line="240" w:lineRule="auto"/>
        <w:ind w:left="360"/>
        <w:rPr>
          <w:rFonts w:ascii="Arial" w:hAnsi="Arial" w:cs="Arial"/>
          <w:sz w:val="24"/>
          <w:szCs w:val="24"/>
        </w:rPr>
      </w:pPr>
    </w:p>
    <w:p w14:paraId="61A64CDD" w14:textId="77777777" w:rsidR="00E31717" w:rsidRPr="00AF0D1E" w:rsidRDefault="00E31717" w:rsidP="00794604">
      <w:pPr>
        <w:pStyle w:val="ListParagraph"/>
        <w:spacing w:after="0" w:line="240" w:lineRule="auto"/>
        <w:ind w:left="360"/>
        <w:rPr>
          <w:rFonts w:ascii="Arial" w:hAnsi="Arial" w:cs="Arial"/>
          <w:sz w:val="24"/>
          <w:szCs w:val="24"/>
        </w:rPr>
      </w:pPr>
    </w:p>
    <w:p w14:paraId="0CC6A2B4" w14:textId="77777777" w:rsidR="00E31717" w:rsidRPr="00AF0D1E" w:rsidRDefault="00E31717" w:rsidP="00794604">
      <w:pPr>
        <w:pStyle w:val="ListParagraph"/>
        <w:spacing w:after="0" w:line="240" w:lineRule="auto"/>
        <w:ind w:left="360"/>
        <w:rPr>
          <w:rFonts w:ascii="Arial" w:hAnsi="Arial" w:cs="Arial"/>
          <w:sz w:val="24"/>
          <w:szCs w:val="24"/>
        </w:rPr>
      </w:pPr>
    </w:p>
    <w:p w14:paraId="5731E566" w14:textId="5CB0FC29" w:rsidR="00504C3E" w:rsidRPr="00AF0D1E" w:rsidRDefault="00BF39A0" w:rsidP="00794604">
      <w:pPr>
        <w:pStyle w:val="ListParagraph"/>
        <w:spacing w:after="0" w:line="240" w:lineRule="auto"/>
        <w:ind w:left="360"/>
        <w:rPr>
          <w:rFonts w:ascii="Arial" w:hAnsi="Arial" w:cs="Arial"/>
          <w:sz w:val="24"/>
          <w:szCs w:val="24"/>
        </w:rPr>
      </w:pPr>
      <w:r w:rsidRPr="00AF0D1E">
        <w:rPr>
          <w:rFonts w:ascii="Arial" w:hAnsi="Arial" w:cs="Arial"/>
          <w:sz w:val="24"/>
          <w:szCs w:val="24"/>
        </w:rPr>
        <w:br/>
      </w:r>
      <w:r w:rsidRPr="00AF0D1E">
        <w:rPr>
          <w:rFonts w:ascii="Arial" w:hAnsi="Arial" w:cs="Arial"/>
          <w:sz w:val="24"/>
          <w:szCs w:val="24"/>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AF0D1E"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Grade/Year</w:t>
            </w:r>
          </w:p>
        </w:tc>
        <w:tc>
          <w:tcPr>
            <w:tcW w:w="1080" w:type="dxa"/>
            <w:tcBorders>
              <w:bottom w:val="single" w:sz="4" w:space="0" w:color="auto"/>
            </w:tcBorders>
            <w:shd w:val="clear" w:color="auto" w:fill="BDD6EE" w:themeFill="accent1" w:themeFillTint="66"/>
          </w:tcPr>
          <w:p w14:paraId="4988E02A"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English/Language Arts</w:t>
            </w:r>
          </w:p>
        </w:tc>
        <w:tc>
          <w:tcPr>
            <w:tcW w:w="992" w:type="dxa"/>
            <w:tcBorders>
              <w:bottom w:val="single" w:sz="4" w:space="0" w:color="auto"/>
            </w:tcBorders>
            <w:shd w:val="clear" w:color="auto" w:fill="BDD6EE" w:themeFill="accent1" w:themeFillTint="66"/>
          </w:tcPr>
          <w:p w14:paraId="230C827A"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Math</w:t>
            </w:r>
          </w:p>
        </w:tc>
        <w:tc>
          <w:tcPr>
            <w:tcW w:w="990" w:type="dxa"/>
            <w:tcBorders>
              <w:bottom w:val="single" w:sz="4" w:space="0" w:color="auto"/>
            </w:tcBorders>
            <w:shd w:val="clear" w:color="auto" w:fill="BDD6EE" w:themeFill="accent1" w:themeFillTint="66"/>
          </w:tcPr>
          <w:p w14:paraId="31F64648"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Science</w:t>
            </w:r>
          </w:p>
        </w:tc>
        <w:tc>
          <w:tcPr>
            <w:tcW w:w="1080" w:type="dxa"/>
            <w:tcBorders>
              <w:bottom w:val="single" w:sz="4" w:space="0" w:color="auto"/>
            </w:tcBorders>
            <w:shd w:val="clear" w:color="auto" w:fill="BDD6EE" w:themeFill="accent1" w:themeFillTint="66"/>
          </w:tcPr>
          <w:p w14:paraId="4FF30854"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Social Studies/</w:t>
            </w:r>
            <w:r w:rsidR="009A4071" w:rsidRPr="00AF0D1E">
              <w:rPr>
                <w:rFonts w:ascii="Arial" w:hAnsi="Arial" w:cs="Arial"/>
                <w:sz w:val="24"/>
                <w:szCs w:val="24"/>
              </w:rPr>
              <w:t xml:space="preserve"> </w:t>
            </w:r>
            <w:r w:rsidRPr="00AF0D1E">
              <w:rPr>
                <w:rFonts w:ascii="Arial" w:hAnsi="Arial" w:cs="Arial"/>
                <w:sz w:val="24"/>
                <w:szCs w:val="24"/>
              </w:rPr>
              <w:t>Sciences</w:t>
            </w:r>
          </w:p>
        </w:tc>
        <w:tc>
          <w:tcPr>
            <w:tcW w:w="1978" w:type="dxa"/>
            <w:tcBorders>
              <w:bottom w:val="single" w:sz="4" w:space="0" w:color="auto"/>
            </w:tcBorders>
            <w:shd w:val="clear" w:color="auto" w:fill="BDD6EE" w:themeFill="accent1" w:themeFillTint="66"/>
          </w:tcPr>
          <w:p w14:paraId="399365FE"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AF0D1E" w:rsidRDefault="00C31726" w:rsidP="00794604">
            <w:pPr>
              <w:pStyle w:val="ListParagraph"/>
              <w:ind w:left="0"/>
              <w:rPr>
                <w:rFonts w:ascii="Arial" w:hAnsi="Arial" w:cs="Arial"/>
                <w:sz w:val="24"/>
                <w:szCs w:val="24"/>
              </w:rPr>
            </w:pPr>
            <w:r w:rsidRPr="00AF0D1E">
              <w:rPr>
                <w:rFonts w:ascii="Arial" w:hAnsi="Arial" w:cs="Arial"/>
                <w:sz w:val="24"/>
                <w:szCs w:val="24"/>
              </w:rPr>
              <w:t>CTE Courses and/or Degree Major Courses</w:t>
            </w:r>
          </w:p>
        </w:tc>
      </w:tr>
      <w:tr w:rsidR="00C31726" w:rsidRPr="00AF0D1E" w14:paraId="4E0BCD26" w14:textId="77777777" w:rsidTr="00E31ED3">
        <w:tc>
          <w:tcPr>
            <w:tcW w:w="826" w:type="dxa"/>
            <w:tcBorders>
              <w:top w:val="single" w:sz="4" w:space="0" w:color="auto"/>
            </w:tcBorders>
          </w:tcPr>
          <w:p w14:paraId="02571249"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9</w:t>
            </w:r>
          </w:p>
        </w:tc>
        <w:tc>
          <w:tcPr>
            <w:tcW w:w="1080" w:type="dxa"/>
            <w:tcBorders>
              <w:top w:val="single" w:sz="4" w:space="0" w:color="auto"/>
            </w:tcBorders>
          </w:tcPr>
          <w:p w14:paraId="61652B4C" w14:textId="136D33D1" w:rsidR="00C31726" w:rsidRPr="00AF0D1E" w:rsidRDefault="00C31726" w:rsidP="00794604">
            <w:pPr>
              <w:pStyle w:val="ListParagraph"/>
              <w:ind w:left="0"/>
              <w:rPr>
                <w:rFonts w:ascii="Arial" w:hAnsi="Arial" w:cs="Arial"/>
                <w:sz w:val="24"/>
                <w:szCs w:val="24"/>
              </w:rPr>
            </w:pPr>
          </w:p>
        </w:tc>
        <w:tc>
          <w:tcPr>
            <w:tcW w:w="992" w:type="dxa"/>
            <w:tcBorders>
              <w:top w:val="single" w:sz="4" w:space="0" w:color="auto"/>
            </w:tcBorders>
          </w:tcPr>
          <w:p w14:paraId="013AE5F9" w14:textId="77777777" w:rsidR="00C31726" w:rsidRPr="00AF0D1E" w:rsidRDefault="00C31726" w:rsidP="00794604">
            <w:pPr>
              <w:pStyle w:val="ListParagraph"/>
              <w:ind w:left="0"/>
              <w:rPr>
                <w:rFonts w:ascii="Arial" w:hAnsi="Arial" w:cs="Arial"/>
                <w:sz w:val="24"/>
                <w:szCs w:val="24"/>
              </w:rPr>
            </w:pPr>
          </w:p>
        </w:tc>
        <w:tc>
          <w:tcPr>
            <w:tcW w:w="990" w:type="dxa"/>
            <w:tcBorders>
              <w:top w:val="single" w:sz="4" w:space="0" w:color="auto"/>
            </w:tcBorders>
          </w:tcPr>
          <w:p w14:paraId="4B952007" w14:textId="38871220" w:rsidR="00C31726" w:rsidRPr="00AF0D1E" w:rsidRDefault="00E31717" w:rsidP="00794604">
            <w:pPr>
              <w:pStyle w:val="ListParagraph"/>
              <w:ind w:left="0"/>
              <w:rPr>
                <w:rFonts w:ascii="Arial" w:hAnsi="Arial" w:cs="Arial"/>
                <w:sz w:val="24"/>
                <w:szCs w:val="24"/>
              </w:rPr>
            </w:pPr>
            <w:r w:rsidRPr="00AF0D1E">
              <w:rPr>
                <w:rFonts w:ascii="Arial" w:hAnsi="Arial" w:cs="Arial"/>
                <w:sz w:val="24"/>
                <w:szCs w:val="24"/>
              </w:rPr>
              <w:t>Biology</w:t>
            </w:r>
          </w:p>
        </w:tc>
        <w:tc>
          <w:tcPr>
            <w:tcW w:w="1080" w:type="dxa"/>
            <w:tcBorders>
              <w:top w:val="single" w:sz="4" w:space="0" w:color="auto"/>
            </w:tcBorders>
          </w:tcPr>
          <w:p w14:paraId="32FA8A95" w14:textId="77777777" w:rsidR="00C31726" w:rsidRPr="00AF0D1E" w:rsidRDefault="00C31726" w:rsidP="00794604">
            <w:pPr>
              <w:pStyle w:val="ListParagraph"/>
              <w:ind w:left="0"/>
              <w:rPr>
                <w:rFonts w:ascii="Arial" w:hAnsi="Arial" w:cs="Arial"/>
                <w:sz w:val="24"/>
                <w:szCs w:val="24"/>
              </w:rPr>
            </w:pPr>
          </w:p>
        </w:tc>
        <w:tc>
          <w:tcPr>
            <w:tcW w:w="1978" w:type="dxa"/>
            <w:tcBorders>
              <w:top w:val="single" w:sz="4" w:space="0" w:color="auto"/>
            </w:tcBorders>
          </w:tcPr>
          <w:p w14:paraId="50A3337F" w14:textId="77777777" w:rsidR="00C31726" w:rsidRPr="00AF0D1E" w:rsidRDefault="00C31726" w:rsidP="00794604">
            <w:pPr>
              <w:pStyle w:val="ListParagraph"/>
              <w:ind w:left="0"/>
              <w:rPr>
                <w:rFonts w:ascii="Arial" w:hAnsi="Arial" w:cs="Arial"/>
                <w:sz w:val="24"/>
                <w:szCs w:val="24"/>
              </w:rPr>
            </w:pPr>
          </w:p>
          <w:p w14:paraId="1FFB5FE9" w14:textId="77777777" w:rsidR="00776C9A" w:rsidRPr="00AF0D1E" w:rsidRDefault="00776C9A" w:rsidP="00794604">
            <w:pPr>
              <w:pStyle w:val="ListParagraph"/>
              <w:ind w:left="0"/>
              <w:rPr>
                <w:rFonts w:ascii="Arial" w:hAnsi="Arial" w:cs="Arial"/>
                <w:sz w:val="24"/>
                <w:szCs w:val="24"/>
              </w:rPr>
            </w:pPr>
          </w:p>
          <w:p w14:paraId="099B4025" w14:textId="77777777" w:rsidR="00776C9A" w:rsidRPr="00AF0D1E" w:rsidRDefault="00776C9A" w:rsidP="00794604">
            <w:pPr>
              <w:pStyle w:val="ListParagraph"/>
              <w:ind w:left="0"/>
              <w:rPr>
                <w:rFonts w:ascii="Arial" w:hAnsi="Arial" w:cs="Arial"/>
                <w:sz w:val="24"/>
                <w:szCs w:val="24"/>
              </w:rPr>
            </w:pPr>
          </w:p>
        </w:tc>
        <w:tc>
          <w:tcPr>
            <w:tcW w:w="2270" w:type="dxa"/>
            <w:tcBorders>
              <w:top w:val="single" w:sz="4" w:space="0" w:color="auto"/>
            </w:tcBorders>
          </w:tcPr>
          <w:p w14:paraId="23F87E65" w14:textId="77777777" w:rsidR="00C31726" w:rsidRPr="00AF0D1E" w:rsidRDefault="00C31726" w:rsidP="00794604">
            <w:pPr>
              <w:pStyle w:val="ListParagraph"/>
              <w:ind w:left="0"/>
              <w:rPr>
                <w:rFonts w:ascii="Arial" w:hAnsi="Arial" w:cs="Arial"/>
                <w:sz w:val="24"/>
                <w:szCs w:val="24"/>
              </w:rPr>
            </w:pPr>
          </w:p>
          <w:p w14:paraId="0F15AFF4" w14:textId="77777777" w:rsidR="00C31726" w:rsidRPr="00AF0D1E" w:rsidRDefault="00C31726" w:rsidP="00794604">
            <w:pPr>
              <w:pStyle w:val="ListParagraph"/>
              <w:ind w:left="0"/>
              <w:rPr>
                <w:rFonts w:ascii="Arial" w:hAnsi="Arial" w:cs="Arial"/>
                <w:sz w:val="24"/>
                <w:szCs w:val="24"/>
              </w:rPr>
            </w:pPr>
          </w:p>
        </w:tc>
      </w:tr>
      <w:tr w:rsidR="00C31726" w:rsidRPr="00AF0D1E" w14:paraId="7ADC0878" w14:textId="77777777" w:rsidTr="00C31726">
        <w:tc>
          <w:tcPr>
            <w:tcW w:w="826" w:type="dxa"/>
          </w:tcPr>
          <w:p w14:paraId="35CA1CC6"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10</w:t>
            </w:r>
          </w:p>
        </w:tc>
        <w:tc>
          <w:tcPr>
            <w:tcW w:w="1080" w:type="dxa"/>
          </w:tcPr>
          <w:p w14:paraId="25BE95F9" w14:textId="77777777" w:rsidR="00C31726" w:rsidRPr="00AF0D1E" w:rsidRDefault="00C31726" w:rsidP="00794604">
            <w:pPr>
              <w:pStyle w:val="ListParagraph"/>
              <w:ind w:left="0"/>
              <w:rPr>
                <w:rFonts w:ascii="Arial" w:hAnsi="Arial" w:cs="Arial"/>
                <w:sz w:val="24"/>
                <w:szCs w:val="24"/>
              </w:rPr>
            </w:pPr>
          </w:p>
          <w:p w14:paraId="1B8C3438" w14:textId="77777777" w:rsidR="00C31726" w:rsidRPr="00AF0D1E" w:rsidRDefault="00C31726" w:rsidP="00794604">
            <w:pPr>
              <w:pStyle w:val="ListParagraph"/>
              <w:ind w:left="0"/>
              <w:rPr>
                <w:rFonts w:ascii="Arial" w:hAnsi="Arial" w:cs="Arial"/>
                <w:sz w:val="24"/>
                <w:szCs w:val="24"/>
              </w:rPr>
            </w:pPr>
          </w:p>
        </w:tc>
        <w:tc>
          <w:tcPr>
            <w:tcW w:w="992" w:type="dxa"/>
          </w:tcPr>
          <w:p w14:paraId="6CBC1C1C" w14:textId="77777777" w:rsidR="00C31726" w:rsidRPr="00AF0D1E" w:rsidRDefault="00C31726" w:rsidP="00794604">
            <w:pPr>
              <w:pStyle w:val="ListParagraph"/>
              <w:ind w:left="0"/>
              <w:rPr>
                <w:rFonts w:ascii="Arial" w:hAnsi="Arial" w:cs="Arial"/>
                <w:sz w:val="24"/>
                <w:szCs w:val="24"/>
              </w:rPr>
            </w:pPr>
          </w:p>
        </w:tc>
        <w:tc>
          <w:tcPr>
            <w:tcW w:w="990" w:type="dxa"/>
          </w:tcPr>
          <w:p w14:paraId="078F613A" w14:textId="77777777" w:rsidR="00C31726" w:rsidRPr="00AF0D1E" w:rsidRDefault="00C31726" w:rsidP="00794604">
            <w:pPr>
              <w:pStyle w:val="ListParagraph"/>
              <w:ind w:left="0"/>
              <w:rPr>
                <w:rFonts w:ascii="Arial" w:hAnsi="Arial" w:cs="Arial"/>
                <w:sz w:val="24"/>
                <w:szCs w:val="24"/>
              </w:rPr>
            </w:pPr>
          </w:p>
        </w:tc>
        <w:tc>
          <w:tcPr>
            <w:tcW w:w="1080" w:type="dxa"/>
          </w:tcPr>
          <w:p w14:paraId="229195B6" w14:textId="77777777" w:rsidR="00C31726" w:rsidRPr="00AF0D1E" w:rsidRDefault="00C31726" w:rsidP="00794604">
            <w:pPr>
              <w:pStyle w:val="ListParagraph"/>
              <w:ind w:left="0"/>
              <w:rPr>
                <w:rFonts w:ascii="Arial" w:hAnsi="Arial" w:cs="Arial"/>
                <w:sz w:val="24"/>
                <w:szCs w:val="24"/>
              </w:rPr>
            </w:pPr>
          </w:p>
        </w:tc>
        <w:tc>
          <w:tcPr>
            <w:tcW w:w="1978" w:type="dxa"/>
          </w:tcPr>
          <w:p w14:paraId="46291DF7" w14:textId="6E07DC0A" w:rsidR="00C31726" w:rsidRPr="00AF0D1E" w:rsidRDefault="0047079A" w:rsidP="00794604">
            <w:pPr>
              <w:pStyle w:val="ListParagraph"/>
              <w:ind w:left="0"/>
              <w:rPr>
                <w:rFonts w:ascii="Arial" w:hAnsi="Arial" w:cs="Arial"/>
                <w:sz w:val="24"/>
                <w:szCs w:val="24"/>
              </w:rPr>
            </w:pPr>
            <w:r w:rsidRPr="00AF0D1E">
              <w:rPr>
                <w:rFonts w:ascii="Arial" w:hAnsi="Arial" w:cs="Arial"/>
                <w:sz w:val="24"/>
                <w:szCs w:val="24"/>
              </w:rPr>
              <w:t>Students help run Blood Drives</w:t>
            </w:r>
          </w:p>
          <w:p w14:paraId="326F6512" w14:textId="77777777" w:rsidR="00776C9A" w:rsidRPr="00AF0D1E" w:rsidRDefault="00776C9A" w:rsidP="00794604">
            <w:pPr>
              <w:pStyle w:val="ListParagraph"/>
              <w:ind w:left="0"/>
              <w:rPr>
                <w:rFonts w:ascii="Arial" w:hAnsi="Arial" w:cs="Arial"/>
                <w:sz w:val="24"/>
                <w:szCs w:val="24"/>
              </w:rPr>
            </w:pPr>
          </w:p>
          <w:p w14:paraId="7685434B" w14:textId="77777777" w:rsidR="00776C9A" w:rsidRPr="00AF0D1E" w:rsidRDefault="00776C9A" w:rsidP="00794604">
            <w:pPr>
              <w:pStyle w:val="ListParagraph"/>
              <w:ind w:left="0"/>
              <w:rPr>
                <w:rFonts w:ascii="Arial" w:hAnsi="Arial" w:cs="Arial"/>
                <w:sz w:val="24"/>
                <w:szCs w:val="24"/>
              </w:rPr>
            </w:pPr>
          </w:p>
        </w:tc>
        <w:tc>
          <w:tcPr>
            <w:tcW w:w="2270" w:type="dxa"/>
          </w:tcPr>
          <w:p w14:paraId="717399B1" w14:textId="340A0577" w:rsidR="00C31726" w:rsidRPr="00AF0D1E" w:rsidRDefault="00E31717" w:rsidP="00794604">
            <w:pPr>
              <w:pStyle w:val="ListParagraph"/>
              <w:ind w:left="0"/>
              <w:rPr>
                <w:rFonts w:ascii="Arial" w:hAnsi="Arial" w:cs="Arial"/>
                <w:sz w:val="24"/>
                <w:szCs w:val="24"/>
              </w:rPr>
            </w:pPr>
            <w:r w:rsidRPr="00AF0D1E">
              <w:rPr>
                <w:rFonts w:ascii="Arial" w:hAnsi="Arial" w:cs="Arial"/>
                <w:sz w:val="24"/>
                <w:szCs w:val="24"/>
              </w:rPr>
              <w:t>Principles of Biomedical Science</w:t>
            </w:r>
          </w:p>
        </w:tc>
      </w:tr>
      <w:tr w:rsidR="00C31726" w:rsidRPr="00AF0D1E" w14:paraId="028846E5" w14:textId="77777777" w:rsidTr="00C31726">
        <w:tc>
          <w:tcPr>
            <w:tcW w:w="826" w:type="dxa"/>
          </w:tcPr>
          <w:p w14:paraId="663DD675" w14:textId="77777777" w:rsidR="00C31726" w:rsidRPr="00AF0D1E" w:rsidRDefault="00C31726" w:rsidP="00E31ED3">
            <w:pPr>
              <w:pStyle w:val="ListParagraph"/>
              <w:ind w:left="0"/>
              <w:jc w:val="center"/>
              <w:rPr>
                <w:rFonts w:ascii="Arial" w:hAnsi="Arial" w:cs="Arial"/>
                <w:b/>
                <w:sz w:val="24"/>
                <w:szCs w:val="24"/>
                <w:highlight w:val="yellow"/>
              </w:rPr>
            </w:pPr>
            <w:r w:rsidRPr="00AF0D1E">
              <w:rPr>
                <w:rFonts w:ascii="Arial" w:hAnsi="Arial" w:cs="Arial"/>
                <w:b/>
                <w:sz w:val="24"/>
                <w:szCs w:val="24"/>
                <w:highlight w:val="yellow"/>
              </w:rPr>
              <w:t>11</w:t>
            </w:r>
          </w:p>
        </w:tc>
        <w:tc>
          <w:tcPr>
            <w:tcW w:w="1080" w:type="dxa"/>
          </w:tcPr>
          <w:p w14:paraId="6D5931E0" w14:textId="77777777" w:rsidR="00C31726" w:rsidRPr="00AF0D1E" w:rsidRDefault="00C31726" w:rsidP="00794604">
            <w:pPr>
              <w:pStyle w:val="ListParagraph"/>
              <w:ind w:left="0"/>
              <w:rPr>
                <w:rFonts w:ascii="Arial" w:hAnsi="Arial" w:cs="Arial"/>
                <w:sz w:val="24"/>
                <w:szCs w:val="24"/>
                <w:highlight w:val="yellow"/>
              </w:rPr>
            </w:pPr>
          </w:p>
          <w:p w14:paraId="11DB4362" w14:textId="77777777" w:rsidR="00C31726" w:rsidRPr="00AF0D1E" w:rsidRDefault="00C31726" w:rsidP="00794604">
            <w:pPr>
              <w:pStyle w:val="ListParagraph"/>
              <w:ind w:left="0"/>
              <w:rPr>
                <w:rFonts w:ascii="Arial" w:hAnsi="Arial" w:cs="Arial"/>
                <w:sz w:val="24"/>
                <w:szCs w:val="24"/>
                <w:highlight w:val="yellow"/>
              </w:rPr>
            </w:pPr>
          </w:p>
        </w:tc>
        <w:tc>
          <w:tcPr>
            <w:tcW w:w="992" w:type="dxa"/>
          </w:tcPr>
          <w:p w14:paraId="23B4B463" w14:textId="77777777" w:rsidR="00C31726" w:rsidRPr="00AF0D1E" w:rsidRDefault="00C31726" w:rsidP="00794604">
            <w:pPr>
              <w:pStyle w:val="ListParagraph"/>
              <w:ind w:left="0"/>
              <w:rPr>
                <w:rFonts w:ascii="Arial" w:hAnsi="Arial" w:cs="Arial"/>
                <w:sz w:val="24"/>
                <w:szCs w:val="24"/>
                <w:highlight w:val="yellow"/>
              </w:rPr>
            </w:pPr>
          </w:p>
        </w:tc>
        <w:tc>
          <w:tcPr>
            <w:tcW w:w="990" w:type="dxa"/>
          </w:tcPr>
          <w:p w14:paraId="6678ECC4" w14:textId="77777777" w:rsidR="00C31726" w:rsidRPr="00AF0D1E" w:rsidRDefault="00C31726" w:rsidP="00794604">
            <w:pPr>
              <w:pStyle w:val="ListParagraph"/>
              <w:ind w:left="0"/>
              <w:rPr>
                <w:rFonts w:ascii="Arial" w:hAnsi="Arial" w:cs="Arial"/>
                <w:sz w:val="24"/>
                <w:szCs w:val="24"/>
                <w:highlight w:val="yellow"/>
              </w:rPr>
            </w:pPr>
          </w:p>
        </w:tc>
        <w:tc>
          <w:tcPr>
            <w:tcW w:w="1080" w:type="dxa"/>
          </w:tcPr>
          <w:p w14:paraId="481FFAE3" w14:textId="77777777" w:rsidR="00C31726" w:rsidRPr="00AF0D1E" w:rsidRDefault="00C31726" w:rsidP="00794604">
            <w:pPr>
              <w:pStyle w:val="ListParagraph"/>
              <w:ind w:left="0"/>
              <w:rPr>
                <w:rFonts w:ascii="Arial" w:hAnsi="Arial" w:cs="Arial"/>
                <w:sz w:val="24"/>
                <w:szCs w:val="24"/>
                <w:highlight w:val="yellow"/>
              </w:rPr>
            </w:pPr>
          </w:p>
        </w:tc>
        <w:tc>
          <w:tcPr>
            <w:tcW w:w="1978" w:type="dxa"/>
          </w:tcPr>
          <w:p w14:paraId="30B2D117" w14:textId="77777777" w:rsidR="00E31717" w:rsidRPr="00AF0D1E" w:rsidRDefault="00E31717" w:rsidP="00794604">
            <w:pPr>
              <w:pStyle w:val="ListParagraph"/>
              <w:ind w:left="0"/>
              <w:rPr>
                <w:rFonts w:ascii="Arial" w:hAnsi="Arial" w:cs="Arial"/>
                <w:sz w:val="24"/>
                <w:szCs w:val="24"/>
                <w:highlight w:val="yellow"/>
              </w:rPr>
            </w:pPr>
            <w:r w:rsidRPr="00AF0D1E">
              <w:rPr>
                <w:rFonts w:ascii="Arial" w:hAnsi="Arial" w:cs="Arial"/>
                <w:sz w:val="24"/>
                <w:szCs w:val="24"/>
                <w:highlight w:val="yellow"/>
              </w:rPr>
              <w:t>Articulation with Los Rios Community College</w:t>
            </w:r>
          </w:p>
          <w:p w14:paraId="327E54FC" w14:textId="0DE9FA63" w:rsidR="00776C9A" w:rsidRPr="00AF0D1E" w:rsidRDefault="00E31717" w:rsidP="00794604">
            <w:pPr>
              <w:pStyle w:val="ListParagraph"/>
              <w:ind w:left="0"/>
              <w:rPr>
                <w:rFonts w:ascii="Arial" w:hAnsi="Arial" w:cs="Arial"/>
                <w:sz w:val="24"/>
                <w:szCs w:val="24"/>
                <w:highlight w:val="yellow"/>
              </w:rPr>
            </w:pPr>
            <w:r w:rsidRPr="00AF0D1E">
              <w:rPr>
                <w:rFonts w:ascii="Arial" w:hAnsi="Arial" w:cs="Arial"/>
                <w:sz w:val="24"/>
                <w:szCs w:val="24"/>
                <w:highlight w:val="yellow"/>
              </w:rPr>
              <w:t>Health and Human Technology Course</w:t>
            </w:r>
          </w:p>
          <w:p w14:paraId="338F0CA2" w14:textId="77777777" w:rsidR="00776C9A" w:rsidRPr="00AF0D1E" w:rsidRDefault="00776C9A" w:rsidP="00794604">
            <w:pPr>
              <w:pStyle w:val="ListParagraph"/>
              <w:ind w:left="0"/>
              <w:rPr>
                <w:rFonts w:ascii="Arial" w:hAnsi="Arial" w:cs="Arial"/>
                <w:sz w:val="24"/>
                <w:szCs w:val="24"/>
                <w:highlight w:val="yellow"/>
              </w:rPr>
            </w:pPr>
          </w:p>
        </w:tc>
        <w:tc>
          <w:tcPr>
            <w:tcW w:w="2270" w:type="dxa"/>
          </w:tcPr>
          <w:p w14:paraId="3584E487" w14:textId="77777777" w:rsidR="00C31726" w:rsidRPr="00AF0D1E" w:rsidRDefault="00E31717" w:rsidP="00794604">
            <w:pPr>
              <w:pStyle w:val="ListParagraph"/>
              <w:ind w:left="0"/>
              <w:rPr>
                <w:rFonts w:ascii="Arial" w:hAnsi="Arial" w:cs="Arial"/>
                <w:sz w:val="24"/>
                <w:szCs w:val="24"/>
              </w:rPr>
            </w:pPr>
            <w:r w:rsidRPr="00AF0D1E">
              <w:rPr>
                <w:rFonts w:ascii="Arial" w:hAnsi="Arial" w:cs="Arial"/>
                <w:sz w:val="24"/>
                <w:szCs w:val="24"/>
              </w:rPr>
              <w:t>Human Body Systems</w:t>
            </w:r>
          </w:p>
          <w:p w14:paraId="11E46877" w14:textId="1FCF0F90" w:rsidR="00E31717" w:rsidRPr="00AF0D1E" w:rsidRDefault="00E31717" w:rsidP="00794604">
            <w:pPr>
              <w:pStyle w:val="ListParagraph"/>
              <w:ind w:left="0"/>
              <w:rPr>
                <w:rFonts w:ascii="Arial" w:hAnsi="Arial" w:cs="Arial"/>
                <w:sz w:val="24"/>
                <w:szCs w:val="24"/>
                <w:highlight w:val="yellow"/>
              </w:rPr>
            </w:pPr>
            <w:r w:rsidRPr="00AF0D1E">
              <w:rPr>
                <w:rFonts w:ascii="Arial" w:hAnsi="Arial" w:cs="Arial"/>
                <w:sz w:val="24"/>
                <w:szCs w:val="24"/>
                <w:highlight w:val="yellow"/>
              </w:rPr>
              <w:t>Medical Interventions</w:t>
            </w:r>
          </w:p>
        </w:tc>
      </w:tr>
      <w:tr w:rsidR="00C31726" w:rsidRPr="00AF0D1E" w14:paraId="65B8A018" w14:textId="77777777" w:rsidTr="00C31726">
        <w:tc>
          <w:tcPr>
            <w:tcW w:w="826" w:type="dxa"/>
          </w:tcPr>
          <w:p w14:paraId="4114725E"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12</w:t>
            </w:r>
          </w:p>
        </w:tc>
        <w:tc>
          <w:tcPr>
            <w:tcW w:w="1080" w:type="dxa"/>
          </w:tcPr>
          <w:p w14:paraId="48745C50" w14:textId="77777777" w:rsidR="00C31726" w:rsidRPr="00AF0D1E" w:rsidRDefault="00C31726" w:rsidP="00794604">
            <w:pPr>
              <w:pStyle w:val="ListParagraph"/>
              <w:ind w:left="0"/>
              <w:rPr>
                <w:rFonts w:ascii="Arial" w:hAnsi="Arial" w:cs="Arial"/>
                <w:sz w:val="24"/>
                <w:szCs w:val="24"/>
              </w:rPr>
            </w:pPr>
          </w:p>
          <w:p w14:paraId="33064394" w14:textId="77777777" w:rsidR="00C31726" w:rsidRPr="00AF0D1E" w:rsidRDefault="00C31726" w:rsidP="00794604">
            <w:pPr>
              <w:pStyle w:val="ListParagraph"/>
              <w:ind w:left="0"/>
              <w:rPr>
                <w:rFonts w:ascii="Arial" w:hAnsi="Arial" w:cs="Arial"/>
                <w:sz w:val="24"/>
                <w:szCs w:val="24"/>
              </w:rPr>
            </w:pPr>
          </w:p>
        </w:tc>
        <w:tc>
          <w:tcPr>
            <w:tcW w:w="992" w:type="dxa"/>
          </w:tcPr>
          <w:p w14:paraId="125B486E" w14:textId="77777777" w:rsidR="00C31726" w:rsidRPr="00AF0D1E" w:rsidRDefault="00C31726" w:rsidP="00794604">
            <w:pPr>
              <w:pStyle w:val="ListParagraph"/>
              <w:ind w:left="0"/>
              <w:rPr>
                <w:rFonts w:ascii="Arial" w:hAnsi="Arial" w:cs="Arial"/>
                <w:sz w:val="24"/>
                <w:szCs w:val="24"/>
              </w:rPr>
            </w:pPr>
          </w:p>
        </w:tc>
        <w:tc>
          <w:tcPr>
            <w:tcW w:w="990" w:type="dxa"/>
          </w:tcPr>
          <w:p w14:paraId="52F65843" w14:textId="77777777" w:rsidR="00C31726" w:rsidRPr="00AF0D1E" w:rsidRDefault="00C31726" w:rsidP="00794604">
            <w:pPr>
              <w:pStyle w:val="ListParagraph"/>
              <w:ind w:left="0"/>
              <w:rPr>
                <w:rFonts w:ascii="Arial" w:hAnsi="Arial" w:cs="Arial"/>
                <w:sz w:val="24"/>
                <w:szCs w:val="24"/>
              </w:rPr>
            </w:pPr>
          </w:p>
        </w:tc>
        <w:tc>
          <w:tcPr>
            <w:tcW w:w="1080" w:type="dxa"/>
          </w:tcPr>
          <w:p w14:paraId="4FA4D3F0" w14:textId="77777777" w:rsidR="00C31726" w:rsidRPr="00AF0D1E" w:rsidRDefault="00C31726" w:rsidP="00794604">
            <w:pPr>
              <w:pStyle w:val="ListParagraph"/>
              <w:ind w:left="0"/>
              <w:rPr>
                <w:rFonts w:ascii="Arial" w:hAnsi="Arial" w:cs="Arial"/>
                <w:sz w:val="24"/>
                <w:szCs w:val="24"/>
              </w:rPr>
            </w:pPr>
          </w:p>
        </w:tc>
        <w:tc>
          <w:tcPr>
            <w:tcW w:w="1978" w:type="dxa"/>
          </w:tcPr>
          <w:p w14:paraId="5EE3E304" w14:textId="6D70EA0B" w:rsidR="00776C9A" w:rsidRPr="00AF0D1E" w:rsidRDefault="0047079A" w:rsidP="00794604">
            <w:pPr>
              <w:pStyle w:val="ListParagraph"/>
              <w:ind w:left="0"/>
              <w:rPr>
                <w:rFonts w:ascii="Arial" w:hAnsi="Arial" w:cs="Arial"/>
                <w:sz w:val="24"/>
                <w:szCs w:val="24"/>
              </w:rPr>
            </w:pPr>
            <w:r w:rsidRPr="00AF0D1E">
              <w:rPr>
                <w:rFonts w:ascii="Arial" w:hAnsi="Arial" w:cs="Arial"/>
                <w:sz w:val="24"/>
                <w:szCs w:val="24"/>
              </w:rPr>
              <w:t xml:space="preserve">Students job-shadow in clinical or </w:t>
            </w:r>
            <w:r w:rsidRPr="00AF0D1E">
              <w:rPr>
                <w:rFonts w:ascii="Arial" w:hAnsi="Arial" w:cs="Arial"/>
                <w:sz w:val="24"/>
                <w:szCs w:val="24"/>
              </w:rPr>
              <w:lastRenderedPageBreak/>
              <w:t>research placements</w:t>
            </w:r>
          </w:p>
          <w:p w14:paraId="67890231" w14:textId="77777777" w:rsidR="00776C9A" w:rsidRPr="00AF0D1E" w:rsidRDefault="00776C9A" w:rsidP="00794604">
            <w:pPr>
              <w:pStyle w:val="ListParagraph"/>
              <w:ind w:left="0"/>
              <w:rPr>
                <w:rFonts w:ascii="Arial" w:hAnsi="Arial" w:cs="Arial"/>
                <w:sz w:val="24"/>
                <w:szCs w:val="24"/>
              </w:rPr>
            </w:pPr>
          </w:p>
        </w:tc>
        <w:tc>
          <w:tcPr>
            <w:tcW w:w="2270" w:type="dxa"/>
          </w:tcPr>
          <w:p w14:paraId="52CD31E5" w14:textId="77777777" w:rsidR="00C31726" w:rsidRPr="00AF0D1E" w:rsidRDefault="00E31717" w:rsidP="00794604">
            <w:pPr>
              <w:pStyle w:val="ListParagraph"/>
              <w:ind w:left="0"/>
              <w:rPr>
                <w:rFonts w:ascii="Arial" w:hAnsi="Arial" w:cs="Arial"/>
                <w:sz w:val="24"/>
                <w:szCs w:val="24"/>
              </w:rPr>
            </w:pPr>
            <w:r w:rsidRPr="00AF0D1E">
              <w:rPr>
                <w:rFonts w:ascii="Arial" w:hAnsi="Arial" w:cs="Arial"/>
                <w:sz w:val="24"/>
                <w:szCs w:val="24"/>
              </w:rPr>
              <w:lastRenderedPageBreak/>
              <w:t>Biomedical Innovations</w:t>
            </w:r>
          </w:p>
          <w:p w14:paraId="0E261321" w14:textId="2AC7601C" w:rsidR="00E31717" w:rsidRPr="00AF0D1E" w:rsidRDefault="00E31717" w:rsidP="00794604">
            <w:pPr>
              <w:pStyle w:val="ListParagraph"/>
              <w:ind w:left="0"/>
              <w:rPr>
                <w:rFonts w:ascii="Arial" w:hAnsi="Arial" w:cs="Arial"/>
                <w:sz w:val="24"/>
                <w:szCs w:val="24"/>
              </w:rPr>
            </w:pPr>
            <w:r w:rsidRPr="00AF0D1E">
              <w:rPr>
                <w:rFonts w:ascii="Arial" w:hAnsi="Arial" w:cs="Arial"/>
                <w:sz w:val="24"/>
                <w:szCs w:val="24"/>
              </w:rPr>
              <w:t>Clinical Internship</w:t>
            </w:r>
          </w:p>
        </w:tc>
      </w:tr>
      <w:tr w:rsidR="00C31726" w:rsidRPr="00AF0D1E" w14:paraId="5FB9D165" w14:textId="77777777" w:rsidTr="00C31726">
        <w:tc>
          <w:tcPr>
            <w:tcW w:w="826" w:type="dxa"/>
          </w:tcPr>
          <w:p w14:paraId="76E2A104"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13</w:t>
            </w:r>
          </w:p>
        </w:tc>
        <w:tc>
          <w:tcPr>
            <w:tcW w:w="1080" w:type="dxa"/>
          </w:tcPr>
          <w:p w14:paraId="6F4810A9" w14:textId="77777777" w:rsidR="00C31726" w:rsidRPr="00AF0D1E" w:rsidRDefault="00C31726" w:rsidP="00794604">
            <w:pPr>
              <w:pStyle w:val="ListParagraph"/>
              <w:ind w:left="0"/>
              <w:rPr>
                <w:rFonts w:ascii="Arial" w:hAnsi="Arial" w:cs="Arial"/>
                <w:sz w:val="24"/>
                <w:szCs w:val="24"/>
              </w:rPr>
            </w:pPr>
          </w:p>
          <w:p w14:paraId="3AB40720" w14:textId="77777777" w:rsidR="00C31726" w:rsidRPr="00AF0D1E" w:rsidRDefault="00C31726" w:rsidP="00794604">
            <w:pPr>
              <w:pStyle w:val="ListParagraph"/>
              <w:ind w:left="0"/>
              <w:rPr>
                <w:rFonts w:ascii="Arial" w:hAnsi="Arial" w:cs="Arial"/>
                <w:sz w:val="24"/>
                <w:szCs w:val="24"/>
              </w:rPr>
            </w:pPr>
          </w:p>
        </w:tc>
        <w:tc>
          <w:tcPr>
            <w:tcW w:w="992" w:type="dxa"/>
          </w:tcPr>
          <w:p w14:paraId="27822779" w14:textId="77777777" w:rsidR="00C31726" w:rsidRPr="00AF0D1E" w:rsidRDefault="00C31726" w:rsidP="00794604">
            <w:pPr>
              <w:pStyle w:val="ListParagraph"/>
              <w:ind w:left="0"/>
              <w:rPr>
                <w:rFonts w:ascii="Arial" w:hAnsi="Arial" w:cs="Arial"/>
                <w:sz w:val="24"/>
                <w:szCs w:val="24"/>
              </w:rPr>
            </w:pPr>
          </w:p>
        </w:tc>
        <w:tc>
          <w:tcPr>
            <w:tcW w:w="990" w:type="dxa"/>
          </w:tcPr>
          <w:p w14:paraId="4731266C" w14:textId="77777777" w:rsidR="00C31726" w:rsidRPr="00AF0D1E" w:rsidRDefault="00C31726" w:rsidP="00794604">
            <w:pPr>
              <w:pStyle w:val="ListParagraph"/>
              <w:ind w:left="0"/>
              <w:rPr>
                <w:rFonts w:ascii="Arial" w:hAnsi="Arial" w:cs="Arial"/>
                <w:sz w:val="24"/>
                <w:szCs w:val="24"/>
              </w:rPr>
            </w:pPr>
          </w:p>
        </w:tc>
        <w:tc>
          <w:tcPr>
            <w:tcW w:w="1080" w:type="dxa"/>
          </w:tcPr>
          <w:p w14:paraId="439BD26E" w14:textId="77777777" w:rsidR="00C31726" w:rsidRPr="00AF0D1E" w:rsidRDefault="00C31726" w:rsidP="00794604">
            <w:pPr>
              <w:pStyle w:val="ListParagraph"/>
              <w:ind w:left="0"/>
              <w:rPr>
                <w:rFonts w:ascii="Arial" w:hAnsi="Arial" w:cs="Arial"/>
                <w:sz w:val="24"/>
                <w:szCs w:val="24"/>
              </w:rPr>
            </w:pPr>
          </w:p>
        </w:tc>
        <w:tc>
          <w:tcPr>
            <w:tcW w:w="1978" w:type="dxa"/>
          </w:tcPr>
          <w:p w14:paraId="4BE48D98" w14:textId="77777777" w:rsidR="00C31726" w:rsidRPr="00AF0D1E" w:rsidRDefault="00C31726" w:rsidP="00794604">
            <w:pPr>
              <w:pStyle w:val="ListParagraph"/>
              <w:ind w:left="0"/>
              <w:rPr>
                <w:rFonts w:ascii="Arial" w:hAnsi="Arial" w:cs="Arial"/>
                <w:sz w:val="24"/>
                <w:szCs w:val="24"/>
              </w:rPr>
            </w:pPr>
          </w:p>
          <w:p w14:paraId="1A18CC93" w14:textId="77777777" w:rsidR="00776C9A" w:rsidRPr="00AF0D1E" w:rsidRDefault="00776C9A" w:rsidP="00794604">
            <w:pPr>
              <w:pStyle w:val="ListParagraph"/>
              <w:ind w:left="0"/>
              <w:rPr>
                <w:rFonts w:ascii="Arial" w:hAnsi="Arial" w:cs="Arial"/>
                <w:sz w:val="24"/>
                <w:szCs w:val="24"/>
              </w:rPr>
            </w:pPr>
          </w:p>
          <w:p w14:paraId="446CDA66" w14:textId="77777777" w:rsidR="00776C9A" w:rsidRPr="00AF0D1E" w:rsidRDefault="00776C9A" w:rsidP="00794604">
            <w:pPr>
              <w:pStyle w:val="ListParagraph"/>
              <w:ind w:left="0"/>
              <w:rPr>
                <w:rFonts w:ascii="Arial" w:hAnsi="Arial" w:cs="Arial"/>
                <w:sz w:val="24"/>
                <w:szCs w:val="24"/>
              </w:rPr>
            </w:pPr>
          </w:p>
        </w:tc>
        <w:tc>
          <w:tcPr>
            <w:tcW w:w="2270" w:type="dxa"/>
          </w:tcPr>
          <w:p w14:paraId="1F036156" w14:textId="77777777" w:rsidR="00C31726" w:rsidRPr="00AF0D1E" w:rsidRDefault="00C31726" w:rsidP="00794604">
            <w:pPr>
              <w:pStyle w:val="ListParagraph"/>
              <w:ind w:left="0"/>
              <w:rPr>
                <w:rFonts w:ascii="Arial" w:hAnsi="Arial" w:cs="Arial"/>
                <w:sz w:val="24"/>
                <w:szCs w:val="24"/>
              </w:rPr>
            </w:pPr>
          </w:p>
        </w:tc>
      </w:tr>
      <w:tr w:rsidR="00C31726" w:rsidRPr="00AF0D1E" w14:paraId="7AA9A792" w14:textId="77777777" w:rsidTr="00C31726">
        <w:tc>
          <w:tcPr>
            <w:tcW w:w="826" w:type="dxa"/>
          </w:tcPr>
          <w:p w14:paraId="76A2EF86"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14</w:t>
            </w:r>
          </w:p>
        </w:tc>
        <w:tc>
          <w:tcPr>
            <w:tcW w:w="1080" w:type="dxa"/>
          </w:tcPr>
          <w:p w14:paraId="63CBCDBB" w14:textId="77777777" w:rsidR="00C31726" w:rsidRPr="00AF0D1E" w:rsidRDefault="00C31726" w:rsidP="00794604">
            <w:pPr>
              <w:pStyle w:val="ListParagraph"/>
              <w:ind w:left="0"/>
              <w:rPr>
                <w:rFonts w:ascii="Arial" w:hAnsi="Arial" w:cs="Arial"/>
                <w:sz w:val="24"/>
                <w:szCs w:val="24"/>
              </w:rPr>
            </w:pPr>
          </w:p>
          <w:p w14:paraId="1CA0680F" w14:textId="77777777" w:rsidR="00C31726" w:rsidRPr="00AF0D1E" w:rsidRDefault="00C31726" w:rsidP="00794604">
            <w:pPr>
              <w:pStyle w:val="ListParagraph"/>
              <w:ind w:left="0"/>
              <w:rPr>
                <w:rFonts w:ascii="Arial" w:hAnsi="Arial" w:cs="Arial"/>
                <w:sz w:val="24"/>
                <w:szCs w:val="24"/>
              </w:rPr>
            </w:pPr>
          </w:p>
        </w:tc>
        <w:tc>
          <w:tcPr>
            <w:tcW w:w="992" w:type="dxa"/>
          </w:tcPr>
          <w:p w14:paraId="50C4DB38" w14:textId="77777777" w:rsidR="00C31726" w:rsidRPr="00AF0D1E" w:rsidRDefault="00C31726" w:rsidP="00794604">
            <w:pPr>
              <w:pStyle w:val="ListParagraph"/>
              <w:ind w:left="0"/>
              <w:rPr>
                <w:rFonts w:ascii="Arial" w:hAnsi="Arial" w:cs="Arial"/>
                <w:sz w:val="24"/>
                <w:szCs w:val="24"/>
              </w:rPr>
            </w:pPr>
          </w:p>
        </w:tc>
        <w:tc>
          <w:tcPr>
            <w:tcW w:w="990" w:type="dxa"/>
          </w:tcPr>
          <w:p w14:paraId="2B1AD008" w14:textId="77777777" w:rsidR="00C31726" w:rsidRPr="00AF0D1E" w:rsidRDefault="00C31726" w:rsidP="00794604">
            <w:pPr>
              <w:pStyle w:val="ListParagraph"/>
              <w:ind w:left="0"/>
              <w:rPr>
                <w:rFonts w:ascii="Arial" w:hAnsi="Arial" w:cs="Arial"/>
                <w:sz w:val="24"/>
                <w:szCs w:val="24"/>
              </w:rPr>
            </w:pPr>
          </w:p>
        </w:tc>
        <w:tc>
          <w:tcPr>
            <w:tcW w:w="1080" w:type="dxa"/>
          </w:tcPr>
          <w:p w14:paraId="3EAB90D5" w14:textId="77777777" w:rsidR="00C31726" w:rsidRPr="00AF0D1E" w:rsidRDefault="00C31726" w:rsidP="00794604">
            <w:pPr>
              <w:pStyle w:val="ListParagraph"/>
              <w:ind w:left="0"/>
              <w:rPr>
                <w:rFonts w:ascii="Arial" w:hAnsi="Arial" w:cs="Arial"/>
                <w:sz w:val="24"/>
                <w:szCs w:val="24"/>
              </w:rPr>
            </w:pPr>
          </w:p>
        </w:tc>
        <w:tc>
          <w:tcPr>
            <w:tcW w:w="1978" w:type="dxa"/>
          </w:tcPr>
          <w:p w14:paraId="56E0119F" w14:textId="77777777" w:rsidR="00C31726" w:rsidRPr="00AF0D1E" w:rsidRDefault="00C31726" w:rsidP="00794604">
            <w:pPr>
              <w:pStyle w:val="ListParagraph"/>
              <w:ind w:left="0"/>
              <w:rPr>
                <w:rFonts w:ascii="Arial" w:hAnsi="Arial" w:cs="Arial"/>
                <w:sz w:val="24"/>
                <w:szCs w:val="24"/>
              </w:rPr>
            </w:pPr>
          </w:p>
          <w:p w14:paraId="6D10DD39" w14:textId="77777777" w:rsidR="00776C9A" w:rsidRPr="00AF0D1E" w:rsidRDefault="00776C9A" w:rsidP="00794604">
            <w:pPr>
              <w:pStyle w:val="ListParagraph"/>
              <w:ind w:left="0"/>
              <w:rPr>
                <w:rFonts w:ascii="Arial" w:hAnsi="Arial" w:cs="Arial"/>
                <w:sz w:val="24"/>
                <w:szCs w:val="24"/>
              </w:rPr>
            </w:pPr>
          </w:p>
          <w:p w14:paraId="3B03B317" w14:textId="77777777" w:rsidR="00776C9A" w:rsidRPr="00AF0D1E" w:rsidRDefault="00776C9A" w:rsidP="00794604">
            <w:pPr>
              <w:pStyle w:val="ListParagraph"/>
              <w:ind w:left="0"/>
              <w:rPr>
                <w:rFonts w:ascii="Arial" w:hAnsi="Arial" w:cs="Arial"/>
                <w:sz w:val="24"/>
                <w:szCs w:val="24"/>
              </w:rPr>
            </w:pPr>
          </w:p>
        </w:tc>
        <w:tc>
          <w:tcPr>
            <w:tcW w:w="2270" w:type="dxa"/>
          </w:tcPr>
          <w:p w14:paraId="17FA5C0A" w14:textId="77777777" w:rsidR="00C31726" w:rsidRPr="00AF0D1E" w:rsidRDefault="00C31726" w:rsidP="00794604">
            <w:pPr>
              <w:pStyle w:val="ListParagraph"/>
              <w:ind w:left="0"/>
              <w:rPr>
                <w:rFonts w:ascii="Arial" w:hAnsi="Arial" w:cs="Arial"/>
                <w:sz w:val="24"/>
                <w:szCs w:val="24"/>
              </w:rPr>
            </w:pPr>
          </w:p>
        </w:tc>
      </w:tr>
      <w:tr w:rsidR="00C31726" w:rsidRPr="00AF0D1E" w14:paraId="21FD17BA" w14:textId="77777777" w:rsidTr="00C31726">
        <w:tc>
          <w:tcPr>
            <w:tcW w:w="826" w:type="dxa"/>
          </w:tcPr>
          <w:p w14:paraId="598E983B"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15</w:t>
            </w:r>
          </w:p>
        </w:tc>
        <w:tc>
          <w:tcPr>
            <w:tcW w:w="1080" w:type="dxa"/>
          </w:tcPr>
          <w:p w14:paraId="4E72E394" w14:textId="77777777" w:rsidR="00C31726" w:rsidRPr="00AF0D1E" w:rsidRDefault="00C31726" w:rsidP="00794604">
            <w:pPr>
              <w:pStyle w:val="ListParagraph"/>
              <w:ind w:left="0"/>
              <w:rPr>
                <w:rFonts w:ascii="Arial" w:hAnsi="Arial" w:cs="Arial"/>
                <w:sz w:val="24"/>
                <w:szCs w:val="24"/>
              </w:rPr>
            </w:pPr>
          </w:p>
          <w:p w14:paraId="28917DEF" w14:textId="77777777" w:rsidR="00C31726" w:rsidRPr="00AF0D1E" w:rsidRDefault="00C31726" w:rsidP="00794604">
            <w:pPr>
              <w:pStyle w:val="ListParagraph"/>
              <w:ind w:left="0"/>
              <w:rPr>
                <w:rFonts w:ascii="Arial" w:hAnsi="Arial" w:cs="Arial"/>
                <w:sz w:val="24"/>
                <w:szCs w:val="24"/>
              </w:rPr>
            </w:pPr>
          </w:p>
        </w:tc>
        <w:tc>
          <w:tcPr>
            <w:tcW w:w="992" w:type="dxa"/>
          </w:tcPr>
          <w:p w14:paraId="7098F324" w14:textId="77777777" w:rsidR="00C31726" w:rsidRPr="00AF0D1E" w:rsidRDefault="00C31726" w:rsidP="00794604">
            <w:pPr>
              <w:pStyle w:val="ListParagraph"/>
              <w:ind w:left="0"/>
              <w:rPr>
                <w:rFonts w:ascii="Arial" w:hAnsi="Arial" w:cs="Arial"/>
                <w:sz w:val="24"/>
                <w:szCs w:val="24"/>
              </w:rPr>
            </w:pPr>
          </w:p>
        </w:tc>
        <w:tc>
          <w:tcPr>
            <w:tcW w:w="990" w:type="dxa"/>
          </w:tcPr>
          <w:p w14:paraId="36B4AA8F" w14:textId="77777777" w:rsidR="00C31726" w:rsidRPr="00AF0D1E" w:rsidRDefault="00C31726" w:rsidP="00794604">
            <w:pPr>
              <w:pStyle w:val="ListParagraph"/>
              <w:ind w:left="0"/>
              <w:rPr>
                <w:rFonts w:ascii="Arial" w:hAnsi="Arial" w:cs="Arial"/>
                <w:sz w:val="24"/>
                <w:szCs w:val="24"/>
              </w:rPr>
            </w:pPr>
          </w:p>
        </w:tc>
        <w:tc>
          <w:tcPr>
            <w:tcW w:w="1080" w:type="dxa"/>
          </w:tcPr>
          <w:p w14:paraId="4BFFFACD" w14:textId="77777777" w:rsidR="00C31726" w:rsidRPr="00AF0D1E" w:rsidRDefault="00C31726" w:rsidP="00794604">
            <w:pPr>
              <w:pStyle w:val="ListParagraph"/>
              <w:ind w:left="0"/>
              <w:rPr>
                <w:rFonts w:ascii="Arial" w:hAnsi="Arial" w:cs="Arial"/>
                <w:sz w:val="24"/>
                <w:szCs w:val="24"/>
              </w:rPr>
            </w:pPr>
          </w:p>
        </w:tc>
        <w:tc>
          <w:tcPr>
            <w:tcW w:w="1978" w:type="dxa"/>
          </w:tcPr>
          <w:p w14:paraId="364575EC" w14:textId="77777777" w:rsidR="00C31726" w:rsidRPr="00AF0D1E" w:rsidRDefault="00C31726" w:rsidP="00794604">
            <w:pPr>
              <w:pStyle w:val="ListParagraph"/>
              <w:ind w:left="0"/>
              <w:rPr>
                <w:rFonts w:ascii="Arial" w:hAnsi="Arial" w:cs="Arial"/>
                <w:sz w:val="24"/>
                <w:szCs w:val="24"/>
              </w:rPr>
            </w:pPr>
          </w:p>
          <w:p w14:paraId="21C9A458" w14:textId="77777777" w:rsidR="00776C9A" w:rsidRPr="00AF0D1E" w:rsidRDefault="00776C9A" w:rsidP="00794604">
            <w:pPr>
              <w:pStyle w:val="ListParagraph"/>
              <w:ind w:left="0"/>
              <w:rPr>
                <w:rFonts w:ascii="Arial" w:hAnsi="Arial" w:cs="Arial"/>
                <w:sz w:val="24"/>
                <w:szCs w:val="24"/>
              </w:rPr>
            </w:pPr>
          </w:p>
          <w:p w14:paraId="4FB293FE" w14:textId="77777777" w:rsidR="00776C9A" w:rsidRPr="00AF0D1E" w:rsidRDefault="00776C9A" w:rsidP="00794604">
            <w:pPr>
              <w:pStyle w:val="ListParagraph"/>
              <w:ind w:left="0"/>
              <w:rPr>
                <w:rFonts w:ascii="Arial" w:hAnsi="Arial" w:cs="Arial"/>
                <w:sz w:val="24"/>
                <w:szCs w:val="24"/>
              </w:rPr>
            </w:pPr>
          </w:p>
        </w:tc>
        <w:tc>
          <w:tcPr>
            <w:tcW w:w="2270" w:type="dxa"/>
          </w:tcPr>
          <w:p w14:paraId="10E450D1" w14:textId="77777777" w:rsidR="00C31726" w:rsidRPr="00AF0D1E" w:rsidRDefault="00C31726" w:rsidP="00794604">
            <w:pPr>
              <w:pStyle w:val="ListParagraph"/>
              <w:ind w:left="0"/>
              <w:rPr>
                <w:rFonts w:ascii="Arial" w:hAnsi="Arial" w:cs="Arial"/>
                <w:sz w:val="24"/>
                <w:szCs w:val="24"/>
              </w:rPr>
            </w:pPr>
          </w:p>
        </w:tc>
      </w:tr>
      <w:tr w:rsidR="00C31726" w:rsidRPr="00AF0D1E" w14:paraId="0AC1B914" w14:textId="77777777" w:rsidTr="00C31726">
        <w:tc>
          <w:tcPr>
            <w:tcW w:w="826" w:type="dxa"/>
          </w:tcPr>
          <w:p w14:paraId="0583FE16" w14:textId="77777777" w:rsidR="00C31726" w:rsidRPr="00AF0D1E" w:rsidRDefault="00C31726" w:rsidP="00E31ED3">
            <w:pPr>
              <w:pStyle w:val="ListParagraph"/>
              <w:ind w:left="0"/>
              <w:jc w:val="center"/>
              <w:rPr>
                <w:rFonts w:ascii="Arial" w:hAnsi="Arial" w:cs="Arial"/>
                <w:b/>
                <w:sz w:val="24"/>
                <w:szCs w:val="24"/>
              </w:rPr>
            </w:pPr>
            <w:r w:rsidRPr="00AF0D1E">
              <w:rPr>
                <w:rFonts w:ascii="Arial" w:hAnsi="Arial" w:cs="Arial"/>
                <w:b/>
                <w:sz w:val="24"/>
                <w:szCs w:val="24"/>
              </w:rPr>
              <w:t>16</w:t>
            </w:r>
          </w:p>
        </w:tc>
        <w:tc>
          <w:tcPr>
            <w:tcW w:w="1080" w:type="dxa"/>
          </w:tcPr>
          <w:p w14:paraId="33B7385B" w14:textId="77777777" w:rsidR="00C31726" w:rsidRPr="00AF0D1E" w:rsidRDefault="00C31726" w:rsidP="00794604">
            <w:pPr>
              <w:pStyle w:val="ListParagraph"/>
              <w:ind w:left="0"/>
              <w:rPr>
                <w:rFonts w:ascii="Arial" w:hAnsi="Arial" w:cs="Arial"/>
                <w:sz w:val="24"/>
                <w:szCs w:val="24"/>
              </w:rPr>
            </w:pPr>
          </w:p>
          <w:p w14:paraId="16F9D4E7" w14:textId="77777777" w:rsidR="00C31726" w:rsidRPr="00AF0D1E" w:rsidRDefault="00C31726" w:rsidP="00794604">
            <w:pPr>
              <w:pStyle w:val="ListParagraph"/>
              <w:ind w:left="0"/>
              <w:rPr>
                <w:rFonts w:ascii="Arial" w:hAnsi="Arial" w:cs="Arial"/>
                <w:sz w:val="24"/>
                <w:szCs w:val="24"/>
              </w:rPr>
            </w:pPr>
          </w:p>
        </w:tc>
        <w:tc>
          <w:tcPr>
            <w:tcW w:w="992" w:type="dxa"/>
          </w:tcPr>
          <w:p w14:paraId="09694D3B" w14:textId="77777777" w:rsidR="00C31726" w:rsidRPr="00AF0D1E" w:rsidRDefault="00C31726" w:rsidP="00794604">
            <w:pPr>
              <w:pStyle w:val="ListParagraph"/>
              <w:ind w:left="0"/>
              <w:rPr>
                <w:rFonts w:ascii="Arial" w:hAnsi="Arial" w:cs="Arial"/>
                <w:sz w:val="24"/>
                <w:szCs w:val="24"/>
              </w:rPr>
            </w:pPr>
          </w:p>
        </w:tc>
        <w:tc>
          <w:tcPr>
            <w:tcW w:w="990" w:type="dxa"/>
          </w:tcPr>
          <w:p w14:paraId="27C48376" w14:textId="77777777" w:rsidR="00C31726" w:rsidRPr="00AF0D1E" w:rsidRDefault="00C31726" w:rsidP="00794604">
            <w:pPr>
              <w:pStyle w:val="ListParagraph"/>
              <w:ind w:left="0"/>
              <w:rPr>
                <w:rFonts w:ascii="Arial" w:hAnsi="Arial" w:cs="Arial"/>
                <w:sz w:val="24"/>
                <w:szCs w:val="24"/>
              </w:rPr>
            </w:pPr>
          </w:p>
        </w:tc>
        <w:tc>
          <w:tcPr>
            <w:tcW w:w="1080" w:type="dxa"/>
          </w:tcPr>
          <w:p w14:paraId="38F41418" w14:textId="77777777" w:rsidR="00C31726" w:rsidRPr="00AF0D1E" w:rsidRDefault="00C31726" w:rsidP="00794604">
            <w:pPr>
              <w:pStyle w:val="ListParagraph"/>
              <w:ind w:left="0"/>
              <w:rPr>
                <w:rFonts w:ascii="Arial" w:hAnsi="Arial" w:cs="Arial"/>
                <w:sz w:val="24"/>
                <w:szCs w:val="24"/>
              </w:rPr>
            </w:pPr>
          </w:p>
        </w:tc>
        <w:tc>
          <w:tcPr>
            <w:tcW w:w="1978" w:type="dxa"/>
          </w:tcPr>
          <w:p w14:paraId="06B3A87A" w14:textId="77777777" w:rsidR="00C31726" w:rsidRPr="00AF0D1E" w:rsidRDefault="00C31726" w:rsidP="00794604">
            <w:pPr>
              <w:pStyle w:val="ListParagraph"/>
              <w:ind w:left="0"/>
              <w:rPr>
                <w:rFonts w:ascii="Arial" w:hAnsi="Arial" w:cs="Arial"/>
                <w:sz w:val="24"/>
                <w:szCs w:val="24"/>
              </w:rPr>
            </w:pPr>
          </w:p>
          <w:p w14:paraId="3552F5EF" w14:textId="77777777" w:rsidR="00776C9A" w:rsidRPr="00AF0D1E" w:rsidRDefault="00776C9A" w:rsidP="00794604">
            <w:pPr>
              <w:pStyle w:val="ListParagraph"/>
              <w:ind w:left="0"/>
              <w:rPr>
                <w:rFonts w:ascii="Arial" w:hAnsi="Arial" w:cs="Arial"/>
                <w:sz w:val="24"/>
                <w:szCs w:val="24"/>
              </w:rPr>
            </w:pPr>
          </w:p>
          <w:p w14:paraId="4AB1B2B5" w14:textId="77777777" w:rsidR="00776C9A" w:rsidRPr="00AF0D1E" w:rsidRDefault="00776C9A" w:rsidP="00794604">
            <w:pPr>
              <w:pStyle w:val="ListParagraph"/>
              <w:ind w:left="0"/>
              <w:rPr>
                <w:rFonts w:ascii="Arial" w:hAnsi="Arial" w:cs="Arial"/>
                <w:sz w:val="24"/>
                <w:szCs w:val="24"/>
              </w:rPr>
            </w:pPr>
          </w:p>
        </w:tc>
        <w:tc>
          <w:tcPr>
            <w:tcW w:w="2270" w:type="dxa"/>
          </w:tcPr>
          <w:p w14:paraId="1E219E47" w14:textId="77777777" w:rsidR="00C31726" w:rsidRPr="00AF0D1E" w:rsidRDefault="00C31726" w:rsidP="00794604">
            <w:pPr>
              <w:pStyle w:val="ListParagraph"/>
              <w:ind w:left="0"/>
              <w:rPr>
                <w:rFonts w:ascii="Arial" w:hAnsi="Arial" w:cs="Arial"/>
                <w:sz w:val="24"/>
                <w:szCs w:val="24"/>
              </w:rPr>
            </w:pPr>
          </w:p>
        </w:tc>
      </w:tr>
    </w:tbl>
    <w:p w14:paraId="44E5D8FB" w14:textId="77777777" w:rsidR="006B363F" w:rsidRPr="00AF0D1E" w:rsidRDefault="006B363F" w:rsidP="00794604">
      <w:pPr>
        <w:pStyle w:val="ListParagraph"/>
        <w:spacing w:after="0" w:line="240" w:lineRule="auto"/>
        <w:ind w:left="360"/>
        <w:rPr>
          <w:rFonts w:ascii="Arial" w:hAnsi="Arial" w:cs="Arial"/>
          <w:sz w:val="24"/>
          <w:szCs w:val="24"/>
        </w:rPr>
      </w:pPr>
    </w:p>
    <w:p w14:paraId="40C1EF2C" w14:textId="77777777" w:rsidR="00794604" w:rsidRPr="00AF0D1E" w:rsidRDefault="00794604" w:rsidP="00794604">
      <w:pPr>
        <w:pStyle w:val="ListParagraph"/>
        <w:spacing w:after="0" w:line="240" w:lineRule="auto"/>
        <w:ind w:left="360"/>
        <w:rPr>
          <w:rFonts w:ascii="Arial" w:hAnsi="Arial" w:cs="Arial"/>
          <w:sz w:val="24"/>
          <w:szCs w:val="24"/>
        </w:rPr>
      </w:pPr>
    </w:p>
    <w:p w14:paraId="6B014A97" w14:textId="77777777" w:rsidR="00794604" w:rsidRPr="00AF0D1E" w:rsidRDefault="00794604" w:rsidP="00794604">
      <w:pPr>
        <w:pStyle w:val="ListParagraph"/>
        <w:spacing w:after="0" w:line="240" w:lineRule="auto"/>
        <w:ind w:left="360"/>
        <w:rPr>
          <w:rFonts w:ascii="Arial" w:hAnsi="Arial" w:cs="Arial"/>
          <w:sz w:val="24"/>
          <w:szCs w:val="24"/>
        </w:rPr>
      </w:pPr>
    </w:p>
    <w:p w14:paraId="2B977A5E" w14:textId="77777777" w:rsidR="009A4071" w:rsidRPr="00AF0D1E" w:rsidRDefault="009A4071" w:rsidP="00794604">
      <w:pPr>
        <w:pStyle w:val="ListParagraph"/>
        <w:spacing w:after="0" w:line="240" w:lineRule="auto"/>
        <w:ind w:left="360"/>
        <w:rPr>
          <w:rFonts w:ascii="Arial" w:hAnsi="Arial" w:cs="Arial"/>
          <w:sz w:val="24"/>
          <w:szCs w:val="24"/>
        </w:rPr>
      </w:pPr>
    </w:p>
    <w:p w14:paraId="6D3E3732" w14:textId="77777777" w:rsidR="009A4071" w:rsidRPr="00AF0D1E" w:rsidRDefault="009A4071" w:rsidP="00794604">
      <w:pPr>
        <w:pStyle w:val="ListParagraph"/>
        <w:spacing w:after="0" w:line="240" w:lineRule="auto"/>
        <w:ind w:left="360"/>
        <w:rPr>
          <w:rFonts w:ascii="Arial" w:hAnsi="Arial" w:cs="Arial"/>
          <w:sz w:val="24"/>
          <w:szCs w:val="24"/>
        </w:rPr>
      </w:pPr>
    </w:p>
    <w:p w14:paraId="06D86B35" w14:textId="77777777" w:rsidR="00794604" w:rsidRPr="00AF0D1E" w:rsidRDefault="00794604" w:rsidP="00794604">
      <w:pPr>
        <w:pStyle w:val="ListParagraph"/>
        <w:spacing w:after="0" w:line="240" w:lineRule="auto"/>
        <w:ind w:left="360"/>
        <w:rPr>
          <w:rFonts w:ascii="Arial" w:hAnsi="Arial" w:cs="Arial"/>
          <w:sz w:val="24"/>
          <w:szCs w:val="24"/>
        </w:rPr>
      </w:pPr>
    </w:p>
    <w:p w14:paraId="3795956A" w14:textId="77777777" w:rsidR="00794604" w:rsidRPr="00AF0D1E" w:rsidRDefault="00D00B16" w:rsidP="00D00B16">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How do you ensure that CTE instruction and coursework is integrated with core academics?</w:t>
      </w:r>
    </w:p>
    <w:p w14:paraId="0091D017" w14:textId="77777777" w:rsidR="00794604" w:rsidRPr="00AF0D1E" w:rsidRDefault="00794604" w:rsidP="00794604">
      <w:pPr>
        <w:pStyle w:val="ListParagraph"/>
        <w:spacing w:after="0" w:line="240" w:lineRule="auto"/>
        <w:ind w:left="360"/>
        <w:rPr>
          <w:rFonts w:ascii="Arial" w:hAnsi="Arial" w:cs="Arial"/>
          <w:sz w:val="24"/>
          <w:szCs w:val="24"/>
        </w:rPr>
      </w:pPr>
    </w:p>
    <w:p w14:paraId="74E8A7E4" w14:textId="77777777" w:rsidR="00794604" w:rsidRPr="00AF0D1E" w:rsidRDefault="00794604" w:rsidP="00794604">
      <w:pPr>
        <w:pStyle w:val="ListParagraph"/>
        <w:spacing w:after="0" w:line="240" w:lineRule="auto"/>
        <w:ind w:left="360"/>
        <w:rPr>
          <w:rFonts w:ascii="Arial" w:hAnsi="Arial" w:cs="Arial"/>
          <w:sz w:val="24"/>
          <w:szCs w:val="24"/>
        </w:rPr>
      </w:pPr>
    </w:p>
    <w:p w14:paraId="36B04FDB" w14:textId="77777777" w:rsidR="009C652D" w:rsidRPr="00AF0D1E" w:rsidRDefault="009C652D" w:rsidP="009C652D">
      <w:pPr>
        <w:pStyle w:val="NormalWeb"/>
        <w:spacing w:before="0" w:beforeAutospacing="0" w:after="0" w:afterAutospacing="0"/>
        <w:rPr>
          <w:rFonts w:ascii="Arial" w:hAnsi="Arial" w:cs="Arial"/>
        </w:rPr>
      </w:pPr>
      <w:r w:rsidRPr="00AF0D1E">
        <w:rPr>
          <w:rFonts w:ascii="Arial" w:hAnsi="Arial" w:cs="Arial"/>
          <w:color w:val="000000"/>
        </w:rPr>
        <w:t xml:space="preserve">The instructors of our program hold valid CTE credentialing certifications. The credentialing program in CA ensures that instructors are </w:t>
      </w:r>
      <w:proofErr w:type="spellStart"/>
      <w:r w:rsidRPr="00AF0D1E">
        <w:rPr>
          <w:rFonts w:ascii="Arial" w:hAnsi="Arial" w:cs="Arial"/>
          <w:color w:val="000000"/>
        </w:rPr>
        <w:t>knowledgable</w:t>
      </w:r>
      <w:proofErr w:type="spellEnd"/>
      <w:r w:rsidRPr="00AF0D1E">
        <w:rPr>
          <w:rFonts w:ascii="Arial" w:hAnsi="Arial" w:cs="Arial"/>
          <w:color w:val="000000"/>
        </w:rPr>
        <w:t xml:space="preserve"> and well versed on career and technical education lesson design and implementation. This clearance involves demonstrating solid understanding of integrating core academics into CTE instruction and coursework. In addition, the Project Lead the Way courses have been written and aligned with Common Core Standards in Math, English Language Arts, Science (NGSS) and National Health Science.</w:t>
      </w:r>
    </w:p>
    <w:p w14:paraId="1C7DD61C" w14:textId="77777777" w:rsidR="006B363F" w:rsidRPr="00AF0D1E" w:rsidRDefault="006B363F" w:rsidP="00D55E06">
      <w:pPr>
        <w:spacing w:after="0" w:line="240" w:lineRule="auto"/>
        <w:rPr>
          <w:rFonts w:ascii="Arial" w:hAnsi="Arial" w:cs="Arial"/>
          <w:sz w:val="24"/>
          <w:szCs w:val="24"/>
        </w:rPr>
      </w:pPr>
    </w:p>
    <w:p w14:paraId="228BADFD" w14:textId="77777777" w:rsidR="006B363F" w:rsidRPr="00AF0D1E" w:rsidRDefault="006B363F" w:rsidP="00D55E06">
      <w:pPr>
        <w:spacing w:after="0" w:line="240" w:lineRule="auto"/>
        <w:rPr>
          <w:rFonts w:ascii="Arial" w:hAnsi="Arial" w:cs="Arial"/>
          <w:sz w:val="24"/>
          <w:szCs w:val="24"/>
        </w:rPr>
      </w:pPr>
    </w:p>
    <w:p w14:paraId="639E9721" w14:textId="77777777" w:rsidR="006B363F" w:rsidRPr="00AF0D1E" w:rsidRDefault="006B363F" w:rsidP="00D55E06">
      <w:pPr>
        <w:spacing w:after="0" w:line="240" w:lineRule="auto"/>
        <w:rPr>
          <w:rFonts w:ascii="Arial" w:hAnsi="Arial" w:cs="Arial"/>
          <w:sz w:val="24"/>
          <w:szCs w:val="24"/>
        </w:rPr>
      </w:pPr>
    </w:p>
    <w:p w14:paraId="5618AD1F" w14:textId="77777777" w:rsidR="00BF39A0" w:rsidRPr="00AF0D1E" w:rsidRDefault="00BF39A0" w:rsidP="00D55E06">
      <w:pPr>
        <w:spacing w:after="0" w:line="240" w:lineRule="auto"/>
        <w:rPr>
          <w:rFonts w:ascii="Arial" w:hAnsi="Arial" w:cs="Arial"/>
          <w:sz w:val="24"/>
          <w:szCs w:val="24"/>
        </w:rPr>
      </w:pPr>
      <w:r w:rsidRPr="00AF0D1E">
        <w:rPr>
          <w:rFonts w:ascii="Arial" w:hAnsi="Arial" w:cs="Arial"/>
          <w:sz w:val="24"/>
          <w:szCs w:val="24"/>
        </w:rPr>
        <w:br/>
      </w:r>
      <w:r w:rsidRPr="00AF0D1E">
        <w:rPr>
          <w:rFonts w:ascii="Arial" w:hAnsi="Arial" w:cs="Arial"/>
          <w:sz w:val="24"/>
          <w:szCs w:val="24"/>
        </w:rPr>
        <w:br/>
      </w:r>
    </w:p>
    <w:p w14:paraId="0C88EEEE" w14:textId="00275375" w:rsidR="00E31717" w:rsidRPr="00AF0D1E" w:rsidRDefault="003F4C73"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List the </w:t>
      </w:r>
      <w:r w:rsidR="00F45759" w:rsidRPr="00AF0D1E">
        <w:rPr>
          <w:rFonts w:ascii="Arial" w:hAnsi="Arial" w:cs="Arial"/>
          <w:sz w:val="24"/>
          <w:szCs w:val="24"/>
        </w:rPr>
        <w:t xml:space="preserve">opportunities for students to earn </w:t>
      </w:r>
      <w:r w:rsidR="00E51805" w:rsidRPr="00AF0D1E">
        <w:rPr>
          <w:rFonts w:ascii="Arial" w:hAnsi="Arial" w:cs="Arial"/>
          <w:sz w:val="24"/>
          <w:szCs w:val="24"/>
        </w:rPr>
        <w:t>articulate and/or transcript dual enrollment credit across K-12 and postsec</w:t>
      </w:r>
      <w:r w:rsidR="00F45759" w:rsidRPr="00AF0D1E">
        <w:rPr>
          <w:rFonts w:ascii="Arial" w:hAnsi="Arial" w:cs="Arial"/>
          <w:sz w:val="24"/>
          <w:szCs w:val="24"/>
        </w:rPr>
        <w:t xml:space="preserve">ondary, </w:t>
      </w:r>
      <w:r w:rsidR="00E51805" w:rsidRPr="00AF0D1E">
        <w:rPr>
          <w:rFonts w:ascii="Arial" w:hAnsi="Arial" w:cs="Arial"/>
          <w:sz w:val="24"/>
          <w:szCs w:val="24"/>
        </w:rPr>
        <w:t xml:space="preserve">such as AP/IB, dual and concurrent enrollment, capstone experiences </w:t>
      </w:r>
      <w:r w:rsidR="00F45759" w:rsidRPr="00AF0D1E">
        <w:rPr>
          <w:rFonts w:ascii="Arial" w:hAnsi="Arial" w:cs="Arial"/>
          <w:sz w:val="24"/>
          <w:szCs w:val="24"/>
        </w:rPr>
        <w:t>and/</w:t>
      </w:r>
      <w:r w:rsidR="00E51805" w:rsidRPr="00AF0D1E">
        <w:rPr>
          <w:rFonts w:ascii="Arial" w:hAnsi="Arial" w:cs="Arial"/>
          <w:sz w:val="24"/>
          <w:szCs w:val="24"/>
        </w:rPr>
        <w:t xml:space="preserve">or </w:t>
      </w:r>
      <w:proofErr w:type="spellStart"/>
      <w:r w:rsidR="00D1381F" w:rsidRPr="00AF0D1E">
        <w:rPr>
          <w:rFonts w:ascii="Arial" w:hAnsi="Arial" w:cs="Arial"/>
          <w:sz w:val="24"/>
          <w:szCs w:val="24"/>
        </w:rPr>
        <w:t>transcripted</w:t>
      </w:r>
      <w:proofErr w:type="spellEnd"/>
      <w:r w:rsidR="00E51805" w:rsidRPr="00AF0D1E">
        <w:rPr>
          <w:rFonts w:ascii="Arial" w:hAnsi="Arial" w:cs="Arial"/>
          <w:sz w:val="24"/>
          <w:szCs w:val="24"/>
        </w:rPr>
        <w:t xml:space="preserve"> credit</w:t>
      </w:r>
      <w:r w:rsidR="00722285" w:rsidRPr="00AF0D1E">
        <w:rPr>
          <w:rFonts w:ascii="Arial" w:hAnsi="Arial" w:cs="Arial"/>
          <w:sz w:val="24"/>
          <w:szCs w:val="24"/>
        </w:rPr>
        <w:t xml:space="preserve"> articulation agreements.</w:t>
      </w:r>
      <w:r w:rsidR="00E51805" w:rsidRPr="00AF0D1E">
        <w:rPr>
          <w:rFonts w:ascii="Arial" w:hAnsi="Arial" w:cs="Arial"/>
          <w:sz w:val="24"/>
          <w:szCs w:val="24"/>
        </w:rPr>
        <w:t xml:space="preserve"> </w:t>
      </w:r>
      <w:r w:rsidR="006B363F" w:rsidRPr="00AF0D1E">
        <w:rPr>
          <w:rFonts w:ascii="Arial" w:hAnsi="Arial" w:cs="Arial"/>
          <w:sz w:val="24"/>
          <w:szCs w:val="24"/>
        </w:rPr>
        <w:t>(</w:t>
      </w:r>
      <w:proofErr w:type="gramStart"/>
      <w:r w:rsidR="00E51805" w:rsidRPr="00AF0D1E">
        <w:rPr>
          <w:rFonts w:ascii="Arial" w:hAnsi="Arial" w:cs="Arial"/>
          <w:sz w:val="24"/>
          <w:szCs w:val="24"/>
          <w:u w:val="single"/>
        </w:rPr>
        <w:t>250 word</w:t>
      </w:r>
      <w:proofErr w:type="gramEnd"/>
      <w:r w:rsidR="00E51805" w:rsidRPr="00AF0D1E">
        <w:rPr>
          <w:rFonts w:ascii="Arial" w:hAnsi="Arial" w:cs="Arial"/>
          <w:sz w:val="24"/>
          <w:szCs w:val="24"/>
          <w:u w:val="single"/>
        </w:rPr>
        <w:t xml:space="preserve"> limit</w:t>
      </w:r>
      <w:r w:rsidR="00E51805" w:rsidRPr="00AF0D1E">
        <w:rPr>
          <w:rFonts w:ascii="Arial" w:hAnsi="Arial" w:cs="Arial"/>
          <w:sz w:val="24"/>
          <w:szCs w:val="24"/>
        </w:rPr>
        <w:t>)</w:t>
      </w:r>
    </w:p>
    <w:p w14:paraId="23C884A6" w14:textId="77777777" w:rsidR="00E31717" w:rsidRPr="00AF0D1E" w:rsidRDefault="00E31717" w:rsidP="00E31717">
      <w:pPr>
        <w:pStyle w:val="ListParagraph"/>
        <w:spacing w:after="0" w:line="240" w:lineRule="auto"/>
        <w:ind w:left="360"/>
        <w:rPr>
          <w:rFonts w:ascii="Arial" w:hAnsi="Arial" w:cs="Arial"/>
          <w:sz w:val="24"/>
          <w:szCs w:val="24"/>
        </w:rPr>
      </w:pPr>
    </w:p>
    <w:p w14:paraId="5F11C37D" w14:textId="2B8D2B0B" w:rsidR="00EB5356" w:rsidRPr="00AF0D1E" w:rsidRDefault="00E31717" w:rsidP="00E31717">
      <w:pPr>
        <w:pStyle w:val="ListParagraph"/>
        <w:spacing w:after="0" w:line="240" w:lineRule="auto"/>
        <w:ind w:left="360"/>
        <w:rPr>
          <w:rFonts w:ascii="Arial" w:hAnsi="Arial" w:cs="Arial"/>
          <w:sz w:val="24"/>
          <w:szCs w:val="24"/>
        </w:rPr>
      </w:pPr>
      <w:r w:rsidRPr="00AF0D1E">
        <w:rPr>
          <w:rFonts w:ascii="Arial" w:hAnsi="Arial" w:cs="Arial"/>
          <w:sz w:val="24"/>
          <w:szCs w:val="24"/>
        </w:rPr>
        <w:t xml:space="preserve">Students are able to take two course Biotechnology 305 and 307 as dual </w:t>
      </w:r>
      <w:proofErr w:type="gramStart"/>
      <w:r w:rsidR="0047079A" w:rsidRPr="00AF0D1E">
        <w:rPr>
          <w:rFonts w:ascii="Arial" w:hAnsi="Arial" w:cs="Arial"/>
          <w:sz w:val="24"/>
          <w:szCs w:val="24"/>
        </w:rPr>
        <w:t>enrollment</w:t>
      </w:r>
      <w:proofErr w:type="gramEnd"/>
      <w:r w:rsidR="0047079A" w:rsidRPr="00AF0D1E">
        <w:rPr>
          <w:rFonts w:ascii="Arial" w:hAnsi="Arial" w:cs="Arial"/>
          <w:sz w:val="24"/>
          <w:szCs w:val="24"/>
        </w:rPr>
        <w:t xml:space="preserve"> </w:t>
      </w:r>
      <w:r w:rsidRPr="00AF0D1E">
        <w:rPr>
          <w:rFonts w:ascii="Arial" w:hAnsi="Arial" w:cs="Arial"/>
          <w:sz w:val="24"/>
          <w:szCs w:val="24"/>
        </w:rPr>
        <w:t xml:space="preserve">with American River College within the Los Rios Community College District.  Students can also receive articulation credit through Los Rios for taking our Medical </w:t>
      </w:r>
      <w:r w:rsidRPr="00AF0D1E">
        <w:rPr>
          <w:rFonts w:ascii="Arial" w:hAnsi="Arial" w:cs="Arial"/>
          <w:sz w:val="24"/>
          <w:szCs w:val="24"/>
        </w:rPr>
        <w:lastRenderedPageBreak/>
        <w:t xml:space="preserve">Interventions course for Biotechnology 301 Biotechnology and Human Health through the same college.  Student in our Medical Interventions course or our pathway in general are encouraged to take AP biology, AP statistics, AP chemistry as these courses align with the curriculum taught in our program.  Students can receive College Board recognition for taking 3 of our 4 pathway courses along with one of the AP courses mentioned above.  </w:t>
      </w:r>
    </w:p>
    <w:p w14:paraId="40A76C00" w14:textId="77777777" w:rsidR="00EB5356" w:rsidRPr="00AF0D1E" w:rsidRDefault="00EB5356" w:rsidP="00E31717">
      <w:pPr>
        <w:pStyle w:val="ListParagraph"/>
        <w:spacing w:after="0" w:line="240" w:lineRule="auto"/>
        <w:ind w:left="360"/>
        <w:rPr>
          <w:rFonts w:ascii="Arial" w:hAnsi="Arial" w:cs="Arial"/>
          <w:sz w:val="24"/>
          <w:szCs w:val="24"/>
        </w:rPr>
      </w:pPr>
    </w:p>
    <w:p w14:paraId="015C4D29" w14:textId="720189E0" w:rsidR="00EB5356" w:rsidRPr="00AF0D1E" w:rsidRDefault="00E31717" w:rsidP="00E31717">
      <w:pPr>
        <w:pStyle w:val="ListParagraph"/>
        <w:spacing w:after="0" w:line="240" w:lineRule="auto"/>
        <w:ind w:left="360"/>
        <w:rPr>
          <w:rFonts w:ascii="Arial" w:hAnsi="Arial" w:cs="Arial"/>
          <w:sz w:val="24"/>
          <w:szCs w:val="24"/>
        </w:rPr>
      </w:pPr>
      <w:r w:rsidRPr="00AF0D1E">
        <w:rPr>
          <w:rFonts w:ascii="Arial" w:hAnsi="Arial" w:cs="Arial"/>
          <w:sz w:val="24"/>
          <w:szCs w:val="24"/>
        </w:rPr>
        <w:t xml:space="preserve">Our capstone course, Biomedical Innovation, is where student </w:t>
      </w:r>
      <w:proofErr w:type="gramStart"/>
      <w:r w:rsidRPr="00AF0D1E">
        <w:rPr>
          <w:rFonts w:ascii="Arial" w:hAnsi="Arial" w:cs="Arial"/>
          <w:sz w:val="24"/>
          <w:szCs w:val="24"/>
        </w:rPr>
        <w:t>are</w:t>
      </w:r>
      <w:proofErr w:type="gramEnd"/>
      <w:r w:rsidRPr="00AF0D1E">
        <w:rPr>
          <w:rFonts w:ascii="Arial" w:hAnsi="Arial" w:cs="Arial"/>
          <w:sz w:val="24"/>
          <w:szCs w:val="24"/>
        </w:rPr>
        <w:t xml:space="preserve"> presented with real world problems and have to create a solution to these problems.  One example of this is when students are presented with the issue of overcrowding in Emergency Rooms </w:t>
      </w:r>
      <w:r w:rsidR="00EB5356" w:rsidRPr="00AF0D1E">
        <w:rPr>
          <w:rFonts w:ascii="Arial" w:hAnsi="Arial" w:cs="Arial"/>
          <w:sz w:val="24"/>
          <w:szCs w:val="24"/>
        </w:rPr>
        <w:t xml:space="preserve">across the United States </w:t>
      </w:r>
      <w:r w:rsidRPr="00AF0D1E">
        <w:rPr>
          <w:rFonts w:ascii="Arial" w:hAnsi="Arial" w:cs="Arial"/>
          <w:sz w:val="24"/>
          <w:szCs w:val="24"/>
        </w:rPr>
        <w:t xml:space="preserve">and have to design biomedical innovations, staffing plans, and use </w:t>
      </w:r>
      <w:r w:rsidR="00EB5356" w:rsidRPr="00AF0D1E">
        <w:rPr>
          <w:rFonts w:ascii="Arial" w:hAnsi="Arial" w:cs="Arial"/>
          <w:sz w:val="24"/>
          <w:szCs w:val="24"/>
        </w:rPr>
        <w:t>computer software to create a 3-</w:t>
      </w:r>
      <w:r w:rsidRPr="00AF0D1E">
        <w:rPr>
          <w:rFonts w:ascii="Arial" w:hAnsi="Arial" w:cs="Arial"/>
          <w:sz w:val="24"/>
          <w:szCs w:val="24"/>
        </w:rPr>
        <w:t>D model of their new and</w:t>
      </w:r>
      <w:r w:rsidR="00EB5356" w:rsidRPr="00AF0D1E">
        <w:rPr>
          <w:rFonts w:ascii="Arial" w:hAnsi="Arial" w:cs="Arial"/>
          <w:sz w:val="24"/>
          <w:szCs w:val="24"/>
        </w:rPr>
        <w:t xml:space="preserve"> improved ER design.  Students also work with PhD students during the capstone experience in order to design and create a biomedical innovation of their choosing.  They must create a prototype of this innovation, run tests on it, present their work in a formal oral presentation as well as in a symposium with industry partners and graduate student present.  Our students have these opportunities and many more in our capstone course.</w:t>
      </w:r>
    </w:p>
    <w:p w14:paraId="6AE7FFDB" w14:textId="77777777" w:rsidR="00EB5356" w:rsidRPr="00AF0D1E" w:rsidRDefault="00EB5356" w:rsidP="00E31717">
      <w:pPr>
        <w:pStyle w:val="ListParagraph"/>
        <w:spacing w:after="0" w:line="240" w:lineRule="auto"/>
        <w:ind w:left="360"/>
        <w:rPr>
          <w:rFonts w:ascii="Arial" w:hAnsi="Arial" w:cs="Arial"/>
          <w:sz w:val="24"/>
          <w:szCs w:val="24"/>
        </w:rPr>
      </w:pPr>
    </w:p>
    <w:p w14:paraId="26580B6A" w14:textId="67635F52" w:rsidR="00794604" w:rsidRPr="00AF0D1E" w:rsidRDefault="00EB5356" w:rsidP="00EB5356">
      <w:pPr>
        <w:pStyle w:val="ListParagraph"/>
        <w:spacing w:after="0" w:line="240" w:lineRule="auto"/>
        <w:ind w:left="360"/>
        <w:rPr>
          <w:rFonts w:ascii="Arial" w:hAnsi="Arial" w:cs="Arial"/>
          <w:b/>
          <w:color w:val="009AA6"/>
          <w:sz w:val="24"/>
          <w:szCs w:val="24"/>
        </w:rPr>
      </w:pPr>
      <w:r w:rsidRPr="00AF0D1E">
        <w:rPr>
          <w:rFonts w:ascii="Arial" w:hAnsi="Arial" w:cs="Arial"/>
          <w:sz w:val="24"/>
          <w:szCs w:val="24"/>
        </w:rPr>
        <w:t xml:space="preserve">Along with our capstone experience students in our pathway can participate in a clinical internships course which correlates with Biomedical Innovation.  Students in the internship course go out to local hospitals and work/ job-shadow on different floors within the hospital.  They learn to take vitals, preform EKG’s, chart </w:t>
      </w:r>
      <w:proofErr w:type="gramStart"/>
      <w:r w:rsidRPr="00AF0D1E">
        <w:rPr>
          <w:rFonts w:ascii="Arial" w:hAnsi="Arial" w:cs="Arial"/>
          <w:sz w:val="24"/>
          <w:szCs w:val="24"/>
        </w:rPr>
        <w:t>Ins</w:t>
      </w:r>
      <w:proofErr w:type="gramEnd"/>
      <w:r w:rsidRPr="00AF0D1E">
        <w:rPr>
          <w:rFonts w:ascii="Arial" w:hAnsi="Arial" w:cs="Arial"/>
          <w:sz w:val="24"/>
          <w:szCs w:val="24"/>
        </w:rPr>
        <w:t xml:space="preserve"> and Outs, HIPPA, how to assist patients and much more.  Students also have curriculum and assignment reading for the course as well as complete the Orthopedics in Action curriculum. </w:t>
      </w:r>
    </w:p>
    <w:p w14:paraId="1ABA9FED" w14:textId="77777777" w:rsidR="00794604" w:rsidRPr="00AF0D1E" w:rsidRDefault="00794604" w:rsidP="00D74E2F">
      <w:pPr>
        <w:spacing w:after="0" w:line="240" w:lineRule="auto"/>
        <w:rPr>
          <w:rFonts w:ascii="Arial" w:hAnsi="Arial" w:cs="Arial"/>
          <w:b/>
          <w:color w:val="009AA6"/>
          <w:sz w:val="24"/>
          <w:szCs w:val="24"/>
        </w:rPr>
      </w:pPr>
    </w:p>
    <w:p w14:paraId="04960657" w14:textId="77777777" w:rsidR="00794604" w:rsidRPr="00AF0D1E" w:rsidRDefault="00794604" w:rsidP="00D74E2F">
      <w:pPr>
        <w:spacing w:after="0" w:line="240" w:lineRule="auto"/>
        <w:rPr>
          <w:rFonts w:ascii="Arial" w:hAnsi="Arial" w:cs="Arial"/>
          <w:b/>
          <w:color w:val="009AA6"/>
          <w:sz w:val="24"/>
          <w:szCs w:val="24"/>
        </w:rPr>
      </w:pPr>
    </w:p>
    <w:p w14:paraId="0A7DF6C6" w14:textId="77777777" w:rsidR="00C51BD3" w:rsidRPr="00AF0D1E" w:rsidRDefault="00C51BD3" w:rsidP="00D74E2F">
      <w:pPr>
        <w:spacing w:after="0" w:line="240" w:lineRule="auto"/>
        <w:rPr>
          <w:rFonts w:ascii="Arial" w:hAnsi="Arial" w:cs="Arial"/>
          <w:sz w:val="24"/>
          <w:szCs w:val="24"/>
        </w:rPr>
      </w:pPr>
    </w:p>
    <w:p w14:paraId="1D70C221" w14:textId="547B54FA" w:rsidR="00E51805" w:rsidRPr="00AF0D1E" w:rsidRDefault="00E51805"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w:t>
      </w:r>
      <w:r w:rsidR="00C31726" w:rsidRPr="00AF0D1E">
        <w:rPr>
          <w:rFonts w:ascii="Arial" w:hAnsi="Arial" w:cs="Arial"/>
          <w:sz w:val="24"/>
          <w:szCs w:val="24"/>
        </w:rPr>
        <w:t>provide information</w:t>
      </w:r>
      <w:r w:rsidRPr="00AF0D1E">
        <w:rPr>
          <w:rFonts w:ascii="Arial" w:hAnsi="Arial" w:cs="Arial"/>
          <w:sz w:val="24"/>
          <w:szCs w:val="24"/>
        </w:rPr>
        <w:t xml:space="preserve"> on </w:t>
      </w:r>
      <w:r w:rsidR="00722285" w:rsidRPr="00AF0D1E">
        <w:rPr>
          <w:rFonts w:ascii="Arial" w:hAnsi="Arial" w:cs="Arial"/>
          <w:b/>
          <w:sz w:val="24"/>
          <w:szCs w:val="24"/>
        </w:rPr>
        <w:t xml:space="preserve">at least </w:t>
      </w:r>
      <w:r w:rsidRPr="00AF0D1E">
        <w:rPr>
          <w:rFonts w:ascii="Arial" w:hAnsi="Arial" w:cs="Arial"/>
          <w:b/>
          <w:sz w:val="24"/>
          <w:szCs w:val="24"/>
        </w:rPr>
        <w:t>three</w:t>
      </w:r>
      <w:r w:rsidR="00D00B16" w:rsidRPr="00AF0D1E">
        <w:rPr>
          <w:rFonts w:ascii="Arial" w:hAnsi="Arial" w:cs="Arial"/>
          <w:b/>
          <w:sz w:val="24"/>
          <w:szCs w:val="24"/>
        </w:rPr>
        <w:t xml:space="preserve"> partnerships </w:t>
      </w:r>
      <w:r w:rsidR="00D00B16" w:rsidRPr="00AF0D1E">
        <w:rPr>
          <w:rFonts w:ascii="Arial" w:hAnsi="Arial" w:cs="Arial"/>
          <w:sz w:val="24"/>
          <w:szCs w:val="24"/>
        </w:rPr>
        <w:t>with</w:t>
      </w:r>
      <w:r w:rsidRPr="00AF0D1E">
        <w:rPr>
          <w:rFonts w:ascii="Arial" w:hAnsi="Arial" w:cs="Arial"/>
          <w:sz w:val="24"/>
          <w:szCs w:val="24"/>
        </w:rPr>
        <w:t xml:space="preserve"> </w:t>
      </w:r>
      <w:r w:rsidRPr="00AF0D1E">
        <w:rPr>
          <w:rFonts w:ascii="Arial" w:hAnsi="Arial" w:cs="Arial"/>
          <w:i/>
          <w:sz w:val="24"/>
          <w:szCs w:val="24"/>
          <w:u w:val="single"/>
        </w:rPr>
        <w:t>education institutions and groups</w:t>
      </w:r>
      <w:r w:rsidRPr="00AF0D1E">
        <w:rPr>
          <w:rFonts w:ascii="Arial" w:hAnsi="Arial" w:cs="Arial"/>
          <w:sz w:val="24"/>
          <w:szCs w:val="24"/>
        </w:rPr>
        <w:t xml:space="preserve"> your program of study has, and </w:t>
      </w:r>
      <w:r w:rsidR="00F45759" w:rsidRPr="00AF0D1E">
        <w:rPr>
          <w:rFonts w:ascii="Arial" w:hAnsi="Arial" w:cs="Arial"/>
          <w:sz w:val="24"/>
          <w:szCs w:val="24"/>
        </w:rPr>
        <w:t xml:space="preserve">describe </w:t>
      </w:r>
      <w:r w:rsidRPr="00AF0D1E">
        <w:rPr>
          <w:rFonts w:ascii="Arial" w:hAnsi="Arial" w:cs="Arial"/>
          <w:sz w:val="24"/>
          <w:szCs w:val="24"/>
        </w:rPr>
        <w:t xml:space="preserve">how these partnerships have been built, maintained and sustained over time. Use this space to specifically address the secondary and postsecondary partners that contribute to and maintain this program of study. </w:t>
      </w:r>
    </w:p>
    <w:p w14:paraId="4DDE2893" w14:textId="77777777" w:rsidR="0047079A" w:rsidRPr="00AF0D1E" w:rsidRDefault="0047079A" w:rsidP="0047079A">
      <w:pPr>
        <w:pStyle w:val="ListParagraph"/>
        <w:numPr>
          <w:ilvl w:val="0"/>
          <w:numId w:val="1"/>
        </w:numPr>
        <w:spacing w:after="0" w:line="240" w:lineRule="auto"/>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64"/>
        <w:gridCol w:w="4697"/>
        <w:gridCol w:w="2789"/>
      </w:tblGrid>
      <w:tr w:rsidR="0047079A" w:rsidRPr="00AF0D1E" w14:paraId="6EEC06C4" w14:textId="77777777" w:rsidTr="004707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7681E" w14:textId="77777777" w:rsidR="0047079A" w:rsidRPr="00AF0D1E" w:rsidRDefault="0047079A" w:rsidP="0047079A">
            <w:pPr>
              <w:spacing w:after="0" w:line="240" w:lineRule="auto"/>
              <w:jc w:val="center"/>
              <w:rPr>
                <w:rFonts w:ascii="Arial" w:eastAsia="Times New Roman" w:hAnsi="Arial" w:cs="Arial"/>
                <w:sz w:val="24"/>
                <w:szCs w:val="24"/>
              </w:rPr>
            </w:pPr>
            <w:r w:rsidRPr="00AF0D1E">
              <w:rPr>
                <w:rFonts w:ascii="Arial" w:eastAsia="Times New Roman" w:hAnsi="Arial" w:cs="Arial"/>
                <w:b/>
                <w:bCs/>
                <w:color w:val="000000"/>
                <w:sz w:val="24"/>
                <w:szCs w:val="24"/>
              </w:rPr>
              <w:t>Education Partnership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22323" w14:textId="77777777" w:rsidR="0047079A" w:rsidRPr="00AF0D1E" w:rsidRDefault="0047079A" w:rsidP="0047079A">
            <w:pPr>
              <w:spacing w:after="0" w:line="240" w:lineRule="auto"/>
              <w:jc w:val="center"/>
              <w:rPr>
                <w:rFonts w:ascii="Arial" w:eastAsia="Times New Roman" w:hAnsi="Arial" w:cs="Arial"/>
                <w:sz w:val="24"/>
                <w:szCs w:val="24"/>
              </w:rPr>
            </w:pPr>
            <w:r w:rsidRPr="00AF0D1E">
              <w:rPr>
                <w:rFonts w:ascii="Arial" w:eastAsia="Times New Roman" w:hAnsi="Arial" w:cs="Arial"/>
                <w:b/>
                <w:bCs/>
                <w:color w:val="000000"/>
                <w:sz w:val="24"/>
                <w:szCs w:val="24"/>
              </w:rPr>
              <w:t>What role does this partner have in directly supporting your program of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AC032" w14:textId="77777777" w:rsidR="0047079A" w:rsidRPr="00AF0D1E" w:rsidRDefault="0047079A" w:rsidP="0047079A">
            <w:pPr>
              <w:spacing w:after="0" w:line="240" w:lineRule="auto"/>
              <w:jc w:val="center"/>
              <w:rPr>
                <w:rFonts w:ascii="Arial" w:eastAsia="Times New Roman" w:hAnsi="Arial" w:cs="Arial"/>
                <w:sz w:val="24"/>
                <w:szCs w:val="24"/>
              </w:rPr>
            </w:pPr>
            <w:r w:rsidRPr="00AF0D1E">
              <w:rPr>
                <w:rFonts w:ascii="Arial" w:eastAsia="Times New Roman" w:hAnsi="Arial" w:cs="Arial"/>
                <w:b/>
                <w:bCs/>
                <w:color w:val="000000"/>
                <w:sz w:val="24"/>
                <w:szCs w:val="24"/>
              </w:rPr>
              <w:t>How many years has this partnership been active, and how was this partnership developed?</w:t>
            </w:r>
          </w:p>
        </w:tc>
      </w:tr>
      <w:tr w:rsidR="0047079A" w:rsidRPr="00AF0D1E" w14:paraId="410F8276" w14:textId="77777777" w:rsidTr="004707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C8DC7" w14:textId="77777777" w:rsidR="0047079A" w:rsidRPr="00AF0D1E" w:rsidRDefault="0047079A" w:rsidP="0047079A">
            <w:pPr>
              <w:spacing w:after="0" w:line="240" w:lineRule="auto"/>
              <w:rPr>
                <w:rFonts w:ascii="Arial" w:eastAsia="Times New Roman" w:hAnsi="Arial" w:cs="Arial"/>
                <w:sz w:val="24"/>
                <w:szCs w:val="24"/>
              </w:rPr>
            </w:pPr>
          </w:p>
          <w:p w14:paraId="1567FFCF"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PLTW</w:t>
            </w:r>
          </w:p>
          <w:p w14:paraId="51CD6D0F" w14:textId="77777777" w:rsidR="0047079A" w:rsidRPr="00AF0D1E" w:rsidRDefault="0047079A" w:rsidP="0047079A">
            <w:pPr>
              <w:spacing w:after="24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DAF84" w14:textId="77777777" w:rsidR="0047079A" w:rsidRPr="00AF0D1E" w:rsidRDefault="0047079A" w:rsidP="0047079A">
            <w:pPr>
              <w:spacing w:after="0" w:line="240" w:lineRule="auto"/>
              <w:rPr>
                <w:rFonts w:ascii="Arial" w:eastAsia="Times New Roman" w:hAnsi="Arial" w:cs="Arial"/>
                <w:sz w:val="24"/>
                <w:szCs w:val="24"/>
              </w:rPr>
            </w:pPr>
          </w:p>
          <w:p w14:paraId="63A33756"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Project Lead </w:t>
            </w:r>
            <w:proofErr w:type="gramStart"/>
            <w:r w:rsidRPr="00AF0D1E">
              <w:rPr>
                <w:rFonts w:ascii="Arial" w:eastAsia="Times New Roman" w:hAnsi="Arial" w:cs="Arial"/>
                <w:color w:val="000000"/>
                <w:sz w:val="24"/>
                <w:szCs w:val="24"/>
              </w:rPr>
              <w:t>The</w:t>
            </w:r>
            <w:proofErr w:type="gramEnd"/>
            <w:r w:rsidRPr="00AF0D1E">
              <w:rPr>
                <w:rFonts w:ascii="Arial" w:eastAsia="Times New Roman" w:hAnsi="Arial" w:cs="Arial"/>
                <w:color w:val="000000"/>
                <w:sz w:val="24"/>
                <w:szCs w:val="24"/>
              </w:rPr>
              <w:t xml:space="preserve"> Way provides transformative learning experiences for K-12 students and teachers across the U.S. They allow instructors to create an engaging, hands-on classroom </w:t>
            </w:r>
            <w:r w:rsidRPr="00AF0D1E">
              <w:rPr>
                <w:rFonts w:ascii="Arial" w:eastAsia="Times New Roman" w:hAnsi="Arial" w:cs="Arial"/>
                <w:color w:val="000000"/>
                <w:sz w:val="24"/>
                <w:szCs w:val="24"/>
              </w:rPr>
              <w:lastRenderedPageBreak/>
              <w:t xml:space="preserve">environment and empower students to develop in-demand knowledge and skills they need to thrive. PLTW also provides teachers with the training, resources, and support they need to engage students in real-world </w:t>
            </w:r>
            <w:r w:rsidRPr="00AF0D1E">
              <w:rPr>
                <w:rFonts w:ascii="Arial" w:eastAsia="Times New Roman" w:hAnsi="Arial" w:cs="Arial"/>
                <w:color w:val="FFFFFF"/>
                <w:sz w:val="24"/>
                <w:szCs w:val="24"/>
              </w:rPr>
              <w:t>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1EF8C" w14:textId="27C8F09F"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lastRenderedPageBreak/>
              <w:t>Antelope has bee</w:t>
            </w:r>
            <w:r w:rsidR="00D1381F" w:rsidRPr="00AF0D1E">
              <w:rPr>
                <w:rFonts w:ascii="Arial" w:eastAsia="Times New Roman" w:hAnsi="Arial" w:cs="Arial"/>
                <w:color w:val="000000"/>
                <w:sz w:val="24"/>
                <w:szCs w:val="24"/>
              </w:rPr>
              <w:t>n a partner with PLTW since 2008</w:t>
            </w:r>
            <w:r w:rsidRPr="00AF0D1E">
              <w:rPr>
                <w:rFonts w:ascii="Arial" w:eastAsia="Times New Roman" w:hAnsi="Arial" w:cs="Arial"/>
                <w:color w:val="000000"/>
                <w:sz w:val="24"/>
                <w:szCs w:val="24"/>
              </w:rPr>
              <w:t xml:space="preserve">. Since that time hundreds of students have become program completers </w:t>
            </w:r>
            <w:r w:rsidRPr="00AF0D1E">
              <w:rPr>
                <w:rFonts w:ascii="Arial" w:eastAsia="Times New Roman" w:hAnsi="Arial" w:cs="Arial"/>
                <w:color w:val="000000"/>
                <w:sz w:val="24"/>
                <w:szCs w:val="24"/>
              </w:rPr>
              <w:lastRenderedPageBreak/>
              <w:t>and have gone on to pursue careers and postsecondary pathways in health and medicine. Antelope PLTW instructors also persistently engage in the professional development opportunities offered by PLTW locally and nationally. Antelope instructors have often been called upon to deliver workshops to teachers at the PD events. Also, instructors from Antelope have been recognized by PLTW for both state level and national level Teachers of the Year.</w:t>
            </w:r>
          </w:p>
        </w:tc>
      </w:tr>
      <w:tr w:rsidR="0047079A" w:rsidRPr="00AF0D1E" w14:paraId="05B5377D" w14:textId="77777777" w:rsidTr="004707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CAFFA" w14:textId="77777777" w:rsidR="0047079A" w:rsidRPr="00AF0D1E" w:rsidRDefault="0047079A" w:rsidP="0047079A">
            <w:pPr>
              <w:spacing w:after="0" w:line="240" w:lineRule="auto"/>
              <w:rPr>
                <w:rFonts w:ascii="Arial" w:eastAsia="Times New Roman" w:hAnsi="Arial" w:cs="Arial"/>
                <w:sz w:val="24"/>
                <w:szCs w:val="24"/>
              </w:rPr>
            </w:pPr>
          </w:p>
          <w:p w14:paraId="00C7CBC3"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UC Davis</w:t>
            </w:r>
          </w:p>
          <w:p w14:paraId="0BE0A553" w14:textId="77777777" w:rsidR="0047079A" w:rsidRPr="00AF0D1E" w:rsidRDefault="0047079A" w:rsidP="0047079A">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31E72"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UC Davis has hosted an annual private workshop for Antelope High School PLTW students during the spring semester. During a full day visit students partake in a college style Genetics and Recombinant Gene Technology lecture by Dr. Denneal Jamison-McClung. Also, four graduate level students discuss their grant funded research projects with the students. The workshop continues with a tour of the campus and specifically the science facilities. It then concludes with a gathering at the campus center and visitation with current UC Davis students who are Antelope alumni. </w:t>
            </w:r>
          </w:p>
          <w:p w14:paraId="7823D0B8" w14:textId="77777777" w:rsidR="0047079A" w:rsidRPr="00AF0D1E" w:rsidRDefault="0047079A" w:rsidP="0047079A">
            <w:pPr>
              <w:spacing w:after="0" w:line="240" w:lineRule="auto"/>
              <w:rPr>
                <w:rFonts w:ascii="Arial" w:eastAsia="Times New Roman" w:hAnsi="Arial" w:cs="Arial"/>
                <w:sz w:val="24"/>
                <w:szCs w:val="24"/>
              </w:rPr>
            </w:pPr>
          </w:p>
          <w:p w14:paraId="110B0826"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UC Davis also hosts an annual competition (Teen Biotech Challenge) that allows area high school students to design and submit a unique website that showcases various topics in the field of medicine/biotechnology.  Student submissions are eligible for monetary prizes and summer research </w:t>
            </w:r>
            <w:r w:rsidRPr="00AF0D1E">
              <w:rPr>
                <w:rFonts w:ascii="Arial" w:eastAsia="Times New Roman" w:hAnsi="Arial" w:cs="Arial"/>
                <w:color w:val="000000"/>
                <w:sz w:val="24"/>
                <w:szCs w:val="24"/>
              </w:rPr>
              <w:lastRenderedPageBreak/>
              <w:t>scholarships. Antelope High School has placed at nearly every event it has participated in.</w:t>
            </w:r>
          </w:p>
          <w:p w14:paraId="6F446375" w14:textId="77777777" w:rsidR="0047079A" w:rsidRPr="00AF0D1E" w:rsidRDefault="0047079A" w:rsidP="0047079A">
            <w:pPr>
              <w:spacing w:after="0" w:line="240" w:lineRule="auto"/>
              <w:rPr>
                <w:rFonts w:ascii="Arial" w:eastAsia="Times New Roman" w:hAnsi="Arial" w:cs="Arial"/>
                <w:sz w:val="24"/>
                <w:szCs w:val="24"/>
              </w:rPr>
            </w:pPr>
          </w:p>
          <w:p w14:paraId="2DA86E8D"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UC Davis graduate students provide advice, support and assistance to the Antelope Biomedical Innovations capstone course seniors on their innovations senior project. Through this e-mentorship, the students groups remain in contact with their e-mentor for an 8 week period until the projects are complete and ready to be showcased at a district 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5D231" w14:textId="77777777" w:rsidR="0047079A" w:rsidRPr="00AF0D1E" w:rsidRDefault="0047079A" w:rsidP="0047079A">
            <w:pPr>
              <w:spacing w:after="0" w:line="240" w:lineRule="auto"/>
              <w:rPr>
                <w:rFonts w:ascii="Arial" w:eastAsia="Times New Roman" w:hAnsi="Arial" w:cs="Arial"/>
                <w:sz w:val="24"/>
                <w:szCs w:val="24"/>
              </w:rPr>
            </w:pPr>
          </w:p>
          <w:p w14:paraId="417D79C4" w14:textId="4B885F70" w:rsidR="0047079A" w:rsidRPr="00AF0D1E" w:rsidRDefault="0047079A" w:rsidP="00D1381F">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This partnership has been active for 10 years. Two of the PLTW instructors (one former, one current) are UC Davis alumni and have retained numerous contacts. Through the maintenance of these contacts, Antelope has been able to establish and continue several collaborations that benefit the academic success of our pathway completers.</w:t>
            </w:r>
          </w:p>
        </w:tc>
      </w:tr>
      <w:tr w:rsidR="0047079A" w:rsidRPr="00AF0D1E" w14:paraId="25E6EBA7" w14:textId="77777777" w:rsidTr="004707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5D60" w14:textId="77777777" w:rsidR="0047079A" w:rsidRPr="00AF0D1E" w:rsidRDefault="0047079A" w:rsidP="0047079A">
            <w:pPr>
              <w:spacing w:after="0" w:line="240" w:lineRule="auto"/>
              <w:rPr>
                <w:rFonts w:ascii="Arial" w:eastAsia="Times New Roman" w:hAnsi="Arial" w:cs="Arial"/>
                <w:sz w:val="24"/>
                <w:szCs w:val="24"/>
              </w:rPr>
            </w:pPr>
          </w:p>
          <w:p w14:paraId="6BF0F0BB"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BETC (Biology to Careers Program) California </w:t>
            </w:r>
            <w:proofErr w:type="spellStart"/>
            <w:r w:rsidRPr="00AF0D1E">
              <w:rPr>
                <w:rFonts w:ascii="Arial" w:eastAsia="Times New Roman" w:hAnsi="Arial" w:cs="Arial"/>
                <w:color w:val="000000"/>
                <w:sz w:val="24"/>
                <w:szCs w:val="24"/>
              </w:rPr>
              <w:t>Northstate</w:t>
            </w:r>
            <w:proofErr w:type="spellEnd"/>
            <w:r w:rsidRPr="00AF0D1E">
              <w:rPr>
                <w:rFonts w:ascii="Arial" w:eastAsia="Times New Roman" w:hAnsi="Arial" w:cs="Arial"/>
                <w:color w:val="000000"/>
                <w:sz w:val="24"/>
                <w:szCs w:val="24"/>
              </w:rPr>
              <w:t xml:space="preserve"> University College of Health and Sciences</w:t>
            </w:r>
          </w:p>
          <w:p w14:paraId="1550335E" w14:textId="77777777" w:rsidR="0047079A" w:rsidRPr="00AF0D1E" w:rsidRDefault="0047079A" w:rsidP="0047079A">
            <w:pPr>
              <w:spacing w:after="24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F5352" w14:textId="77777777" w:rsidR="0047079A" w:rsidRPr="00AF0D1E" w:rsidRDefault="0047079A" w:rsidP="0047079A">
            <w:pPr>
              <w:spacing w:after="0" w:line="240" w:lineRule="auto"/>
              <w:rPr>
                <w:rFonts w:ascii="Arial" w:eastAsia="Times New Roman" w:hAnsi="Arial" w:cs="Arial"/>
                <w:sz w:val="24"/>
                <w:szCs w:val="24"/>
              </w:rPr>
            </w:pPr>
          </w:p>
          <w:p w14:paraId="6CBC5724" w14:textId="77777777" w:rsidR="0047079A" w:rsidRPr="00AF0D1E" w:rsidRDefault="0047079A" w:rsidP="0047079A">
            <w:pPr>
              <w:shd w:val="clear" w:color="auto" w:fill="FFFFFF"/>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The Biology Education to Careers (BETC) Program engages students in the molecular life sciences by providing exposure, training, curriculum and resources to regional high school students and teachers.</w:t>
            </w:r>
          </w:p>
          <w:p w14:paraId="1067DE91" w14:textId="77777777" w:rsidR="0047079A" w:rsidRPr="00AF0D1E" w:rsidRDefault="0047079A" w:rsidP="0047079A">
            <w:pPr>
              <w:shd w:val="clear" w:color="auto" w:fill="FFFFFF"/>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BETC offers hands-on biotechnology themed academic year full day workshops to high school students interested in exploring the life sciences. BETC also provides regional high school science teachers with training, curriculum and classroom resources to run engaging laboratory activities in their classrooms.</w:t>
            </w:r>
          </w:p>
          <w:p w14:paraId="7BD21619" w14:textId="77777777" w:rsidR="0047079A" w:rsidRPr="00AF0D1E" w:rsidRDefault="0047079A" w:rsidP="0047079A">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E8A7F" w14:textId="77777777" w:rsidR="0047079A" w:rsidRPr="00AF0D1E" w:rsidRDefault="0047079A" w:rsidP="0047079A">
            <w:pPr>
              <w:spacing w:after="0" w:line="240" w:lineRule="auto"/>
              <w:rPr>
                <w:rFonts w:ascii="Arial" w:eastAsia="Times New Roman" w:hAnsi="Arial" w:cs="Arial"/>
                <w:sz w:val="24"/>
                <w:szCs w:val="24"/>
              </w:rPr>
            </w:pPr>
          </w:p>
          <w:p w14:paraId="45A6AA7A" w14:textId="40C675B0" w:rsidR="00D1381F" w:rsidRPr="00AF0D1E" w:rsidRDefault="00D1381F" w:rsidP="0047079A">
            <w:pPr>
              <w:spacing w:after="0" w:line="240" w:lineRule="auto"/>
              <w:rPr>
                <w:rFonts w:ascii="Arial" w:eastAsia="Times New Roman" w:hAnsi="Arial" w:cs="Arial"/>
                <w:sz w:val="24"/>
                <w:szCs w:val="24"/>
              </w:rPr>
            </w:pPr>
            <w:r w:rsidRPr="00AF0D1E">
              <w:rPr>
                <w:rFonts w:ascii="Arial" w:eastAsia="Times New Roman" w:hAnsi="Arial" w:cs="Arial"/>
                <w:sz w:val="24"/>
                <w:szCs w:val="24"/>
              </w:rPr>
              <w:t>This partnership has been active since 2010.  It was developed through our partnership with American River College.</w:t>
            </w:r>
          </w:p>
        </w:tc>
      </w:tr>
      <w:tr w:rsidR="0047079A" w:rsidRPr="00AF0D1E" w14:paraId="4228AFB2" w14:textId="77777777" w:rsidTr="004707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B3DA3" w14:textId="77777777" w:rsidR="0047079A" w:rsidRPr="00AF0D1E" w:rsidRDefault="0047079A" w:rsidP="0047079A">
            <w:pPr>
              <w:spacing w:after="0" w:line="240" w:lineRule="auto"/>
              <w:rPr>
                <w:rFonts w:ascii="Arial" w:eastAsia="Times New Roman" w:hAnsi="Arial" w:cs="Arial"/>
                <w:sz w:val="24"/>
                <w:szCs w:val="24"/>
              </w:rPr>
            </w:pPr>
          </w:p>
          <w:p w14:paraId="29A85322"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American River College</w:t>
            </w:r>
          </w:p>
          <w:p w14:paraId="398A0CAE" w14:textId="77777777" w:rsidR="0047079A" w:rsidRPr="00AF0D1E" w:rsidRDefault="0047079A" w:rsidP="0047079A">
            <w:pPr>
              <w:spacing w:after="24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53413" w14:textId="39D16AD2" w:rsidR="0047079A" w:rsidRPr="00AF0D1E" w:rsidRDefault="0047079A" w:rsidP="0047079A">
            <w:pPr>
              <w:spacing w:after="240" w:line="240" w:lineRule="auto"/>
              <w:rPr>
                <w:rFonts w:ascii="Arial" w:eastAsia="Times New Roman" w:hAnsi="Arial" w:cs="Arial"/>
                <w:sz w:val="24"/>
                <w:szCs w:val="24"/>
              </w:rPr>
            </w:pPr>
            <w:r w:rsidRPr="00AF0D1E">
              <w:rPr>
                <w:rFonts w:ascii="Arial" w:eastAsia="Times New Roman" w:hAnsi="Arial" w:cs="Arial"/>
                <w:sz w:val="24"/>
                <w:szCs w:val="24"/>
              </w:rPr>
              <w:br/>
              <w:t>This partner provides our advanced credit courses and articulation agreement.  They have been instrumental in providing lab equipment and hands on lab opportunities (workshops) for our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A4EC0" w14:textId="77777777" w:rsidR="00D1381F"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sz w:val="24"/>
                <w:szCs w:val="24"/>
              </w:rPr>
              <w:t xml:space="preserve"> </w:t>
            </w:r>
          </w:p>
          <w:p w14:paraId="487B6D9B" w14:textId="68036D05"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sz w:val="24"/>
                <w:szCs w:val="24"/>
              </w:rPr>
              <w:t xml:space="preserve"> This partnership has been active for 6 years and was originally developed to supplement our Medical Interventions course.</w:t>
            </w:r>
          </w:p>
        </w:tc>
      </w:tr>
    </w:tbl>
    <w:p w14:paraId="09D4284F" w14:textId="77777777" w:rsidR="00E51805" w:rsidRPr="00AF0D1E" w:rsidRDefault="00E51805" w:rsidP="00E51805">
      <w:pPr>
        <w:pStyle w:val="ListParagraph"/>
        <w:spacing w:after="0" w:line="240" w:lineRule="auto"/>
        <w:ind w:left="360"/>
        <w:rPr>
          <w:rFonts w:ascii="Arial" w:hAnsi="Arial" w:cs="Arial"/>
          <w:sz w:val="24"/>
          <w:szCs w:val="24"/>
        </w:rPr>
      </w:pPr>
    </w:p>
    <w:p w14:paraId="0CB58A29" w14:textId="20ACDC06" w:rsidR="00F1357A" w:rsidRPr="00AF0D1E" w:rsidRDefault="00F1357A" w:rsidP="00A45272">
      <w:pPr>
        <w:spacing w:after="0" w:line="240" w:lineRule="auto"/>
        <w:rPr>
          <w:rFonts w:ascii="Arial" w:hAnsi="Arial" w:cs="Arial"/>
          <w:sz w:val="24"/>
          <w:szCs w:val="24"/>
        </w:rPr>
      </w:pPr>
    </w:p>
    <w:p w14:paraId="2B81F726" w14:textId="77777777" w:rsidR="00F55C0A" w:rsidRPr="00AF0D1E" w:rsidRDefault="00F55C0A" w:rsidP="00A45272">
      <w:pPr>
        <w:pStyle w:val="Heading1"/>
        <w:rPr>
          <w:rFonts w:ascii="Arial" w:hAnsi="Arial" w:cs="Arial"/>
          <w:b/>
          <w:color w:val="009AA6"/>
          <w:sz w:val="24"/>
          <w:szCs w:val="24"/>
        </w:rPr>
      </w:pPr>
      <w:r w:rsidRPr="00AF0D1E">
        <w:rPr>
          <w:rFonts w:ascii="Arial" w:hAnsi="Arial" w:cs="Arial"/>
          <w:b/>
          <w:color w:val="009AA6"/>
          <w:sz w:val="24"/>
          <w:szCs w:val="24"/>
        </w:rPr>
        <w:t xml:space="preserve">ALIGNMENT WITH INDUSTRY AND BUSINESS NEEDS </w:t>
      </w:r>
    </w:p>
    <w:p w14:paraId="33F345BF" w14:textId="77777777" w:rsidR="00D74E2F" w:rsidRPr="00AF0D1E" w:rsidRDefault="00D74E2F" w:rsidP="00D74E2F">
      <w:pPr>
        <w:spacing w:after="0" w:line="240" w:lineRule="auto"/>
        <w:rPr>
          <w:rFonts w:ascii="Arial" w:hAnsi="Arial" w:cs="Arial"/>
          <w:sz w:val="24"/>
          <w:szCs w:val="24"/>
        </w:rPr>
      </w:pPr>
    </w:p>
    <w:p w14:paraId="16C77B2B" w14:textId="77777777" w:rsidR="00D74E2F" w:rsidRPr="00AF0D1E" w:rsidRDefault="00F55C0A"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describe how your program of study is aligned with the needs of the workforce and industry in your community. </w:t>
      </w:r>
      <w:r w:rsidR="00E2341A" w:rsidRPr="00AF0D1E">
        <w:rPr>
          <w:rFonts w:ascii="Arial" w:hAnsi="Arial" w:cs="Arial"/>
          <w:sz w:val="24"/>
          <w:szCs w:val="24"/>
        </w:rPr>
        <w:t xml:space="preserve">Make sure to include information on </w:t>
      </w:r>
      <w:r w:rsidR="00D74E2F" w:rsidRPr="00AF0D1E">
        <w:rPr>
          <w:rFonts w:ascii="Arial" w:hAnsi="Arial" w:cs="Arial"/>
          <w:sz w:val="24"/>
          <w:szCs w:val="24"/>
        </w:rPr>
        <w:t>how the program of study helps meet workforce demand</w:t>
      </w:r>
      <w:r w:rsidR="003B2C5A" w:rsidRPr="00AF0D1E">
        <w:rPr>
          <w:rFonts w:ascii="Arial" w:hAnsi="Arial" w:cs="Arial"/>
          <w:sz w:val="24"/>
          <w:szCs w:val="24"/>
        </w:rPr>
        <w:t xml:space="preserve"> identified by business and </w:t>
      </w:r>
      <w:r w:rsidR="003B2C5A" w:rsidRPr="00AF0D1E">
        <w:rPr>
          <w:rFonts w:ascii="Arial" w:hAnsi="Arial" w:cs="Arial"/>
          <w:sz w:val="24"/>
          <w:szCs w:val="24"/>
        </w:rPr>
        <w:lastRenderedPageBreak/>
        <w:t>industry</w:t>
      </w:r>
      <w:r w:rsidR="00D74E2F" w:rsidRPr="00AF0D1E">
        <w:rPr>
          <w:rFonts w:ascii="Arial" w:hAnsi="Arial" w:cs="Arial"/>
          <w:sz w:val="24"/>
          <w:szCs w:val="24"/>
        </w:rPr>
        <w:t>.</w:t>
      </w:r>
      <w:r w:rsidR="00C31726" w:rsidRPr="00AF0D1E">
        <w:rPr>
          <w:rFonts w:ascii="Arial" w:hAnsi="Arial" w:cs="Arial"/>
          <w:sz w:val="24"/>
          <w:szCs w:val="24"/>
        </w:rPr>
        <w:t xml:space="preserve"> If applicable, what labor market data does your program of study use to align to workforce needs?</w:t>
      </w:r>
      <w:r w:rsidR="00D74E2F" w:rsidRPr="00AF0D1E">
        <w:rPr>
          <w:rFonts w:ascii="Arial" w:hAnsi="Arial" w:cs="Arial"/>
          <w:sz w:val="24"/>
          <w:szCs w:val="24"/>
        </w:rPr>
        <w:t xml:space="preserve"> </w:t>
      </w:r>
      <w:r w:rsidR="00950EA6" w:rsidRPr="00AF0D1E">
        <w:rPr>
          <w:rFonts w:ascii="Arial" w:hAnsi="Arial" w:cs="Arial"/>
          <w:sz w:val="24"/>
          <w:szCs w:val="24"/>
        </w:rPr>
        <w:t>(</w:t>
      </w:r>
      <w:proofErr w:type="gramStart"/>
      <w:r w:rsidR="00950EA6" w:rsidRPr="00AF0D1E">
        <w:rPr>
          <w:rFonts w:ascii="Arial" w:hAnsi="Arial" w:cs="Arial"/>
          <w:sz w:val="24"/>
          <w:szCs w:val="24"/>
          <w:u w:val="single"/>
        </w:rPr>
        <w:t>250 word</w:t>
      </w:r>
      <w:proofErr w:type="gramEnd"/>
      <w:r w:rsidR="00950EA6" w:rsidRPr="00AF0D1E">
        <w:rPr>
          <w:rFonts w:ascii="Arial" w:hAnsi="Arial" w:cs="Arial"/>
          <w:sz w:val="24"/>
          <w:szCs w:val="24"/>
          <w:u w:val="single"/>
        </w:rPr>
        <w:t xml:space="preserve"> limit</w:t>
      </w:r>
      <w:r w:rsidR="00950EA6" w:rsidRPr="00AF0D1E">
        <w:rPr>
          <w:rFonts w:ascii="Arial" w:hAnsi="Arial" w:cs="Arial"/>
          <w:sz w:val="24"/>
          <w:szCs w:val="24"/>
        </w:rPr>
        <w:t xml:space="preserve">) </w:t>
      </w:r>
    </w:p>
    <w:p w14:paraId="7DCCDEBC" w14:textId="77777777" w:rsidR="00D74E2F" w:rsidRPr="00AF0D1E" w:rsidRDefault="00D74E2F" w:rsidP="00D74E2F">
      <w:pPr>
        <w:spacing w:after="0" w:line="240" w:lineRule="auto"/>
        <w:rPr>
          <w:rFonts w:ascii="Arial" w:hAnsi="Arial" w:cs="Arial"/>
          <w:sz w:val="24"/>
          <w:szCs w:val="24"/>
        </w:rPr>
      </w:pPr>
    </w:p>
    <w:p w14:paraId="3789C264" w14:textId="28DE27CD" w:rsidR="00D74E2F" w:rsidRPr="00AF0D1E" w:rsidRDefault="00946795" w:rsidP="00D74E2F">
      <w:pPr>
        <w:spacing w:after="0" w:line="240" w:lineRule="auto"/>
        <w:rPr>
          <w:rFonts w:ascii="Arial" w:hAnsi="Arial" w:cs="Arial"/>
          <w:sz w:val="24"/>
          <w:szCs w:val="24"/>
        </w:rPr>
      </w:pPr>
      <w:r w:rsidRPr="00AF0D1E">
        <w:rPr>
          <w:rFonts w:ascii="Arial" w:hAnsi="Arial" w:cs="Arial"/>
          <w:sz w:val="24"/>
          <w:szCs w:val="24"/>
        </w:rPr>
        <w:t xml:space="preserve">In our area 22% of the fastest 50 growing occupations are in the health/biomedical related fields. Jobs in these areas have grown over the last year and are projected to grow between 28-45% over the next seven years. </w:t>
      </w:r>
    </w:p>
    <w:p w14:paraId="6DA9991E" w14:textId="1FBCB0CF" w:rsidR="009E3CCB" w:rsidRPr="00AF0D1E" w:rsidRDefault="009E3CCB" w:rsidP="00D74E2F">
      <w:pPr>
        <w:spacing w:after="0" w:line="240" w:lineRule="auto"/>
        <w:rPr>
          <w:rFonts w:ascii="Arial" w:hAnsi="Arial" w:cs="Arial"/>
          <w:sz w:val="24"/>
          <w:szCs w:val="24"/>
        </w:rPr>
      </w:pPr>
    </w:p>
    <w:p w14:paraId="24D7C3F3" w14:textId="0BD7ED97" w:rsidR="009E3CCB" w:rsidRPr="00AF0D1E" w:rsidRDefault="009E3CCB" w:rsidP="00D74E2F">
      <w:pPr>
        <w:spacing w:after="0" w:line="240" w:lineRule="auto"/>
        <w:rPr>
          <w:rFonts w:ascii="Arial" w:hAnsi="Arial" w:cs="Arial"/>
          <w:sz w:val="24"/>
          <w:szCs w:val="24"/>
        </w:rPr>
      </w:pPr>
      <w:r w:rsidRPr="00AF0D1E">
        <w:rPr>
          <w:rFonts w:ascii="Arial" w:hAnsi="Arial" w:cs="Arial"/>
          <w:sz w:val="24"/>
          <w:szCs w:val="24"/>
        </w:rPr>
        <w:t>Below are links to the labor market information and the Bureau of Labor Statistics which show the economic demand for health related careers in our area.</w:t>
      </w:r>
    </w:p>
    <w:p w14:paraId="21E7900D" w14:textId="0B976951" w:rsidR="00946795" w:rsidRPr="00AF0D1E" w:rsidRDefault="00946795" w:rsidP="00D74E2F">
      <w:pPr>
        <w:spacing w:after="0" w:line="240" w:lineRule="auto"/>
        <w:rPr>
          <w:rFonts w:ascii="Arial" w:hAnsi="Arial" w:cs="Arial"/>
          <w:sz w:val="24"/>
          <w:szCs w:val="24"/>
        </w:rPr>
      </w:pPr>
    </w:p>
    <w:p w14:paraId="4AB0003F" w14:textId="02C2ADD7" w:rsidR="00946795" w:rsidRPr="00AF0D1E" w:rsidRDefault="00DD09A9" w:rsidP="00D74E2F">
      <w:pPr>
        <w:spacing w:after="0" w:line="240" w:lineRule="auto"/>
        <w:rPr>
          <w:rFonts w:ascii="Arial" w:hAnsi="Arial" w:cs="Arial"/>
          <w:sz w:val="24"/>
          <w:szCs w:val="24"/>
        </w:rPr>
      </w:pPr>
      <w:hyperlink r:id="rId17" w:history="1">
        <w:r w:rsidR="00946795" w:rsidRPr="00AF0D1E">
          <w:rPr>
            <w:rStyle w:val="Hyperlink"/>
            <w:rFonts w:ascii="Arial" w:hAnsi="Arial" w:cs="Arial"/>
            <w:sz w:val="24"/>
            <w:szCs w:val="24"/>
          </w:rPr>
          <w:t>https://www.bls.gov/regions/west/news-release/occupationalemploymentandwages_sacramento.htm</w:t>
        </w:r>
      </w:hyperlink>
    </w:p>
    <w:p w14:paraId="169D86C2" w14:textId="045DDDE3" w:rsidR="00946795" w:rsidRPr="00AF0D1E" w:rsidRDefault="00DD09A9" w:rsidP="00D74E2F">
      <w:pPr>
        <w:spacing w:after="0" w:line="240" w:lineRule="auto"/>
        <w:rPr>
          <w:rFonts w:ascii="Arial" w:hAnsi="Arial" w:cs="Arial"/>
          <w:sz w:val="24"/>
          <w:szCs w:val="24"/>
        </w:rPr>
      </w:pPr>
      <w:hyperlink r:id="rId18" w:history="1">
        <w:r w:rsidR="00946795" w:rsidRPr="00AF0D1E">
          <w:rPr>
            <w:rStyle w:val="Hyperlink"/>
            <w:rFonts w:ascii="Arial" w:hAnsi="Arial" w:cs="Arial"/>
            <w:sz w:val="24"/>
            <w:szCs w:val="24"/>
          </w:rPr>
          <w:t>http://www.labormarketinfo.edd.ca.gov/data/occupations-in-demand.html</w:t>
        </w:r>
      </w:hyperlink>
    </w:p>
    <w:p w14:paraId="77FAAB9E" w14:textId="77777777" w:rsidR="00946795" w:rsidRPr="00AF0D1E" w:rsidRDefault="00946795" w:rsidP="00D74E2F">
      <w:pPr>
        <w:spacing w:after="0" w:line="240" w:lineRule="auto"/>
        <w:rPr>
          <w:rFonts w:ascii="Arial" w:hAnsi="Arial" w:cs="Arial"/>
          <w:sz w:val="24"/>
          <w:szCs w:val="24"/>
        </w:rPr>
      </w:pPr>
    </w:p>
    <w:p w14:paraId="3AF345FA" w14:textId="77777777" w:rsidR="00D74E2F" w:rsidRPr="00AF0D1E" w:rsidRDefault="00D74E2F" w:rsidP="00D74E2F">
      <w:pPr>
        <w:spacing w:after="0" w:line="240" w:lineRule="auto"/>
        <w:rPr>
          <w:rFonts w:ascii="Arial" w:hAnsi="Arial" w:cs="Arial"/>
          <w:sz w:val="24"/>
          <w:szCs w:val="24"/>
        </w:rPr>
      </w:pPr>
    </w:p>
    <w:p w14:paraId="43A7A49F" w14:textId="5E85A7CB" w:rsidR="00F55C0A" w:rsidRPr="00AF0D1E" w:rsidRDefault="00F55C0A" w:rsidP="00D74E2F">
      <w:pPr>
        <w:spacing w:after="0" w:line="240" w:lineRule="auto"/>
        <w:rPr>
          <w:rFonts w:ascii="Arial" w:hAnsi="Arial" w:cs="Arial"/>
          <w:sz w:val="24"/>
          <w:szCs w:val="24"/>
        </w:rPr>
      </w:pPr>
    </w:p>
    <w:p w14:paraId="1163358A" w14:textId="77777777" w:rsidR="007B2071" w:rsidRPr="00AF0D1E" w:rsidRDefault="007B2071"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Are </w:t>
      </w:r>
      <w:r w:rsidR="00D00B16" w:rsidRPr="00AF0D1E">
        <w:rPr>
          <w:rFonts w:ascii="Arial" w:hAnsi="Arial" w:cs="Arial"/>
          <w:sz w:val="24"/>
          <w:szCs w:val="24"/>
        </w:rPr>
        <w:t>ALL</w:t>
      </w:r>
      <w:r w:rsidRPr="00AF0D1E">
        <w:rPr>
          <w:rFonts w:ascii="Arial" w:hAnsi="Arial" w:cs="Arial"/>
          <w:sz w:val="24"/>
          <w:szCs w:val="24"/>
        </w:rPr>
        <w:t xml:space="preserve"> students in the program of study required to participate in a work-based learning opportunity? </w:t>
      </w:r>
      <w:proofErr w:type="gramStart"/>
      <w:r w:rsidRPr="00AF0D1E">
        <w:rPr>
          <w:rFonts w:ascii="Arial" w:hAnsi="Arial" w:cs="Arial"/>
          <w:sz w:val="24"/>
          <w:szCs w:val="24"/>
        </w:rPr>
        <w:t>YES</w:t>
      </w:r>
      <w:proofErr w:type="gramEnd"/>
      <w:r w:rsidRPr="00AF0D1E">
        <w:rPr>
          <w:rFonts w:ascii="Arial" w:hAnsi="Arial" w:cs="Arial"/>
          <w:sz w:val="24"/>
          <w:szCs w:val="24"/>
        </w:rPr>
        <w:t xml:space="preserve"> or NO. </w:t>
      </w:r>
    </w:p>
    <w:p w14:paraId="2609B771" w14:textId="6B1FBAF4" w:rsidR="00D55E06" w:rsidRPr="00AF0D1E" w:rsidRDefault="00946795" w:rsidP="00D55E06">
      <w:pPr>
        <w:spacing w:after="0" w:line="240" w:lineRule="auto"/>
        <w:rPr>
          <w:rFonts w:ascii="Arial" w:hAnsi="Arial" w:cs="Arial"/>
          <w:sz w:val="24"/>
          <w:szCs w:val="24"/>
        </w:rPr>
      </w:pPr>
      <w:r w:rsidRPr="00AF0D1E">
        <w:rPr>
          <w:rFonts w:ascii="Arial" w:hAnsi="Arial" w:cs="Arial"/>
          <w:sz w:val="24"/>
          <w:szCs w:val="24"/>
        </w:rPr>
        <w:t>NO</w:t>
      </w:r>
    </w:p>
    <w:p w14:paraId="06DA6105" w14:textId="77777777" w:rsidR="007B2071" w:rsidRPr="00AF0D1E" w:rsidRDefault="007B2071" w:rsidP="000B7607">
      <w:pPr>
        <w:pStyle w:val="ListParagraph"/>
        <w:spacing w:after="0" w:line="240" w:lineRule="auto"/>
        <w:ind w:left="360"/>
        <w:rPr>
          <w:rFonts w:ascii="Arial" w:hAnsi="Arial" w:cs="Arial"/>
          <w:sz w:val="24"/>
          <w:szCs w:val="24"/>
        </w:rPr>
      </w:pPr>
    </w:p>
    <w:p w14:paraId="02C8B4CB" w14:textId="77777777" w:rsidR="00D74E2F" w:rsidRPr="00AF0D1E" w:rsidRDefault="00F55C0A"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w:t>
      </w:r>
      <w:r w:rsidR="004618D7" w:rsidRPr="00AF0D1E">
        <w:rPr>
          <w:rFonts w:ascii="Arial" w:hAnsi="Arial" w:cs="Arial"/>
          <w:sz w:val="24"/>
          <w:szCs w:val="24"/>
        </w:rPr>
        <w:t xml:space="preserve">describe </w:t>
      </w:r>
      <w:r w:rsidR="007B2071" w:rsidRPr="00AF0D1E">
        <w:rPr>
          <w:rFonts w:ascii="Arial" w:hAnsi="Arial" w:cs="Arial"/>
          <w:sz w:val="24"/>
          <w:szCs w:val="24"/>
        </w:rPr>
        <w:t xml:space="preserve">the </w:t>
      </w:r>
      <w:r w:rsidRPr="00AF0D1E">
        <w:rPr>
          <w:rFonts w:ascii="Arial" w:hAnsi="Arial" w:cs="Arial"/>
          <w:sz w:val="24"/>
          <w:szCs w:val="24"/>
        </w:rPr>
        <w:t>work-based learning opportunities</w:t>
      </w:r>
      <w:r w:rsidR="00E71E35" w:rsidRPr="00AF0D1E">
        <w:rPr>
          <w:rFonts w:ascii="Arial" w:hAnsi="Arial" w:cs="Arial"/>
          <w:sz w:val="24"/>
          <w:szCs w:val="24"/>
        </w:rPr>
        <w:t xml:space="preserve"> </w:t>
      </w:r>
      <w:r w:rsidR="007B2071" w:rsidRPr="00AF0D1E">
        <w:rPr>
          <w:rFonts w:ascii="Arial" w:hAnsi="Arial" w:cs="Arial"/>
          <w:sz w:val="24"/>
          <w:szCs w:val="24"/>
        </w:rPr>
        <w:t xml:space="preserve">available to </w:t>
      </w:r>
      <w:r w:rsidR="004618D7" w:rsidRPr="00AF0D1E">
        <w:rPr>
          <w:rFonts w:ascii="Arial" w:hAnsi="Arial" w:cs="Arial"/>
          <w:sz w:val="24"/>
          <w:szCs w:val="24"/>
        </w:rPr>
        <w:t>students who participate in</w:t>
      </w:r>
      <w:r w:rsidR="00E71E35" w:rsidRPr="00AF0D1E">
        <w:rPr>
          <w:rFonts w:ascii="Arial" w:hAnsi="Arial" w:cs="Arial"/>
          <w:sz w:val="24"/>
          <w:szCs w:val="24"/>
        </w:rPr>
        <w:t xml:space="preserve"> this program of study</w:t>
      </w:r>
      <w:r w:rsidR="003B2C5A" w:rsidRPr="00AF0D1E">
        <w:rPr>
          <w:rFonts w:ascii="Arial" w:hAnsi="Arial" w:cs="Arial"/>
          <w:sz w:val="24"/>
          <w:szCs w:val="24"/>
        </w:rPr>
        <w:t xml:space="preserve">. </w:t>
      </w:r>
      <w:r w:rsidR="00950EA6" w:rsidRPr="00AF0D1E">
        <w:rPr>
          <w:rFonts w:ascii="Arial" w:hAnsi="Arial" w:cs="Arial"/>
          <w:sz w:val="24"/>
          <w:szCs w:val="24"/>
        </w:rPr>
        <w:t>(</w:t>
      </w:r>
      <w:proofErr w:type="gramStart"/>
      <w:r w:rsidR="00950EA6" w:rsidRPr="00AF0D1E">
        <w:rPr>
          <w:rFonts w:ascii="Arial" w:hAnsi="Arial" w:cs="Arial"/>
          <w:sz w:val="24"/>
          <w:szCs w:val="24"/>
          <w:u w:val="single"/>
        </w:rPr>
        <w:t>250 word</w:t>
      </w:r>
      <w:proofErr w:type="gramEnd"/>
      <w:r w:rsidR="00950EA6" w:rsidRPr="00AF0D1E">
        <w:rPr>
          <w:rFonts w:ascii="Arial" w:hAnsi="Arial" w:cs="Arial"/>
          <w:sz w:val="24"/>
          <w:szCs w:val="24"/>
          <w:u w:val="single"/>
        </w:rPr>
        <w:t xml:space="preserve"> limit</w:t>
      </w:r>
      <w:r w:rsidR="00950EA6" w:rsidRPr="00AF0D1E">
        <w:rPr>
          <w:rFonts w:ascii="Arial" w:hAnsi="Arial" w:cs="Arial"/>
          <w:sz w:val="24"/>
          <w:szCs w:val="24"/>
        </w:rPr>
        <w:t>)</w:t>
      </w:r>
    </w:p>
    <w:p w14:paraId="68CC7728" w14:textId="77777777" w:rsidR="00D74E2F" w:rsidRPr="00AF0D1E" w:rsidRDefault="00D74E2F" w:rsidP="00D74E2F">
      <w:pPr>
        <w:spacing w:after="0" w:line="240" w:lineRule="auto"/>
        <w:rPr>
          <w:rFonts w:ascii="Arial" w:hAnsi="Arial" w:cs="Arial"/>
          <w:sz w:val="24"/>
          <w:szCs w:val="24"/>
        </w:rPr>
      </w:pPr>
    </w:p>
    <w:p w14:paraId="7A95D1F9" w14:textId="7A1EBDDD" w:rsidR="009E3CCB" w:rsidRPr="00AF0D1E" w:rsidRDefault="00730B10" w:rsidP="00D74E2F">
      <w:pPr>
        <w:spacing w:after="0" w:line="240" w:lineRule="auto"/>
        <w:rPr>
          <w:rFonts w:ascii="Arial" w:hAnsi="Arial" w:cs="Arial"/>
          <w:sz w:val="24"/>
          <w:szCs w:val="24"/>
        </w:rPr>
      </w:pPr>
      <w:r w:rsidRPr="00AF0D1E">
        <w:rPr>
          <w:rFonts w:ascii="Arial" w:hAnsi="Arial" w:cs="Arial"/>
          <w:sz w:val="24"/>
          <w:szCs w:val="24"/>
        </w:rPr>
        <w:t>Students who participate in</w:t>
      </w:r>
      <w:r w:rsidR="009E3CCB" w:rsidRPr="00AF0D1E">
        <w:rPr>
          <w:rFonts w:ascii="Arial" w:hAnsi="Arial" w:cs="Arial"/>
          <w:sz w:val="24"/>
          <w:szCs w:val="24"/>
        </w:rPr>
        <w:t xml:space="preserve"> our</w:t>
      </w:r>
      <w:r w:rsidRPr="00AF0D1E">
        <w:rPr>
          <w:rFonts w:ascii="Arial" w:hAnsi="Arial" w:cs="Arial"/>
          <w:sz w:val="24"/>
          <w:szCs w:val="24"/>
        </w:rPr>
        <w:t xml:space="preserve"> program </w:t>
      </w:r>
      <w:r w:rsidR="009E3CCB" w:rsidRPr="00AF0D1E">
        <w:rPr>
          <w:rFonts w:ascii="Arial" w:hAnsi="Arial" w:cs="Arial"/>
          <w:sz w:val="24"/>
          <w:szCs w:val="24"/>
        </w:rPr>
        <w:t>are eligible</w:t>
      </w:r>
      <w:r w:rsidRPr="00AF0D1E">
        <w:rPr>
          <w:rFonts w:ascii="Arial" w:hAnsi="Arial" w:cs="Arial"/>
          <w:sz w:val="24"/>
          <w:szCs w:val="24"/>
        </w:rPr>
        <w:t xml:space="preserve"> to work at UC Davis and </w:t>
      </w:r>
      <w:r w:rsidR="009E3CCB" w:rsidRPr="00AF0D1E">
        <w:rPr>
          <w:rFonts w:ascii="Arial" w:hAnsi="Arial" w:cs="Arial"/>
          <w:sz w:val="24"/>
          <w:szCs w:val="24"/>
        </w:rPr>
        <w:t>conduct</w:t>
      </w:r>
      <w:r w:rsidRPr="00AF0D1E">
        <w:rPr>
          <w:rFonts w:ascii="Arial" w:hAnsi="Arial" w:cs="Arial"/>
          <w:sz w:val="24"/>
          <w:szCs w:val="24"/>
        </w:rPr>
        <w:t xml:space="preserve"> STEM cell research under the supervision of graduate students and professors.  This is an </w:t>
      </w:r>
      <w:r w:rsidR="009E3CCB" w:rsidRPr="00AF0D1E">
        <w:rPr>
          <w:rFonts w:ascii="Arial" w:hAnsi="Arial" w:cs="Arial"/>
          <w:sz w:val="24"/>
          <w:szCs w:val="24"/>
        </w:rPr>
        <w:t>8-week</w:t>
      </w:r>
      <w:r w:rsidRPr="00AF0D1E">
        <w:rPr>
          <w:rFonts w:ascii="Arial" w:hAnsi="Arial" w:cs="Arial"/>
          <w:sz w:val="24"/>
          <w:szCs w:val="24"/>
        </w:rPr>
        <w:t xml:space="preserve"> research</w:t>
      </w:r>
      <w:r w:rsidR="009E3CCB" w:rsidRPr="00AF0D1E">
        <w:rPr>
          <w:rFonts w:ascii="Arial" w:hAnsi="Arial" w:cs="Arial"/>
          <w:sz w:val="24"/>
          <w:szCs w:val="24"/>
        </w:rPr>
        <w:t xml:space="preserve"> program during the summer that students are paid for.  This opportunity results in a symposium where student present their work on a professional poster.</w:t>
      </w:r>
    </w:p>
    <w:p w14:paraId="0A225651" w14:textId="77777777" w:rsidR="009E3CCB" w:rsidRPr="00AF0D1E" w:rsidRDefault="009E3CCB" w:rsidP="00D74E2F">
      <w:pPr>
        <w:spacing w:after="0" w:line="240" w:lineRule="auto"/>
        <w:rPr>
          <w:rFonts w:ascii="Arial" w:hAnsi="Arial" w:cs="Arial"/>
          <w:sz w:val="24"/>
          <w:szCs w:val="24"/>
        </w:rPr>
      </w:pPr>
    </w:p>
    <w:p w14:paraId="07042835" w14:textId="5C245444" w:rsidR="00D74E2F" w:rsidRPr="00AF0D1E" w:rsidRDefault="009E3CCB" w:rsidP="00D74E2F">
      <w:pPr>
        <w:spacing w:after="0" w:line="240" w:lineRule="auto"/>
        <w:rPr>
          <w:rFonts w:ascii="Arial" w:hAnsi="Arial" w:cs="Arial"/>
          <w:sz w:val="24"/>
          <w:szCs w:val="24"/>
        </w:rPr>
      </w:pPr>
      <w:r w:rsidRPr="00AF0D1E">
        <w:rPr>
          <w:rFonts w:ascii="Arial" w:hAnsi="Arial" w:cs="Arial"/>
          <w:sz w:val="24"/>
          <w:szCs w:val="24"/>
        </w:rPr>
        <w:t>Students also have the opportunity to work at Sutter Roseville Medical Center or Mercy San Juan medical center where the job shadow Doctors, nurses and technicians.  They can take vitals, chart ins and outs and assist with procedures.</w:t>
      </w:r>
      <w:r w:rsidR="00730B10" w:rsidRPr="00AF0D1E">
        <w:rPr>
          <w:rFonts w:ascii="Arial" w:hAnsi="Arial" w:cs="Arial"/>
          <w:sz w:val="24"/>
          <w:szCs w:val="24"/>
        </w:rPr>
        <w:t xml:space="preserve"> </w:t>
      </w:r>
      <w:r w:rsidRPr="00AF0D1E">
        <w:rPr>
          <w:rFonts w:ascii="Arial" w:hAnsi="Arial" w:cs="Arial"/>
          <w:sz w:val="24"/>
          <w:szCs w:val="24"/>
        </w:rPr>
        <w:t xml:space="preserve">  Senior students complete over 80 hours in this internship that lasts one semester.  </w:t>
      </w:r>
    </w:p>
    <w:p w14:paraId="78C18AA5" w14:textId="125E983F" w:rsidR="009E3CCB" w:rsidRPr="00AF0D1E" w:rsidRDefault="009E3CCB" w:rsidP="00D74E2F">
      <w:pPr>
        <w:spacing w:after="0" w:line="240" w:lineRule="auto"/>
        <w:rPr>
          <w:rFonts w:ascii="Arial" w:hAnsi="Arial" w:cs="Arial"/>
          <w:sz w:val="24"/>
          <w:szCs w:val="24"/>
        </w:rPr>
      </w:pPr>
    </w:p>
    <w:p w14:paraId="52037490" w14:textId="39539EEF" w:rsidR="009E3CCB" w:rsidRPr="00AF0D1E" w:rsidRDefault="009E3CCB" w:rsidP="00D74E2F">
      <w:pPr>
        <w:spacing w:after="0" w:line="240" w:lineRule="auto"/>
        <w:rPr>
          <w:rFonts w:ascii="Arial" w:hAnsi="Arial" w:cs="Arial"/>
          <w:sz w:val="24"/>
          <w:szCs w:val="24"/>
        </w:rPr>
      </w:pPr>
      <w:r w:rsidRPr="00AF0D1E">
        <w:rPr>
          <w:rFonts w:ascii="Arial" w:hAnsi="Arial" w:cs="Arial"/>
          <w:sz w:val="24"/>
          <w:szCs w:val="24"/>
        </w:rPr>
        <w:t>Furthermore, we have had students participate in the Perry Initiative where students work with medical school students and surgeons to perform mock surgeries.  Students receive a certificate of completion for this program.  This is a program for our female students which focuses on getting more females interested in the area of orthopedics.</w:t>
      </w:r>
    </w:p>
    <w:p w14:paraId="580502A7" w14:textId="77777777" w:rsidR="009E3CCB" w:rsidRPr="00AF0D1E" w:rsidRDefault="009E3CCB" w:rsidP="00D74E2F">
      <w:pPr>
        <w:spacing w:after="0" w:line="240" w:lineRule="auto"/>
        <w:rPr>
          <w:rFonts w:ascii="Arial" w:hAnsi="Arial" w:cs="Arial"/>
          <w:sz w:val="24"/>
          <w:szCs w:val="24"/>
        </w:rPr>
      </w:pPr>
    </w:p>
    <w:p w14:paraId="3AC90DCD" w14:textId="04D3819F" w:rsidR="009E3CCB" w:rsidRPr="00AF0D1E" w:rsidRDefault="009E3CCB" w:rsidP="00D74E2F">
      <w:pPr>
        <w:spacing w:after="0" w:line="240" w:lineRule="auto"/>
        <w:rPr>
          <w:rFonts w:ascii="Arial" w:hAnsi="Arial" w:cs="Arial"/>
          <w:sz w:val="24"/>
          <w:szCs w:val="24"/>
        </w:rPr>
      </w:pPr>
      <w:r w:rsidRPr="00AF0D1E">
        <w:rPr>
          <w:rFonts w:ascii="Arial" w:hAnsi="Arial" w:cs="Arial"/>
          <w:sz w:val="24"/>
          <w:szCs w:val="24"/>
        </w:rPr>
        <w:t>Lastly, we have had students participate in strawberry fungus research through William Jessup University.  These students participated in the Sacramento regional science fair at American River College and won 2</w:t>
      </w:r>
      <w:r w:rsidRPr="00AF0D1E">
        <w:rPr>
          <w:rFonts w:ascii="Arial" w:hAnsi="Arial" w:cs="Arial"/>
          <w:sz w:val="24"/>
          <w:szCs w:val="24"/>
          <w:vertAlign w:val="superscript"/>
        </w:rPr>
        <w:t>nd</w:t>
      </w:r>
      <w:r w:rsidRPr="00AF0D1E">
        <w:rPr>
          <w:rFonts w:ascii="Arial" w:hAnsi="Arial" w:cs="Arial"/>
          <w:sz w:val="24"/>
          <w:szCs w:val="24"/>
        </w:rPr>
        <w:t xml:space="preserve"> place for their research and their professional poster presentation.</w:t>
      </w:r>
    </w:p>
    <w:p w14:paraId="6700E942" w14:textId="372208A4" w:rsidR="00722285" w:rsidRPr="00AF0D1E" w:rsidRDefault="00B6090F" w:rsidP="00D74E2F">
      <w:pPr>
        <w:spacing w:after="0" w:line="240" w:lineRule="auto"/>
        <w:rPr>
          <w:rFonts w:ascii="Arial" w:hAnsi="Arial" w:cs="Arial"/>
          <w:sz w:val="24"/>
          <w:szCs w:val="24"/>
        </w:rPr>
      </w:pPr>
      <w:r w:rsidRPr="00AF0D1E">
        <w:rPr>
          <w:rFonts w:ascii="Arial" w:hAnsi="Arial" w:cs="Arial"/>
          <w:sz w:val="24"/>
          <w:szCs w:val="24"/>
        </w:rPr>
        <w:br/>
      </w:r>
    </w:p>
    <w:p w14:paraId="2901672A" w14:textId="77777777" w:rsidR="00B6090F" w:rsidRPr="00AF0D1E" w:rsidRDefault="00B6090F" w:rsidP="00D74E2F">
      <w:pPr>
        <w:spacing w:after="0" w:line="240" w:lineRule="auto"/>
        <w:rPr>
          <w:rFonts w:ascii="Arial" w:hAnsi="Arial" w:cs="Arial"/>
          <w:sz w:val="24"/>
          <w:szCs w:val="24"/>
        </w:rPr>
      </w:pPr>
      <w:r w:rsidRPr="00AF0D1E">
        <w:rPr>
          <w:rFonts w:ascii="Arial" w:hAnsi="Arial" w:cs="Arial"/>
          <w:sz w:val="24"/>
          <w:szCs w:val="24"/>
        </w:rPr>
        <w:lastRenderedPageBreak/>
        <w:br/>
      </w:r>
      <w:r w:rsidRPr="00AF0D1E">
        <w:rPr>
          <w:rFonts w:ascii="Arial" w:hAnsi="Arial" w:cs="Arial"/>
          <w:sz w:val="24"/>
          <w:szCs w:val="24"/>
        </w:rPr>
        <w:br/>
      </w:r>
    </w:p>
    <w:p w14:paraId="35DF7619" w14:textId="373C111D" w:rsidR="00D74E2F" w:rsidRPr="00AF0D1E" w:rsidRDefault="00B6090F"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w:t>
      </w:r>
      <w:r w:rsidR="003B2C5A" w:rsidRPr="00AF0D1E">
        <w:rPr>
          <w:rFonts w:ascii="Arial" w:hAnsi="Arial" w:cs="Arial"/>
          <w:sz w:val="24"/>
          <w:szCs w:val="24"/>
        </w:rPr>
        <w:t xml:space="preserve">list </w:t>
      </w:r>
      <w:r w:rsidR="007B2071" w:rsidRPr="00AF0D1E">
        <w:rPr>
          <w:rFonts w:ascii="Arial" w:hAnsi="Arial" w:cs="Arial"/>
          <w:sz w:val="24"/>
          <w:szCs w:val="24"/>
        </w:rPr>
        <w:t>the</w:t>
      </w:r>
      <w:r w:rsidR="00592A57" w:rsidRPr="00AF0D1E">
        <w:rPr>
          <w:rFonts w:ascii="Arial" w:hAnsi="Arial" w:cs="Arial"/>
          <w:sz w:val="24"/>
          <w:szCs w:val="24"/>
        </w:rPr>
        <w:t xml:space="preserve"> </w:t>
      </w:r>
      <w:r w:rsidRPr="00AF0D1E">
        <w:rPr>
          <w:rFonts w:ascii="Arial" w:hAnsi="Arial" w:cs="Arial"/>
          <w:sz w:val="24"/>
          <w:szCs w:val="24"/>
        </w:rPr>
        <w:t>industry-</w:t>
      </w:r>
      <w:r w:rsidR="00EE1E9B" w:rsidRPr="00AF0D1E">
        <w:rPr>
          <w:rFonts w:ascii="Arial" w:hAnsi="Arial" w:cs="Arial"/>
          <w:sz w:val="24"/>
          <w:szCs w:val="24"/>
        </w:rPr>
        <w:t>recognized</w:t>
      </w:r>
      <w:r w:rsidRPr="00AF0D1E">
        <w:rPr>
          <w:rFonts w:ascii="Arial" w:hAnsi="Arial" w:cs="Arial"/>
          <w:sz w:val="24"/>
          <w:szCs w:val="24"/>
        </w:rPr>
        <w:t xml:space="preserve"> credentials/certifications</w:t>
      </w:r>
      <w:r w:rsidR="007B2071" w:rsidRPr="00AF0D1E">
        <w:rPr>
          <w:rFonts w:ascii="Arial" w:hAnsi="Arial" w:cs="Arial"/>
          <w:sz w:val="24"/>
          <w:szCs w:val="24"/>
        </w:rPr>
        <w:t xml:space="preserve">/licenses </w:t>
      </w:r>
      <w:r w:rsidR="00C41E3A" w:rsidRPr="00AF0D1E">
        <w:rPr>
          <w:rFonts w:ascii="Arial" w:hAnsi="Arial" w:cs="Arial"/>
          <w:sz w:val="24"/>
          <w:szCs w:val="24"/>
        </w:rPr>
        <w:t>offered/required</w:t>
      </w:r>
      <w:r w:rsidRPr="00AF0D1E">
        <w:rPr>
          <w:rFonts w:ascii="Arial" w:hAnsi="Arial" w:cs="Arial"/>
          <w:sz w:val="24"/>
          <w:szCs w:val="24"/>
        </w:rPr>
        <w:t xml:space="preserve">. </w:t>
      </w:r>
      <w:r w:rsidR="00235BE1" w:rsidRPr="00AF0D1E">
        <w:rPr>
          <w:rFonts w:ascii="Arial" w:hAnsi="Arial" w:cs="Arial"/>
          <w:sz w:val="24"/>
          <w:szCs w:val="24"/>
        </w:rPr>
        <w:t>If your program of study does not include industry-based credentials/certifications</w:t>
      </w:r>
      <w:r w:rsidR="00794604" w:rsidRPr="00AF0D1E">
        <w:rPr>
          <w:rFonts w:ascii="Arial" w:hAnsi="Arial" w:cs="Arial"/>
          <w:sz w:val="24"/>
          <w:szCs w:val="24"/>
        </w:rPr>
        <w:t>,</w:t>
      </w:r>
      <w:r w:rsidR="00235BE1" w:rsidRPr="00AF0D1E">
        <w:rPr>
          <w:rFonts w:ascii="Arial" w:hAnsi="Arial" w:cs="Arial"/>
          <w:sz w:val="24"/>
          <w:szCs w:val="24"/>
        </w:rPr>
        <w:t xml:space="preserve"> please explain why. (</w:t>
      </w:r>
      <w:proofErr w:type="gramStart"/>
      <w:r w:rsidR="00235BE1" w:rsidRPr="00AF0D1E">
        <w:rPr>
          <w:rFonts w:ascii="Arial" w:hAnsi="Arial" w:cs="Arial"/>
          <w:sz w:val="24"/>
          <w:szCs w:val="24"/>
          <w:u w:val="single"/>
        </w:rPr>
        <w:t>200 word</w:t>
      </w:r>
      <w:proofErr w:type="gramEnd"/>
      <w:r w:rsidR="00235BE1" w:rsidRPr="00AF0D1E">
        <w:rPr>
          <w:rFonts w:ascii="Arial" w:hAnsi="Arial" w:cs="Arial"/>
          <w:sz w:val="24"/>
          <w:szCs w:val="24"/>
          <w:u w:val="single"/>
        </w:rPr>
        <w:t xml:space="preserve"> limit</w:t>
      </w:r>
      <w:r w:rsidR="00235BE1" w:rsidRPr="00AF0D1E">
        <w:rPr>
          <w:rFonts w:ascii="Arial" w:hAnsi="Arial" w:cs="Arial"/>
          <w:sz w:val="24"/>
          <w:szCs w:val="24"/>
        </w:rPr>
        <w:t xml:space="preserve">) </w:t>
      </w:r>
    </w:p>
    <w:p w14:paraId="58C26DA1" w14:textId="7E01FFAA" w:rsidR="00D74E2F" w:rsidRPr="00AF0D1E" w:rsidRDefault="00D74E2F" w:rsidP="00D74E2F">
      <w:pPr>
        <w:spacing w:after="0" w:line="240" w:lineRule="auto"/>
        <w:rPr>
          <w:rFonts w:ascii="Arial" w:hAnsi="Arial" w:cs="Arial"/>
          <w:sz w:val="24"/>
          <w:szCs w:val="24"/>
        </w:rPr>
      </w:pPr>
    </w:p>
    <w:p w14:paraId="78254966" w14:textId="77777777" w:rsidR="0047079A" w:rsidRPr="00AF0D1E" w:rsidRDefault="0047079A" w:rsidP="0047079A">
      <w:pPr>
        <w:spacing w:after="0" w:line="240" w:lineRule="auto"/>
        <w:rPr>
          <w:rFonts w:ascii="Arial" w:eastAsia="Times New Roman" w:hAnsi="Arial" w:cs="Arial"/>
          <w:sz w:val="24"/>
          <w:szCs w:val="24"/>
        </w:rPr>
      </w:pPr>
    </w:p>
    <w:p w14:paraId="2DBA104C" w14:textId="77777777" w:rsidR="0047079A" w:rsidRPr="00AF0D1E" w:rsidRDefault="0047079A" w:rsidP="00D74E2F">
      <w:pPr>
        <w:spacing w:after="0" w:line="240" w:lineRule="auto"/>
        <w:rPr>
          <w:rFonts w:ascii="Arial" w:hAnsi="Arial" w:cs="Arial"/>
          <w:sz w:val="24"/>
          <w:szCs w:val="24"/>
        </w:rPr>
      </w:pPr>
    </w:p>
    <w:p w14:paraId="35F49D72" w14:textId="77777777" w:rsidR="00D74E2F" w:rsidRPr="00AF0D1E" w:rsidRDefault="00D74E2F" w:rsidP="00D74E2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02"/>
        <w:gridCol w:w="4502"/>
      </w:tblGrid>
      <w:tr w:rsidR="00FA22B9" w:rsidRPr="00AF0D1E" w14:paraId="4B7B30FE" w14:textId="77777777" w:rsidTr="00FA22B9">
        <w:trPr>
          <w:trHeight w:val="317"/>
        </w:trPr>
        <w:tc>
          <w:tcPr>
            <w:tcW w:w="4502" w:type="dxa"/>
          </w:tcPr>
          <w:p w14:paraId="417D8CDA" w14:textId="650E2C5D" w:rsidR="00FA22B9" w:rsidRPr="00AF0D1E" w:rsidRDefault="00FA22B9" w:rsidP="00D74E2F">
            <w:pPr>
              <w:rPr>
                <w:rFonts w:ascii="Arial" w:hAnsi="Arial" w:cs="Arial"/>
                <w:b/>
                <w:sz w:val="24"/>
                <w:szCs w:val="24"/>
              </w:rPr>
            </w:pPr>
            <w:r w:rsidRPr="00AF0D1E">
              <w:rPr>
                <w:rFonts w:ascii="Arial" w:hAnsi="Arial" w:cs="Arial"/>
                <w:b/>
                <w:sz w:val="24"/>
                <w:szCs w:val="24"/>
              </w:rPr>
              <w:t>Offered</w:t>
            </w:r>
          </w:p>
        </w:tc>
        <w:tc>
          <w:tcPr>
            <w:tcW w:w="4502" w:type="dxa"/>
          </w:tcPr>
          <w:p w14:paraId="08915BCB" w14:textId="487383D7" w:rsidR="00FA22B9" w:rsidRPr="00AF0D1E" w:rsidRDefault="00FA22B9" w:rsidP="00D74E2F">
            <w:pPr>
              <w:rPr>
                <w:rFonts w:ascii="Arial" w:hAnsi="Arial" w:cs="Arial"/>
                <w:b/>
                <w:sz w:val="24"/>
                <w:szCs w:val="24"/>
              </w:rPr>
            </w:pPr>
            <w:r w:rsidRPr="00AF0D1E">
              <w:rPr>
                <w:rFonts w:ascii="Arial" w:hAnsi="Arial" w:cs="Arial"/>
                <w:b/>
                <w:sz w:val="24"/>
                <w:szCs w:val="24"/>
              </w:rPr>
              <w:t xml:space="preserve">Required </w:t>
            </w:r>
          </w:p>
        </w:tc>
      </w:tr>
      <w:tr w:rsidR="00FA22B9" w:rsidRPr="00AF0D1E" w14:paraId="005D1AE4" w14:textId="77777777" w:rsidTr="00FA22B9">
        <w:trPr>
          <w:trHeight w:val="336"/>
        </w:trPr>
        <w:tc>
          <w:tcPr>
            <w:tcW w:w="4502" w:type="dxa"/>
          </w:tcPr>
          <w:p w14:paraId="14603A96" w14:textId="0AC57EE8" w:rsidR="00FA22B9" w:rsidRPr="00AF0D1E" w:rsidRDefault="0047079A" w:rsidP="00D74E2F">
            <w:pPr>
              <w:rPr>
                <w:rFonts w:ascii="Arial" w:hAnsi="Arial" w:cs="Arial"/>
                <w:sz w:val="24"/>
                <w:szCs w:val="24"/>
              </w:rPr>
            </w:pPr>
            <w:r w:rsidRPr="00AF0D1E">
              <w:rPr>
                <w:rFonts w:ascii="Arial" w:hAnsi="Arial" w:cs="Arial"/>
                <w:sz w:val="24"/>
                <w:szCs w:val="24"/>
              </w:rPr>
              <w:t>Basic Life Saving CPR AED and First Aid</w:t>
            </w:r>
          </w:p>
        </w:tc>
        <w:tc>
          <w:tcPr>
            <w:tcW w:w="4502" w:type="dxa"/>
          </w:tcPr>
          <w:p w14:paraId="4AB44237" w14:textId="77777777" w:rsidR="00FA22B9" w:rsidRPr="00AF0D1E" w:rsidRDefault="00FA22B9" w:rsidP="00D74E2F">
            <w:pPr>
              <w:rPr>
                <w:rFonts w:ascii="Arial" w:hAnsi="Arial" w:cs="Arial"/>
                <w:sz w:val="24"/>
                <w:szCs w:val="24"/>
              </w:rPr>
            </w:pPr>
          </w:p>
        </w:tc>
      </w:tr>
      <w:tr w:rsidR="00FA22B9" w:rsidRPr="00AF0D1E" w14:paraId="55E85403" w14:textId="77777777" w:rsidTr="00FA22B9">
        <w:trPr>
          <w:trHeight w:val="317"/>
        </w:trPr>
        <w:tc>
          <w:tcPr>
            <w:tcW w:w="4502" w:type="dxa"/>
          </w:tcPr>
          <w:p w14:paraId="5A05A187" w14:textId="77777777" w:rsidR="00FA22B9" w:rsidRPr="00AF0D1E" w:rsidRDefault="00FA22B9" w:rsidP="00D74E2F">
            <w:pPr>
              <w:rPr>
                <w:rFonts w:ascii="Arial" w:hAnsi="Arial" w:cs="Arial"/>
                <w:sz w:val="24"/>
                <w:szCs w:val="24"/>
              </w:rPr>
            </w:pPr>
          </w:p>
        </w:tc>
        <w:tc>
          <w:tcPr>
            <w:tcW w:w="4502" w:type="dxa"/>
          </w:tcPr>
          <w:p w14:paraId="25129B9B" w14:textId="77777777" w:rsidR="00FA22B9" w:rsidRPr="00AF0D1E" w:rsidRDefault="00FA22B9" w:rsidP="00D74E2F">
            <w:pPr>
              <w:rPr>
                <w:rFonts w:ascii="Arial" w:hAnsi="Arial" w:cs="Arial"/>
                <w:sz w:val="24"/>
                <w:szCs w:val="24"/>
              </w:rPr>
            </w:pPr>
          </w:p>
        </w:tc>
      </w:tr>
      <w:tr w:rsidR="00FA22B9" w:rsidRPr="00AF0D1E" w14:paraId="0FC79A30" w14:textId="77777777" w:rsidTr="00FA22B9">
        <w:trPr>
          <w:trHeight w:val="317"/>
        </w:trPr>
        <w:tc>
          <w:tcPr>
            <w:tcW w:w="4502" w:type="dxa"/>
          </w:tcPr>
          <w:p w14:paraId="0E47E5CD" w14:textId="77777777" w:rsidR="00FA22B9" w:rsidRPr="00AF0D1E" w:rsidRDefault="00FA22B9" w:rsidP="00D74E2F">
            <w:pPr>
              <w:rPr>
                <w:rFonts w:ascii="Arial" w:hAnsi="Arial" w:cs="Arial"/>
                <w:sz w:val="24"/>
                <w:szCs w:val="24"/>
              </w:rPr>
            </w:pPr>
          </w:p>
        </w:tc>
        <w:tc>
          <w:tcPr>
            <w:tcW w:w="4502" w:type="dxa"/>
          </w:tcPr>
          <w:p w14:paraId="77479261" w14:textId="77777777" w:rsidR="00FA22B9" w:rsidRPr="00AF0D1E" w:rsidRDefault="00FA22B9" w:rsidP="00D74E2F">
            <w:pPr>
              <w:rPr>
                <w:rFonts w:ascii="Arial" w:hAnsi="Arial" w:cs="Arial"/>
                <w:sz w:val="24"/>
                <w:szCs w:val="24"/>
              </w:rPr>
            </w:pPr>
          </w:p>
        </w:tc>
      </w:tr>
    </w:tbl>
    <w:p w14:paraId="0448DDBC" w14:textId="77777777" w:rsidR="00722285" w:rsidRPr="00AF0D1E" w:rsidRDefault="00722285" w:rsidP="00D74E2F">
      <w:pPr>
        <w:spacing w:after="0" w:line="240" w:lineRule="auto"/>
        <w:rPr>
          <w:rFonts w:ascii="Arial" w:hAnsi="Arial" w:cs="Arial"/>
          <w:sz w:val="24"/>
          <w:szCs w:val="24"/>
        </w:rPr>
      </w:pPr>
    </w:p>
    <w:p w14:paraId="7A6F1510" w14:textId="77777777" w:rsidR="00722285" w:rsidRPr="00AF0D1E" w:rsidRDefault="00722285" w:rsidP="00D74E2F">
      <w:pPr>
        <w:spacing w:after="0" w:line="240" w:lineRule="auto"/>
        <w:rPr>
          <w:rFonts w:ascii="Arial" w:hAnsi="Arial" w:cs="Arial"/>
          <w:sz w:val="24"/>
          <w:szCs w:val="24"/>
        </w:rPr>
      </w:pPr>
    </w:p>
    <w:p w14:paraId="1288079E" w14:textId="77777777" w:rsidR="0009687C" w:rsidRPr="00AF0D1E" w:rsidRDefault="0009687C" w:rsidP="00D74E2F">
      <w:pPr>
        <w:spacing w:after="0" w:line="240" w:lineRule="auto"/>
        <w:rPr>
          <w:rFonts w:ascii="Arial" w:hAnsi="Arial" w:cs="Arial"/>
          <w:sz w:val="24"/>
          <w:szCs w:val="24"/>
        </w:rPr>
      </w:pPr>
      <w:r w:rsidRPr="00AF0D1E">
        <w:rPr>
          <w:rFonts w:ascii="Arial" w:hAnsi="Arial" w:cs="Arial"/>
          <w:sz w:val="24"/>
          <w:szCs w:val="24"/>
        </w:rPr>
        <w:br/>
      </w:r>
      <w:r w:rsidRPr="00AF0D1E">
        <w:rPr>
          <w:rFonts w:ascii="Arial" w:hAnsi="Arial" w:cs="Arial"/>
          <w:sz w:val="24"/>
          <w:szCs w:val="24"/>
        </w:rPr>
        <w:br/>
      </w:r>
      <w:r w:rsidRPr="00AF0D1E">
        <w:rPr>
          <w:rFonts w:ascii="Arial" w:hAnsi="Arial" w:cs="Arial"/>
          <w:sz w:val="24"/>
          <w:szCs w:val="24"/>
        </w:rPr>
        <w:br/>
      </w:r>
      <w:r w:rsidRPr="00AF0D1E">
        <w:rPr>
          <w:rFonts w:ascii="Arial" w:hAnsi="Arial" w:cs="Arial"/>
          <w:sz w:val="24"/>
          <w:szCs w:val="24"/>
        </w:rPr>
        <w:br/>
      </w:r>
    </w:p>
    <w:p w14:paraId="0798F52B" w14:textId="5E9E598C" w:rsidR="00D55E06" w:rsidRPr="00AF0D1E" w:rsidRDefault="0009687C"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describe </w:t>
      </w:r>
      <w:r w:rsidR="001225DE" w:rsidRPr="00AF0D1E">
        <w:rPr>
          <w:rFonts w:ascii="Arial" w:hAnsi="Arial" w:cs="Arial"/>
          <w:sz w:val="24"/>
          <w:szCs w:val="24"/>
        </w:rPr>
        <w:t>how you</w:t>
      </w:r>
      <w:r w:rsidR="007B2071" w:rsidRPr="00AF0D1E">
        <w:rPr>
          <w:rFonts w:ascii="Arial" w:hAnsi="Arial" w:cs="Arial"/>
          <w:sz w:val="24"/>
          <w:szCs w:val="24"/>
        </w:rPr>
        <w:t xml:space="preserve"> ensure the </w:t>
      </w:r>
      <w:r w:rsidR="002308F4" w:rsidRPr="00AF0D1E">
        <w:rPr>
          <w:rFonts w:ascii="Arial" w:hAnsi="Arial" w:cs="Arial"/>
          <w:sz w:val="24"/>
          <w:szCs w:val="24"/>
        </w:rPr>
        <w:t>instructors</w:t>
      </w:r>
      <w:r w:rsidRPr="00AF0D1E">
        <w:rPr>
          <w:rFonts w:ascii="Arial" w:hAnsi="Arial" w:cs="Arial"/>
          <w:sz w:val="24"/>
          <w:szCs w:val="24"/>
        </w:rPr>
        <w:t xml:space="preserve"> </w:t>
      </w:r>
      <w:r w:rsidR="007B2071" w:rsidRPr="00AF0D1E">
        <w:rPr>
          <w:rFonts w:ascii="Arial" w:hAnsi="Arial" w:cs="Arial"/>
          <w:sz w:val="24"/>
          <w:szCs w:val="24"/>
        </w:rPr>
        <w:t xml:space="preserve">teaching this program of study </w:t>
      </w:r>
      <w:r w:rsidRPr="00AF0D1E">
        <w:rPr>
          <w:rFonts w:ascii="Arial" w:hAnsi="Arial" w:cs="Arial"/>
          <w:sz w:val="24"/>
          <w:szCs w:val="24"/>
        </w:rPr>
        <w:t>keep up-to-date on advancements in the workplace</w:t>
      </w:r>
      <w:r w:rsidR="00592A57" w:rsidRPr="00AF0D1E">
        <w:rPr>
          <w:rFonts w:ascii="Arial" w:hAnsi="Arial" w:cs="Arial"/>
          <w:sz w:val="24"/>
          <w:szCs w:val="24"/>
        </w:rPr>
        <w:t xml:space="preserve">, such as </w:t>
      </w:r>
      <w:r w:rsidR="002308F4" w:rsidRPr="00AF0D1E">
        <w:rPr>
          <w:rFonts w:ascii="Arial" w:hAnsi="Arial" w:cs="Arial"/>
          <w:sz w:val="24"/>
          <w:szCs w:val="24"/>
        </w:rPr>
        <w:t xml:space="preserve">participating in </w:t>
      </w:r>
      <w:r w:rsidR="00592A57" w:rsidRPr="00AF0D1E">
        <w:rPr>
          <w:rFonts w:ascii="Arial" w:hAnsi="Arial" w:cs="Arial"/>
          <w:sz w:val="24"/>
          <w:szCs w:val="24"/>
        </w:rPr>
        <w:t>externships</w:t>
      </w:r>
      <w:r w:rsidR="00C31726" w:rsidRPr="00AF0D1E">
        <w:rPr>
          <w:rFonts w:ascii="Arial" w:hAnsi="Arial" w:cs="Arial"/>
          <w:sz w:val="24"/>
          <w:szCs w:val="24"/>
        </w:rPr>
        <w:t xml:space="preserve"> and/or </w:t>
      </w:r>
      <w:r w:rsidR="003F4C73" w:rsidRPr="00AF0D1E">
        <w:rPr>
          <w:rFonts w:ascii="Arial" w:hAnsi="Arial" w:cs="Arial"/>
          <w:sz w:val="24"/>
          <w:szCs w:val="24"/>
        </w:rPr>
        <w:t>requirements to have current industry credentials</w:t>
      </w:r>
      <w:r w:rsidR="00592A57" w:rsidRPr="00AF0D1E">
        <w:rPr>
          <w:rFonts w:ascii="Arial" w:hAnsi="Arial" w:cs="Arial"/>
          <w:sz w:val="24"/>
          <w:szCs w:val="24"/>
        </w:rPr>
        <w:t>.</w:t>
      </w:r>
      <w:r w:rsidRPr="00AF0D1E">
        <w:rPr>
          <w:rFonts w:ascii="Arial" w:hAnsi="Arial" w:cs="Arial"/>
          <w:sz w:val="24"/>
          <w:szCs w:val="24"/>
        </w:rPr>
        <w:t xml:space="preserve"> </w:t>
      </w:r>
      <w:r w:rsidR="004618D7" w:rsidRPr="00AF0D1E">
        <w:rPr>
          <w:rFonts w:ascii="Arial" w:hAnsi="Arial" w:cs="Arial"/>
          <w:sz w:val="24"/>
          <w:szCs w:val="24"/>
        </w:rPr>
        <w:t xml:space="preserve"> (</w:t>
      </w:r>
      <w:proofErr w:type="gramStart"/>
      <w:r w:rsidR="004618D7" w:rsidRPr="00AF0D1E">
        <w:rPr>
          <w:rFonts w:ascii="Arial" w:hAnsi="Arial" w:cs="Arial"/>
          <w:sz w:val="24"/>
          <w:szCs w:val="24"/>
          <w:u w:val="single"/>
        </w:rPr>
        <w:t>100 word</w:t>
      </w:r>
      <w:proofErr w:type="gramEnd"/>
      <w:r w:rsidR="004618D7" w:rsidRPr="00AF0D1E">
        <w:rPr>
          <w:rFonts w:ascii="Arial" w:hAnsi="Arial" w:cs="Arial"/>
          <w:sz w:val="24"/>
          <w:szCs w:val="24"/>
          <w:u w:val="single"/>
        </w:rPr>
        <w:t xml:space="preserve"> limit</w:t>
      </w:r>
      <w:r w:rsidR="001225DE" w:rsidRPr="00AF0D1E">
        <w:rPr>
          <w:rFonts w:ascii="Arial" w:hAnsi="Arial" w:cs="Arial"/>
          <w:sz w:val="24"/>
          <w:szCs w:val="24"/>
          <w:u w:val="single"/>
        </w:rPr>
        <w:t>)</w:t>
      </w:r>
    </w:p>
    <w:p w14:paraId="7B0F58CE" w14:textId="1F8F0EC9" w:rsidR="002308F4" w:rsidRPr="00AF0D1E" w:rsidRDefault="002308F4" w:rsidP="00D55E06">
      <w:pPr>
        <w:spacing w:after="0" w:line="240" w:lineRule="auto"/>
        <w:rPr>
          <w:rFonts w:ascii="Arial" w:hAnsi="Arial" w:cs="Arial"/>
          <w:b/>
          <w:color w:val="009AA6"/>
          <w:sz w:val="24"/>
          <w:szCs w:val="24"/>
        </w:rPr>
      </w:pPr>
    </w:p>
    <w:p w14:paraId="29E4CF3C" w14:textId="77777777" w:rsidR="0047079A" w:rsidRPr="00AF0D1E" w:rsidRDefault="0047079A" w:rsidP="0047079A">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The instructors in our program have either obtained or are actively working toward CTE credentialing required for the instruction of the program of study. The CA Designated Subjects CTE Teaching Credential authorizes the holder to teach in the subject or subjects named on the credential in grades twelve and below and in classes organized primarily for adults, including services to English learners in Specially Designed Academic Instruction Delivered in English (SDAIE) in career technical, trade or vocational courses. The industry sector named on the credential for Antelope PLTW teachers is Health Science and Medical Technology.</w:t>
      </w:r>
    </w:p>
    <w:p w14:paraId="12023203" w14:textId="77777777" w:rsidR="00E51805" w:rsidRPr="00AF0D1E" w:rsidRDefault="00F1357A" w:rsidP="00D55E06">
      <w:pPr>
        <w:spacing w:after="0" w:line="240" w:lineRule="auto"/>
        <w:rPr>
          <w:rFonts w:ascii="Arial" w:hAnsi="Arial" w:cs="Arial"/>
          <w:sz w:val="24"/>
          <w:szCs w:val="24"/>
        </w:rPr>
      </w:pPr>
      <w:r w:rsidRPr="00AF0D1E">
        <w:rPr>
          <w:rFonts w:ascii="Arial" w:hAnsi="Arial" w:cs="Arial"/>
          <w:b/>
          <w:color w:val="009AA6"/>
          <w:sz w:val="24"/>
          <w:szCs w:val="24"/>
        </w:rPr>
        <w:br/>
      </w:r>
    </w:p>
    <w:p w14:paraId="79456A30" w14:textId="7BDE2DBE" w:rsidR="00E51805" w:rsidRPr="00AF0D1E" w:rsidRDefault="00E51805"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provide </w:t>
      </w:r>
      <w:r w:rsidR="003F4C73" w:rsidRPr="00AF0D1E">
        <w:rPr>
          <w:rFonts w:ascii="Arial" w:hAnsi="Arial" w:cs="Arial"/>
          <w:sz w:val="24"/>
          <w:szCs w:val="24"/>
        </w:rPr>
        <w:t>information</w:t>
      </w:r>
      <w:r w:rsidRPr="00AF0D1E">
        <w:rPr>
          <w:rFonts w:ascii="Arial" w:hAnsi="Arial" w:cs="Arial"/>
          <w:sz w:val="24"/>
          <w:szCs w:val="24"/>
        </w:rPr>
        <w:t xml:space="preserve"> on </w:t>
      </w:r>
      <w:r w:rsidR="00722285" w:rsidRPr="00AF0D1E">
        <w:rPr>
          <w:rFonts w:ascii="Arial" w:hAnsi="Arial" w:cs="Arial"/>
          <w:b/>
          <w:sz w:val="24"/>
          <w:szCs w:val="24"/>
        </w:rPr>
        <w:t xml:space="preserve">at least </w:t>
      </w:r>
      <w:r w:rsidRPr="00AF0D1E">
        <w:rPr>
          <w:rFonts w:ascii="Arial" w:hAnsi="Arial" w:cs="Arial"/>
          <w:b/>
          <w:sz w:val="24"/>
          <w:szCs w:val="24"/>
        </w:rPr>
        <w:t>three</w:t>
      </w:r>
      <w:r w:rsidRPr="00AF0D1E">
        <w:rPr>
          <w:rFonts w:ascii="Arial" w:hAnsi="Arial" w:cs="Arial"/>
          <w:sz w:val="24"/>
          <w:szCs w:val="24"/>
        </w:rPr>
        <w:t xml:space="preserve"> </w:t>
      </w:r>
      <w:r w:rsidRPr="00AF0D1E">
        <w:rPr>
          <w:rFonts w:ascii="Arial" w:hAnsi="Arial" w:cs="Arial"/>
          <w:i/>
          <w:sz w:val="24"/>
          <w:szCs w:val="24"/>
          <w:u w:val="single"/>
        </w:rPr>
        <w:t>business, industry and/or labor</w:t>
      </w:r>
      <w:r w:rsidRPr="00AF0D1E">
        <w:rPr>
          <w:rFonts w:ascii="Arial" w:hAnsi="Arial" w:cs="Arial"/>
          <w:sz w:val="24"/>
          <w:szCs w:val="24"/>
        </w:rPr>
        <w:t xml:space="preserve"> partnerships your program of study has, and</w:t>
      </w:r>
      <w:r w:rsidR="002308F4" w:rsidRPr="00AF0D1E">
        <w:rPr>
          <w:rFonts w:ascii="Arial" w:hAnsi="Arial" w:cs="Arial"/>
          <w:sz w:val="24"/>
          <w:szCs w:val="24"/>
        </w:rPr>
        <w:t xml:space="preserve"> describe</w:t>
      </w:r>
      <w:r w:rsidRPr="00AF0D1E">
        <w:rPr>
          <w:rFonts w:ascii="Arial" w:hAnsi="Arial" w:cs="Arial"/>
          <w:sz w:val="24"/>
          <w:szCs w:val="24"/>
        </w:rPr>
        <w:t xml:space="preserve"> how these partnerships have been built, maintained and sustained over time.  </w:t>
      </w:r>
    </w:p>
    <w:p w14:paraId="7707B01D" w14:textId="77777777" w:rsidR="00E51805" w:rsidRPr="00AF0D1E" w:rsidRDefault="00E51805" w:rsidP="00E51805">
      <w:pPr>
        <w:spacing w:after="0" w:line="240" w:lineRule="auto"/>
        <w:rPr>
          <w:rFonts w:ascii="Arial" w:hAnsi="Arial" w:cs="Arial"/>
          <w:sz w:val="24"/>
          <w:szCs w:val="24"/>
        </w:rPr>
      </w:pPr>
    </w:p>
    <w:p w14:paraId="33B964FE" w14:textId="77777777" w:rsidR="0047079A" w:rsidRPr="00AF0D1E" w:rsidRDefault="0047079A" w:rsidP="0047079A">
      <w:pPr>
        <w:rPr>
          <w:rFonts w:ascii="Arial"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57"/>
        <w:gridCol w:w="4044"/>
        <w:gridCol w:w="2949"/>
      </w:tblGrid>
      <w:tr w:rsidR="00D1381F" w:rsidRPr="00AF0D1E" w14:paraId="11EA6F34" w14:textId="77777777" w:rsidTr="004707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43425" w14:textId="77777777" w:rsidR="0047079A" w:rsidRPr="00AF0D1E" w:rsidRDefault="0047079A">
            <w:pPr>
              <w:pStyle w:val="NormalWeb"/>
              <w:spacing w:before="0" w:beforeAutospacing="0" w:after="0" w:afterAutospacing="0"/>
              <w:jc w:val="center"/>
              <w:rPr>
                <w:rFonts w:ascii="Arial" w:hAnsi="Arial" w:cs="Arial"/>
              </w:rPr>
            </w:pPr>
            <w:r w:rsidRPr="00AF0D1E">
              <w:rPr>
                <w:rFonts w:ascii="Arial" w:hAnsi="Arial" w:cs="Arial"/>
                <w:b/>
                <w:bCs/>
                <w:color w:val="000000"/>
              </w:rPr>
              <w:t>Business/Industry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16169" w14:textId="77777777" w:rsidR="0047079A" w:rsidRPr="00AF0D1E" w:rsidRDefault="0047079A">
            <w:pPr>
              <w:pStyle w:val="NormalWeb"/>
              <w:spacing w:before="0" w:beforeAutospacing="0" w:after="0" w:afterAutospacing="0"/>
              <w:jc w:val="center"/>
              <w:rPr>
                <w:rFonts w:ascii="Arial" w:hAnsi="Arial" w:cs="Arial"/>
              </w:rPr>
            </w:pPr>
            <w:r w:rsidRPr="00AF0D1E">
              <w:rPr>
                <w:rFonts w:ascii="Arial" w:hAnsi="Arial" w:cs="Arial"/>
                <w:b/>
                <w:bCs/>
                <w:color w:val="000000"/>
              </w:rPr>
              <w:t>What role does this partner have in directly supporting your program of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2B72F" w14:textId="77777777" w:rsidR="0047079A" w:rsidRPr="00AF0D1E" w:rsidRDefault="0047079A">
            <w:pPr>
              <w:pStyle w:val="NormalWeb"/>
              <w:spacing w:before="0" w:beforeAutospacing="0" w:after="0" w:afterAutospacing="0"/>
              <w:jc w:val="center"/>
              <w:rPr>
                <w:rFonts w:ascii="Arial" w:hAnsi="Arial" w:cs="Arial"/>
              </w:rPr>
            </w:pPr>
            <w:r w:rsidRPr="00AF0D1E">
              <w:rPr>
                <w:rFonts w:ascii="Arial" w:hAnsi="Arial" w:cs="Arial"/>
                <w:b/>
                <w:bCs/>
                <w:color w:val="000000"/>
              </w:rPr>
              <w:t xml:space="preserve">How many years has this partnership been active, and how was </w:t>
            </w:r>
            <w:r w:rsidRPr="00AF0D1E">
              <w:rPr>
                <w:rFonts w:ascii="Arial" w:hAnsi="Arial" w:cs="Arial"/>
                <w:b/>
                <w:bCs/>
                <w:color w:val="000000"/>
              </w:rPr>
              <w:lastRenderedPageBreak/>
              <w:t>this partnership developed?</w:t>
            </w:r>
          </w:p>
        </w:tc>
      </w:tr>
      <w:tr w:rsidR="00D1381F" w:rsidRPr="00AF0D1E" w14:paraId="32FFF35D" w14:textId="77777777" w:rsidTr="0047079A">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3A0CA"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rPr>
              <w:lastRenderedPageBreak/>
              <w:t>Sutter Roseville Medical Center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C5267"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shd w:val="clear" w:color="auto" w:fill="FFFFFF"/>
              </w:rPr>
              <w:t xml:space="preserve">Sutter Health is a not-for-profit health system in </w:t>
            </w:r>
            <w:hyperlink r:id="rId19" w:history="1">
              <w:r w:rsidRPr="00AF0D1E">
                <w:rPr>
                  <w:rStyle w:val="Hyperlink"/>
                  <w:rFonts w:ascii="Arial" w:hAnsi="Arial" w:cs="Arial"/>
                  <w:color w:val="000000"/>
                  <w:shd w:val="clear" w:color="auto" w:fill="FFFFFF"/>
                </w:rPr>
                <w:t>Northern California</w:t>
              </w:r>
            </w:hyperlink>
            <w:r w:rsidRPr="00AF0D1E">
              <w:rPr>
                <w:rFonts w:ascii="Arial" w:hAnsi="Arial" w:cs="Arial"/>
                <w:color w:val="000000"/>
                <w:shd w:val="clear" w:color="auto" w:fill="FFFFFF"/>
              </w:rPr>
              <w:t xml:space="preserve">, headquartered in </w:t>
            </w:r>
            <w:hyperlink r:id="rId20" w:history="1">
              <w:r w:rsidRPr="00AF0D1E">
                <w:rPr>
                  <w:rStyle w:val="Hyperlink"/>
                  <w:rFonts w:ascii="Arial" w:hAnsi="Arial" w:cs="Arial"/>
                  <w:color w:val="000000"/>
                  <w:shd w:val="clear" w:color="auto" w:fill="FFFFFF"/>
                </w:rPr>
                <w:t>Sacramento</w:t>
              </w:r>
            </w:hyperlink>
            <w:r w:rsidRPr="00AF0D1E">
              <w:rPr>
                <w:rFonts w:ascii="Arial" w:hAnsi="Arial" w:cs="Arial"/>
                <w:color w:val="000000"/>
                <w:shd w:val="clear" w:color="auto" w:fill="FFFFFF"/>
              </w:rPr>
              <w:t>. It includes doctors, hospitals and other health care services in more than 100 Northern California cities and towns. Major service lines of Sutter Health-affiliated hospitals include cardiac care, women’s and children’s services, cancer care, orthopedics and advanced patient safety technology</w:t>
            </w:r>
          </w:p>
          <w:p w14:paraId="63A21E45"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rPr>
              <w:t>The Sutter Roseville Medical Center has allowed for sixteen Antelope High School seniors to intern in over 10 departments during the fall and spring semester. Students shadow and assist physicians, nurses and technicians in these different modalities for 14 weeks during school hours. The Sutter employees provide the students with a myriad of hands-on patient interaction experiences, exposure to usage of medical technology equipment and devices, and experience with trauma and ER procedures.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029C9" w14:textId="3B7EE0CD" w:rsidR="0047079A" w:rsidRPr="00AF0D1E" w:rsidRDefault="00D1381F">
            <w:pPr>
              <w:pStyle w:val="NormalWeb"/>
              <w:spacing w:before="0" w:beforeAutospacing="0" w:after="0" w:afterAutospacing="0"/>
              <w:rPr>
                <w:rFonts w:ascii="Arial" w:hAnsi="Arial" w:cs="Arial"/>
              </w:rPr>
            </w:pPr>
            <w:r w:rsidRPr="00AF0D1E">
              <w:rPr>
                <w:rFonts w:ascii="Arial" w:hAnsi="Arial" w:cs="Arial"/>
                <w:color w:val="000000"/>
              </w:rPr>
              <w:t xml:space="preserve">This has been a </w:t>
            </w:r>
            <w:r w:rsidR="0047079A" w:rsidRPr="00AF0D1E">
              <w:rPr>
                <w:rFonts w:ascii="Arial" w:hAnsi="Arial" w:cs="Arial"/>
                <w:color w:val="000000"/>
              </w:rPr>
              <w:t>6 year active partnership developed through the Sutter Health volunteer coordinators and talent acquisition directions for the region.</w:t>
            </w:r>
          </w:p>
        </w:tc>
      </w:tr>
      <w:tr w:rsidR="00D1381F" w:rsidRPr="00AF0D1E" w14:paraId="4D56EBD3" w14:textId="77777777" w:rsidTr="0047079A">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80D7B"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rPr>
              <w:t>Dignity Health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9E13B"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shd w:val="clear" w:color="auto" w:fill="FFFFFF"/>
              </w:rPr>
              <w:t xml:space="preserve">Dignity Health is a </w:t>
            </w:r>
            <w:hyperlink r:id="rId21" w:history="1">
              <w:r w:rsidRPr="00AF0D1E">
                <w:rPr>
                  <w:rStyle w:val="Hyperlink"/>
                  <w:rFonts w:ascii="Arial" w:hAnsi="Arial" w:cs="Arial"/>
                  <w:color w:val="000000"/>
                  <w:shd w:val="clear" w:color="auto" w:fill="FFFFFF"/>
                </w:rPr>
                <w:t>California</w:t>
              </w:r>
            </w:hyperlink>
            <w:r w:rsidRPr="00AF0D1E">
              <w:rPr>
                <w:rFonts w:ascii="Arial" w:hAnsi="Arial" w:cs="Arial"/>
                <w:color w:val="000000"/>
                <w:shd w:val="clear" w:color="auto" w:fill="FFFFFF"/>
              </w:rPr>
              <w:t xml:space="preserve">-based </w:t>
            </w:r>
            <w:hyperlink r:id="rId22" w:history="1">
              <w:r w:rsidRPr="00AF0D1E">
                <w:rPr>
                  <w:rStyle w:val="Hyperlink"/>
                  <w:rFonts w:ascii="Arial" w:hAnsi="Arial" w:cs="Arial"/>
                  <w:color w:val="000000"/>
                  <w:shd w:val="clear" w:color="auto" w:fill="FFFFFF"/>
                </w:rPr>
                <w:t>not-for-profit</w:t>
              </w:r>
            </w:hyperlink>
            <w:r w:rsidRPr="00AF0D1E">
              <w:rPr>
                <w:rFonts w:ascii="Arial" w:hAnsi="Arial" w:cs="Arial"/>
                <w:color w:val="000000"/>
                <w:shd w:val="clear" w:color="auto" w:fill="FFFFFF"/>
              </w:rPr>
              <w:t xml:space="preserve"> </w:t>
            </w:r>
            <w:hyperlink r:id="rId23" w:history="1">
              <w:r w:rsidRPr="00AF0D1E">
                <w:rPr>
                  <w:rStyle w:val="Hyperlink"/>
                  <w:rFonts w:ascii="Arial" w:hAnsi="Arial" w:cs="Arial"/>
                  <w:color w:val="000000"/>
                  <w:shd w:val="clear" w:color="auto" w:fill="FFFFFF"/>
                </w:rPr>
                <w:t>public-benefit corporation</w:t>
              </w:r>
            </w:hyperlink>
            <w:r w:rsidRPr="00AF0D1E">
              <w:rPr>
                <w:rFonts w:ascii="Arial" w:hAnsi="Arial" w:cs="Arial"/>
                <w:color w:val="000000"/>
                <w:shd w:val="clear" w:color="auto" w:fill="FFFFFF"/>
              </w:rPr>
              <w:t xml:space="preserve"> that operates hospitals and ancillary care facilities in 3 states. Dignity Health is the fifth largest hospital system in the nation and the largest not-for-profit hospital provider in California. Mercy San Juan Hospital has allowed for 10-15 Antelope High School seniors to intern in the hospital’s Imaging and Trauma Med </w:t>
            </w:r>
            <w:proofErr w:type="spellStart"/>
            <w:r w:rsidRPr="00AF0D1E">
              <w:rPr>
                <w:rFonts w:ascii="Arial" w:hAnsi="Arial" w:cs="Arial"/>
                <w:color w:val="000000"/>
                <w:shd w:val="clear" w:color="auto" w:fill="FFFFFF"/>
              </w:rPr>
              <w:t>Surg</w:t>
            </w:r>
            <w:proofErr w:type="spellEnd"/>
            <w:r w:rsidRPr="00AF0D1E">
              <w:rPr>
                <w:rFonts w:ascii="Arial" w:hAnsi="Arial" w:cs="Arial"/>
                <w:color w:val="000000"/>
                <w:shd w:val="clear" w:color="auto" w:fill="FFFFFF"/>
              </w:rPr>
              <w:t xml:space="preserve"> departments. </w:t>
            </w:r>
            <w:r w:rsidRPr="00AF0D1E">
              <w:rPr>
                <w:rFonts w:ascii="Arial" w:hAnsi="Arial" w:cs="Arial"/>
                <w:color w:val="000000"/>
              </w:rPr>
              <w:t xml:space="preserve"> Students shadow and assist physicians, nurses and technicians in these </w:t>
            </w:r>
            <w:r w:rsidRPr="00AF0D1E">
              <w:rPr>
                <w:rFonts w:ascii="Arial" w:hAnsi="Arial" w:cs="Arial"/>
                <w:color w:val="000000"/>
              </w:rPr>
              <w:lastRenderedPageBreak/>
              <w:t>different modalities for 14 weeks during school hours. The Dignity employees has claimed that the addition of our students interns has not only help to assist the employees in a positive manner, but has also greatly improved the quality of patient care and satisfaction.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D6635" w14:textId="75FA7542" w:rsidR="0047079A" w:rsidRPr="00AF0D1E" w:rsidRDefault="00D1381F" w:rsidP="009C652D">
            <w:pPr>
              <w:pStyle w:val="NormalWeb"/>
              <w:spacing w:before="0" w:beforeAutospacing="0" w:after="0" w:afterAutospacing="0"/>
              <w:rPr>
                <w:rFonts w:ascii="Arial" w:hAnsi="Arial" w:cs="Arial"/>
              </w:rPr>
            </w:pPr>
            <w:r w:rsidRPr="00AF0D1E">
              <w:rPr>
                <w:rFonts w:ascii="Arial" w:hAnsi="Arial" w:cs="Arial"/>
                <w:color w:val="000000"/>
              </w:rPr>
              <w:lastRenderedPageBreak/>
              <w:t xml:space="preserve">This has been a 2 year </w:t>
            </w:r>
            <w:r w:rsidR="0047079A" w:rsidRPr="00AF0D1E">
              <w:rPr>
                <w:rFonts w:ascii="Arial" w:hAnsi="Arial" w:cs="Arial"/>
                <w:color w:val="000000"/>
              </w:rPr>
              <w:t>active partnership developed through the Sacramento County of Education partnership with Dignity Health’s talent acquisition director and Marty Habib the Radiology department director for the region.</w:t>
            </w:r>
          </w:p>
        </w:tc>
      </w:tr>
      <w:tr w:rsidR="00D1381F" w:rsidRPr="00AF0D1E" w14:paraId="2DD3A51D" w14:textId="77777777" w:rsidTr="0047079A">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1DF23"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rPr>
              <w:t>Kaiser Permanente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A0141"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shd w:val="clear" w:color="auto" w:fill="FFFFFF"/>
              </w:rPr>
              <w:t>Kaiser Permanente’s KP LAUNCH programs offer young adults a variety of paid internship opportunities in their medical offices across northern California. Their goal is to build and sustain a diverse, culturally competent workforce for the future.</w:t>
            </w:r>
          </w:p>
          <w:p w14:paraId="680EF5A6"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shd w:val="clear" w:color="auto" w:fill="FFFFFF"/>
              </w:rPr>
              <w:t>Each summer students from Antelope’s PLTW biomed program are accepted in this programs which has an extremely rigorous vetting process.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EBE34" w14:textId="455B84DA" w:rsidR="0047079A" w:rsidRPr="00AF0D1E" w:rsidRDefault="00D1381F">
            <w:pPr>
              <w:pStyle w:val="NormalWeb"/>
              <w:spacing w:before="0" w:beforeAutospacing="0" w:after="0" w:afterAutospacing="0"/>
              <w:rPr>
                <w:rFonts w:ascii="Arial" w:hAnsi="Arial" w:cs="Arial"/>
              </w:rPr>
            </w:pPr>
            <w:r w:rsidRPr="00AF0D1E">
              <w:rPr>
                <w:rFonts w:ascii="Arial" w:hAnsi="Arial" w:cs="Arial"/>
              </w:rPr>
              <w:t>This has been a partnership for 6 years developed through Kaiser Permanente volunteer services.</w:t>
            </w:r>
          </w:p>
        </w:tc>
      </w:tr>
      <w:tr w:rsidR="00D1381F" w:rsidRPr="00AF0D1E" w14:paraId="7F94D5B0" w14:textId="77777777" w:rsidTr="0047079A">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034E"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rPr>
              <w:t>The Perry Initiative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5A2E6" w14:textId="77777777" w:rsidR="0047079A" w:rsidRPr="00AF0D1E" w:rsidRDefault="0047079A">
            <w:pPr>
              <w:pStyle w:val="NormalWeb"/>
              <w:spacing w:before="0" w:beforeAutospacing="0" w:after="0" w:afterAutospacing="0"/>
              <w:rPr>
                <w:rFonts w:ascii="Arial" w:hAnsi="Arial" w:cs="Arial"/>
              </w:rPr>
            </w:pPr>
            <w:r w:rsidRPr="00AF0D1E">
              <w:rPr>
                <w:rFonts w:ascii="Arial" w:hAnsi="Arial" w:cs="Arial"/>
                <w:color w:val="000000"/>
              </w:rPr>
              <w:t>The Perry Initiative,</w:t>
            </w:r>
            <w:r w:rsidRPr="00AF0D1E">
              <w:rPr>
                <w:rFonts w:ascii="Arial" w:hAnsi="Arial" w:cs="Arial"/>
                <w:color w:val="000000"/>
                <w:shd w:val="clear" w:color="auto" w:fill="FFFFFF"/>
              </w:rPr>
              <w:t xml:space="preserve"> founded in 2009 by Dr. Jenni Buckley and Dr. Lisa </w:t>
            </w:r>
            <w:proofErr w:type="spellStart"/>
            <w:r w:rsidRPr="00AF0D1E">
              <w:rPr>
                <w:rFonts w:ascii="Arial" w:hAnsi="Arial" w:cs="Arial"/>
                <w:color w:val="000000"/>
                <w:shd w:val="clear" w:color="auto" w:fill="FFFFFF"/>
              </w:rPr>
              <w:t>Lattanza</w:t>
            </w:r>
            <w:proofErr w:type="spellEnd"/>
            <w:r w:rsidRPr="00AF0D1E">
              <w:rPr>
                <w:rFonts w:ascii="Arial" w:hAnsi="Arial" w:cs="Arial"/>
                <w:color w:val="000000"/>
              </w:rPr>
              <w:t xml:space="preserve"> </w:t>
            </w:r>
            <w:r w:rsidRPr="00AF0D1E">
              <w:rPr>
                <w:rFonts w:ascii="Arial" w:hAnsi="Arial" w:cs="Arial"/>
                <w:color w:val="000000"/>
                <w:shd w:val="clear" w:color="auto" w:fill="FFFFFF"/>
              </w:rPr>
              <w:t xml:space="preserve">inspires young women to be leaders in the fields of </w:t>
            </w:r>
            <w:proofErr w:type="spellStart"/>
            <w:r w:rsidRPr="00AF0D1E">
              <w:rPr>
                <w:rFonts w:ascii="Arial" w:hAnsi="Arial" w:cs="Arial"/>
                <w:color w:val="000000"/>
                <w:shd w:val="clear" w:color="auto" w:fill="FFFFFF"/>
              </w:rPr>
              <w:t>Orthopaedic</w:t>
            </w:r>
            <w:proofErr w:type="spellEnd"/>
            <w:r w:rsidRPr="00AF0D1E">
              <w:rPr>
                <w:rFonts w:ascii="Arial" w:hAnsi="Arial" w:cs="Arial"/>
                <w:color w:val="000000"/>
                <w:shd w:val="clear" w:color="auto" w:fill="FFFFFF"/>
              </w:rPr>
              <w:t xml:space="preserve"> Surgery and Engineering. The Perry Initiative runs over 40 one-day hands-on, interactive outreach programs nationwide and has reached over 6000 high school, college, and medical students. Students from Antelope have been accepted to participate in the program during its workshop at Shriner’s Hospital for Children in Sacramento.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72A0C" w14:textId="7F19E147" w:rsidR="0047079A" w:rsidRPr="00AF0D1E" w:rsidRDefault="00D1381F">
            <w:pPr>
              <w:pStyle w:val="NormalWeb"/>
              <w:spacing w:before="0" w:beforeAutospacing="0" w:after="0" w:afterAutospacing="0"/>
              <w:rPr>
                <w:rFonts w:ascii="Arial" w:hAnsi="Arial" w:cs="Arial"/>
              </w:rPr>
            </w:pPr>
            <w:r w:rsidRPr="00AF0D1E">
              <w:rPr>
                <w:rFonts w:ascii="Arial" w:hAnsi="Arial" w:cs="Arial"/>
                <w:color w:val="000000"/>
              </w:rPr>
              <w:t>This partnership has been active for 7 years.  It was developed through a professional relationship with Dr. Jenni Buckley who came out to speak at our school and has since created an Orthopedic curriculum call Orthopedics in Action.  She has done training for this curriculum at our</w:t>
            </w:r>
            <w:r w:rsidR="00E7049B" w:rsidRPr="00AF0D1E">
              <w:rPr>
                <w:rFonts w:ascii="Arial" w:hAnsi="Arial" w:cs="Arial"/>
                <w:color w:val="000000"/>
              </w:rPr>
              <w:t xml:space="preserve"> school</w:t>
            </w:r>
            <w:r w:rsidRPr="00AF0D1E">
              <w:rPr>
                <w:rFonts w:ascii="Arial" w:hAnsi="Arial" w:cs="Arial"/>
                <w:color w:val="000000"/>
              </w:rPr>
              <w:t xml:space="preserve"> site as well.</w:t>
            </w:r>
          </w:p>
        </w:tc>
      </w:tr>
    </w:tbl>
    <w:p w14:paraId="75705E16" w14:textId="77777777" w:rsidR="00E51805" w:rsidRPr="00AF0D1E" w:rsidRDefault="00E51805" w:rsidP="00E51805">
      <w:pPr>
        <w:spacing w:after="0" w:line="240" w:lineRule="auto"/>
        <w:rPr>
          <w:rFonts w:ascii="Arial" w:hAnsi="Arial" w:cs="Arial"/>
          <w:sz w:val="24"/>
          <w:szCs w:val="24"/>
        </w:rPr>
      </w:pPr>
    </w:p>
    <w:p w14:paraId="72D65E69" w14:textId="77777777" w:rsidR="00E51805" w:rsidRPr="00AF0D1E" w:rsidRDefault="00E51805" w:rsidP="00E51805">
      <w:pPr>
        <w:spacing w:after="0" w:line="240" w:lineRule="auto"/>
        <w:rPr>
          <w:rFonts w:ascii="Arial" w:hAnsi="Arial" w:cs="Arial"/>
          <w:sz w:val="24"/>
          <w:szCs w:val="24"/>
        </w:rPr>
      </w:pPr>
    </w:p>
    <w:p w14:paraId="6915A8DE" w14:textId="77777777" w:rsidR="00A754A4" w:rsidRPr="00AF0D1E" w:rsidRDefault="00A754A4" w:rsidP="00D74E2F">
      <w:pPr>
        <w:spacing w:after="0" w:line="240" w:lineRule="auto"/>
        <w:rPr>
          <w:rFonts w:ascii="Arial" w:hAnsi="Arial" w:cs="Arial"/>
          <w:sz w:val="24"/>
          <w:szCs w:val="24"/>
        </w:rPr>
      </w:pPr>
    </w:p>
    <w:p w14:paraId="7EFC3851" w14:textId="77777777" w:rsidR="009360C1" w:rsidRPr="00AF0D1E" w:rsidRDefault="009360C1" w:rsidP="00D74E2F">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Please feel free to use the space below to </w:t>
      </w:r>
      <w:r w:rsidR="00364411" w:rsidRPr="00AF0D1E">
        <w:rPr>
          <w:rFonts w:ascii="Arial" w:hAnsi="Arial" w:cs="Arial"/>
          <w:sz w:val="24"/>
          <w:szCs w:val="24"/>
        </w:rPr>
        <w:t>share any other information or evidence of success</w:t>
      </w:r>
      <w:r w:rsidRPr="00AF0D1E">
        <w:rPr>
          <w:rFonts w:ascii="Arial" w:hAnsi="Arial" w:cs="Arial"/>
          <w:sz w:val="24"/>
          <w:szCs w:val="24"/>
        </w:rPr>
        <w:t xml:space="preserve"> of your program of study and the students who participate</w:t>
      </w:r>
      <w:r w:rsidR="00965ED0" w:rsidRPr="00AF0D1E">
        <w:rPr>
          <w:rFonts w:ascii="Arial" w:hAnsi="Arial" w:cs="Arial"/>
          <w:sz w:val="24"/>
          <w:szCs w:val="24"/>
        </w:rPr>
        <w:t>.</w:t>
      </w:r>
      <w:r w:rsidR="00950EA6" w:rsidRPr="00AF0D1E">
        <w:rPr>
          <w:rFonts w:ascii="Arial" w:hAnsi="Arial" w:cs="Arial"/>
          <w:sz w:val="24"/>
          <w:szCs w:val="24"/>
        </w:rPr>
        <w:t xml:space="preserve"> (Optional) </w:t>
      </w:r>
      <w:r w:rsidR="008C49D5" w:rsidRPr="00AF0D1E">
        <w:rPr>
          <w:rFonts w:ascii="Arial" w:hAnsi="Arial" w:cs="Arial"/>
          <w:sz w:val="24"/>
          <w:szCs w:val="24"/>
        </w:rPr>
        <w:br/>
      </w:r>
    </w:p>
    <w:p w14:paraId="2D097C4E" w14:textId="7FAE8B06" w:rsidR="00722285" w:rsidRPr="00AF0D1E" w:rsidRDefault="009C652D" w:rsidP="00722285">
      <w:pPr>
        <w:spacing w:after="0" w:line="240" w:lineRule="auto"/>
        <w:rPr>
          <w:rFonts w:ascii="Arial" w:hAnsi="Arial" w:cs="Arial"/>
          <w:sz w:val="24"/>
          <w:szCs w:val="24"/>
        </w:rPr>
      </w:pPr>
      <w:r w:rsidRPr="00AF0D1E">
        <w:rPr>
          <w:rFonts w:ascii="Arial" w:hAnsi="Arial" w:cs="Arial"/>
          <w:sz w:val="24"/>
          <w:szCs w:val="24"/>
        </w:rPr>
        <w:t xml:space="preserve">Below </w:t>
      </w:r>
      <w:r w:rsidR="00DD09A9">
        <w:rPr>
          <w:rFonts w:ascii="Arial" w:hAnsi="Arial" w:cs="Arial"/>
          <w:sz w:val="24"/>
          <w:szCs w:val="24"/>
        </w:rPr>
        <w:t>are links to blogs</w:t>
      </w:r>
      <w:r w:rsidRPr="00AF0D1E">
        <w:rPr>
          <w:rFonts w:ascii="Arial" w:hAnsi="Arial" w:cs="Arial"/>
          <w:sz w:val="24"/>
          <w:szCs w:val="24"/>
        </w:rPr>
        <w:t xml:space="preserve"> published by PLTW regarding our program and the college success stories of individuals in our program.  </w:t>
      </w:r>
    </w:p>
    <w:p w14:paraId="44ABA121" w14:textId="46A3A501" w:rsidR="009C652D" w:rsidRPr="00AF0D1E" w:rsidRDefault="009C652D" w:rsidP="00722285">
      <w:pPr>
        <w:spacing w:after="0" w:line="240" w:lineRule="auto"/>
        <w:rPr>
          <w:rFonts w:ascii="Arial" w:hAnsi="Arial" w:cs="Arial"/>
          <w:sz w:val="24"/>
          <w:szCs w:val="24"/>
        </w:rPr>
      </w:pPr>
    </w:p>
    <w:p w14:paraId="0EFE02D0" w14:textId="07510225" w:rsidR="009C652D" w:rsidRDefault="00DD09A9" w:rsidP="00722285">
      <w:pPr>
        <w:spacing w:after="0" w:line="240" w:lineRule="auto"/>
        <w:rPr>
          <w:rStyle w:val="Hyperlink"/>
          <w:rFonts w:ascii="Arial" w:hAnsi="Arial" w:cs="Arial"/>
          <w:sz w:val="24"/>
          <w:szCs w:val="24"/>
        </w:rPr>
      </w:pPr>
      <w:hyperlink r:id="rId24" w:history="1">
        <w:r w:rsidR="009C652D" w:rsidRPr="00AF0D1E">
          <w:rPr>
            <w:rStyle w:val="Hyperlink"/>
            <w:rFonts w:ascii="Arial" w:hAnsi="Arial" w:cs="Arial"/>
            <w:sz w:val="24"/>
            <w:szCs w:val="24"/>
          </w:rPr>
          <w:t>https://www.pltw.org/blog/preparing-students-for-post-secondary-education-and-their-professional-careers</w:t>
        </w:r>
      </w:hyperlink>
    </w:p>
    <w:p w14:paraId="49CBFEC3" w14:textId="186DA13C" w:rsidR="00DD09A9" w:rsidRDefault="00DD09A9" w:rsidP="00722285">
      <w:pPr>
        <w:spacing w:after="0" w:line="240" w:lineRule="auto"/>
        <w:rPr>
          <w:rStyle w:val="Hyperlink"/>
          <w:rFonts w:ascii="Arial" w:hAnsi="Arial" w:cs="Arial"/>
          <w:sz w:val="24"/>
          <w:szCs w:val="24"/>
        </w:rPr>
      </w:pPr>
    </w:p>
    <w:p w14:paraId="40CF498C" w14:textId="4A280663" w:rsidR="00DD09A9" w:rsidRDefault="00DD09A9" w:rsidP="00722285">
      <w:pPr>
        <w:spacing w:after="0" w:line="240" w:lineRule="auto"/>
        <w:rPr>
          <w:rFonts w:ascii="Arial" w:hAnsi="Arial" w:cs="Arial"/>
          <w:sz w:val="24"/>
          <w:szCs w:val="24"/>
        </w:rPr>
      </w:pPr>
      <w:hyperlink r:id="rId25" w:history="1">
        <w:r w:rsidRPr="00A67675">
          <w:rPr>
            <w:rStyle w:val="Hyperlink"/>
            <w:rFonts w:ascii="Arial" w:hAnsi="Arial" w:cs="Arial"/>
            <w:sz w:val="24"/>
            <w:szCs w:val="24"/>
          </w:rPr>
          <w:t>https://www.pltw.org/blog/increased-female-enrollment-in-stem-pathways</w:t>
        </w:r>
      </w:hyperlink>
    </w:p>
    <w:p w14:paraId="12D50323" w14:textId="3C8E1445" w:rsidR="00DD09A9" w:rsidRDefault="00DD09A9" w:rsidP="00722285">
      <w:pPr>
        <w:spacing w:after="0" w:line="240" w:lineRule="auto"/>
        <w:rPr>
          <w:rFonts w:ascii="Arial" w:hAnsi="Arial" w:cs="Arial"/>
          <w:sz w:val="24"/>
          <w:szCs w:val="24"/>
        </w:rPr>
      </w:pPr>
    </w:p>
    <w:p w14:paraId="31AC6207" w14:textId="380180B9" w:rsidR="00DD09A9" w:rsidRDefault="00DD09A9" w:rsidP="00722285">
      <w:pPr>
        <w:spacing w:after="0" w:line="240" w:lineRule="auto"/>
        <w:rPr>
          <w:rFonts w:ascii="Arial" w:hAnsi="Arial" w:cs="Arial"/>
          <w:sz w:val="24"/>
          <w:szCs w:val="24"/>
        </w:rPr>
      </w:pPr>
      <w:hyperlink r:id="rId26" w:history="1">
        <w:r w:rsidRPr="00A67675">
          <w:rPr>
            <w:rStyle w:val="Hyperlink"/>
            <w:rFonts w:ascii="Arial" w:hAnsi="Arial" w:cs="Arial"/>
            <w:sz w:val="24"/>
            <w:szCs w:val="24"/>
          </w:rPr>
          <w:t>https://www.pltw.org/blog/keep-learning-during-summer-our-fun-summer-stem</w:t>
        </w:r>
      </w:hyperlink>
    </w:p>
    <w:p w14:paraId="4E179689" w14:textId="77777777" w:rsidR="00A9511D" w:rsidRPr="00AF0D1E" w:rsidRDefault="007C43B3" w:rsidP="00D74E2F">
      <w:pPr>
        <w:spacing w:after="0" w:line="240" w:lineRule="auto"/>
        <w:rPr>
          <w:rFonts w:ascii="Arial" w:hAnsi="Arial" w:cs="Arial"/>
          <w:sz w:val="24"/>
          <w:szCs w:val="24"/>
        </w:rPr>
      </w:pPr>
      <w:bookmarkStart w:id="0" w:name="_GoBack"/>
      <w:bookmarkEnd w:id="0"/>
      <w:r w:rsidRPr="00AF0D1E">
        <w:rPr>
          <w:rFonts w:ascii="Arial" w:hAnsi="Arial" w:cs="Arial"/>
          <w:sz w:val="24"/>
          <w:szCs w:val="24"/>
        </w:rPr>
        <w:t xml:space="preserve"> </w:t>
      </w:r>
    </w:p>
    <w:p w14:paraId="79F6DF15" w14:textId="4F8B8A0C" w:rsidR="00A9511D" w:rsidRDefault="00AF0D1E" w:rsidP="00D74E2F">
      <w:pPr>
        <w:spacing w:after="0" w:line="240" w:lineRule="auto"/>
        <w:rPr>
          <w:rFonts w:ascii="Arial" w:hAnsi="Arial" w:cs="Arial"/>
          <w:sz w:val="24"/>
          <w:szCs w:val="24"/>
        </w:rPr>
      </w:pPr>
      <w:r>
        <w:rPr>
          <w:rFonts w:ascii="Arial" w:hAnsi="Arial" w:cs="Arial"/>
          <w:sz w:val="24"/>
          <w:szCs w:val="24"/>
        </w:rPr>
        <w:t>Below is a link to the newspaper article published by our local newspaper regarding one of the instructors in our program.</w:t>
      </w:r>
    </w:p>
    <w:p w14:paraId="373BBDB6" w14:textId="2F46539B" w:rsidR="00AF0D1E" w:rsidRDefault="00AF0D1E" w:rsidP="00D74E2F">
      <w:pPr>
        <w:spacing w:after="0" w:line="240" w:lineRule="auto"/>
        <w:rPr>
          <w:rFonts w:ascii="Arial" w:hAnsi="Arial" w:cs="Arial"/>
          <w:sz w:val="24"/>
          <w:szCs w:val="24"/>
        </w:rPr>
      </w:pPr>
    </w:p>
    <w:p w14:paraId="3802263E" w14:textId="608B70B8" w:rsidR="00AF0D1E" w:rsidRDefault="00DD09A9" w:rsidP="00D74E2F">
      <w:pPr>
        <w:spacing w:after="0" w:line="240" w:lineRule="auto"/>
        <w:rPr>
          <w:rFonts w:ascii="Arial" w:hAnsi="Arial" w:cs="Arial"/>
          <w:sz w:val="24"/>
          <w:szCs w:val="24"/>
        </w:rPr>
      </w:pPr>
      <w:hyperlink r:id="rId27" w:history="1">
        <w:r w:rsidR="00AF0D1E" w:rsidRPr="00C35DD0">
          <w:rPr>
            <w:rStyle w:val="Hyperlink"/>
            <w:rFonts w:ascii="Arial" w:hAnsi="Arial" w:cs="Arial"/>
            <w:sz w:val="24"/>
            <w:szCs w:val="24"/>
          </w:rPr>
          <w:t>http://www.thepresstribune.com/article/11/08/17/rjuhsd-educator-wins-national-teacher-year-award</w:t>
        </w:r>
      </w:hyperlink>
    </w:p>
    <w:p w14:paraId="2D2A7184" w14:textId="0D92DB57" w:rsidR="00AF0D1E" w:rsidRDefault="00AF0D1E" w:rsidP="00D74E2F">
      <w:pPr>
        <w:spacing w:after="0" w:line="240" w:lineRule="auto"/>
        <w:rPr>
          <w:rFonts w:ascii="Arial" w:hAnsi="Arial" w:cs="Arial"/>
          <w:sz w:val="24"/>
          <w:szCs w:val="24"/>
        </w:rPr>
      </w:pPr>
    </w:p>
    <w:p w14:paraId="55F5476F" w14:textId="77777777" w:rsidR="00AF0D1E" w:rsidRPr="00AF0D1E" w:rsidRDefault="00AF0D1E" w:rsidP="00D74E2F">
      <w:pPr>
        <w:spacing w:after="0" w:line="240" w:lineRule="auto"/>
        <w:rPr>
          <w:rFonts w:ascii="Arial" w:hAnsi="Arial" w:cs="Arial"/>
          <w:sz w:val="24"/>
          <w:szCs w:val="24"/>
        </w:rPr>
      </w:pPr>
    </w:p>
    <w:p w14:paraId="0ED91641" w14:textId="77777777" w:rsidR="00E51805" w:rsidRPr="00AF0D1E" w:rsidRDefault="00E51805" w:rsidP="00E51805">
      <w:pPr>
        <w:pStyle w:val="ListParagraph"/>
        <w:numPr>
          <w:ilvl w:val="0"/>
          <w:numId w:val="1"/>
        </w:numPr>
        <w:spacing w:after="0" w:line="240" w:lineRule="auto"/>
        <w:rPr>
          <w:rFonts w:ascii="Arial" w:hAnsi="Arial" w:cs="Arial"/>
          <w:sz w:val="24"/>
          <w:szCs w:val="24"/>
        </w:rPr>
      </w:pPr>
      <w:r w:rsidRPr="00AF0D1E">
        <w:rPr>
          <w:rFonts w:ascii="Arial" w:hAnsi="Arial" w:cs="Arial"/>
          <w:sz w:val="24"/>
          <w:szCs w:val="24"/>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326B4917" w:rsidR="00E51805" w:rsidRPr="00AF0D1E" w:rsidRDefault="00E51805" w:rsidP="00E51805">
      <w:pPr>
        <w:pStyle w:val="ListParagraph"/>
        <w:spacing w:after="0" w:line="240" w:lineRule="auto"/>
        <w:ind w:left="360"/>
        <w:rPr>
          <w:rFonts w:ascii="Arial" w:hAnsi="Arial" w:cs="Arial"/>
          <w:sz w:val="24"/>
          <w:szCs w:val="24"/>
        </w:rPr>
      </w:pPr>
    </w:p>
    <w:p w14:paraId="774C33F2" w14:textId="77777777" w:rsidR="009C652D" w:rsidRPr="00AF0D1E" w:rsidRDefault="009C652D" w:rsidP="009C652D">
      <w:pPr>
        <w:spacing w:after="0" w:line="240" w:lineRule="auto"/>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3846"/>
        <w:gridCol w:w="3734"/>
      </w:tblGrid>
      <w:tr w:rsidR="009C652D" w:rsidRPr="00AF0D1E" w14:paraId="7E37ABA1" w14:textId="77777777" w:rsidTr="009C65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1CCD7" w14:textId="77777777" w:rsidR="009C652D" w:rsidRPr="00AF0D1E" w:rsidRDefault="009C652D" w:rsidP="009C652D">
            <w:pPr>
              <w:spacing w:after="0" w:line="240" w:lineRule="auto"/>
              <w:jc w:val="center"/>
              <w:rPr>
                <w:rFonts w:ascii="Arial" w:eastAsia="Times New Roman" w:hAnsi="Arial" w:cs="Arial"/>
                <w:sz w:val="24"/>
                <w:szCs w:val="24"/>
              </w:rPr>
            </w:pPr>
            <w:r w:rsidRPr="00AF0D1E">
              <w:rPr>
                <w:rFonts w:ascii="Arial" w:eastAsia="Times New Roman" w:hAnsi="Arial" w:cs="Arial"/>
                <w:b/>
                <w:bCs/>
                <w:color w:val="000000"/>
                <w:sz w:val="24"/>
                <w:szCs w:val="24"/>
              </w:rPr>
              <w:t>Additional Partnerships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C2CBF" w14:textId="77777777" w:rsidR="009C652D" w:rsidRPr="00AF0D1E" w:rsidRDefault="009C652D" w:rsidP="009C652D">
            <w:pPr>
              <w:spacing w:after="0" w:line="240" w:lineRule="auto"/>
              <w:jc w:val="center"/>
              <w:rPr>
                <w:rFonts w:ascii="Arial" w:eastAsia="Times New Roman" w:hAnsi="Arial" w:cs="Arial"/>
                <w:sz w:val="24"/>
                <w:szCs w:val="24"/>
              </w:rPr>
            </w:pPr>
            <w:r w:rsidRPr="00AF0D1E">
              <w:rPr>
                <w:rFonts w:ascii="Arial" w:eastAsia="Times New Roman" w:hAnsi="Arial" w:cs="Arial"/>
                <w:b/>
                <w:bCs/>
                <w:color w:val="000000"/>
                <w:sz w:val="24"/>
                <w:szCs w:val="24"/>
              </w:rPr>
              <w:t>What role does this partner have in directly supporting your program of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D70A8" w14:textId="77777777" w:rsidR="009C652D" w:rsidRPr="00AF0D1E" w:rsidRDefault="009C652D" w:rsidP="009C652D">
            <w:pPr>
              <w:spacing w:after="0" w:line="240" w:lineRule="auto"/>
              <w:jc w:val="center"/>
              <w:rPr>
                <w:rFonts w:ascii="Arial" w:eastAsia="Times New Roman" w:hAnsi="Arial" w:cs="Arial"/>
                <w:sz w:val="24"/>
                <w:szCs w:val="24"/>
              </w:rPr>
            </w:pPr>
            <w:r w:rsidRPr="00AF0D1E">
              <w:rPr>
                <w:rFonts w:ascii="Arial" w:eastAsia="Times New Roman" w:hAnsi="Arial" w:cs="Arial"/>
                <w:b/>
                <w:bCs/>
                <w:color w:val="000000"/>
                <w:sz w:val="24"/>
                <w:szCs w:val="24"/>
              </w:rPr>
              <w:t>How many years has this partnership been active, and how was this partnership developed?</w:t>
            </w:r>
          </w:p>
        </w:tc>
      </w:tr>
      <w:tr w:rsidR="009C652D" w:rsidRPr="00AF0D1E" w14:paraId="0AF23841" w14:textId="77777777" w:rsidTr="009C65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02E15" w14:textId="77777777" w:rsidR="009C652D" w:rsidRPr="00AF0D1E" w:rsidRDefault="009C652D" w:rsidP="009C652D">
            <w:pPr>
              <w:spacing w:after="0" w:line="240" w:lineRule="auto"/>
              <w:rPr>
                <w:rFonts w:ascii="Arial" w:eastAsia="Times New Roman" w:hAnsi="Arial" w:cs="Arial"/>
                <w:sz w:val="24"/>
                <w:szCs w:val="24"/>
              </w:rPr>
            </w:pPr>
          </w:p>
          <w:p w14:paraId="3FB4B95D"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Blood Source</w:t>
            </w:r>
          </w:p>
          <w:p w14:paraId="1338078B" w14:textId="77777777" w:rsidR="009C652D" w:rsidRPr="00AF0D1E" w:rsidRDefault="009C652D" w:rsidP="009C652D">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62268" w14:textId="77777777" w:rsidR="009C652D" w:rsidRPr="00AF0D1E" w:rsidRDefault="009C652D" w:rsidP="009C652D">
            <w:pPr>
              <w:spacing w:after="0" w:line="240" w:lineRule="auto"/>
              <w:rPr>
                <w:rFonts w:ascii="Arial" w:eastAsia="Times New Roman" w:hAnsi="Arial" w:cs="Arial"/>
                <w:sz w:val="24"/>
                <w:szCs w:val="24"/>
              </w:rPr>
            </w:pPr>
          </w:p>
          <w:p w14:paraId="1FE2D17D" w14:textId="1D46FEE2"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Blood Source works with our site to provide 2 large scale community blood drives per school year. The students in the biomed program plan event logistics, recruit donors, provide staff/donor support and registration facilitation and orchestrate set up/breakdown of venue on the school campus. Antelope high school has received accolades from Blood Source for most registered donors and most pints collected a single drive. Blood Source and Antelope then transition the partnership by collaborating on an on-site visit by our entry level students to see first-hand how donor blood is collected, processed, analyzed and distributed nationwide. The </w:t>
            </w:r>
            <w:r w:rsidRPr="00AF0D1E">
              <w:rPr>
                <w:rFonts w:ascii="Arial" w:eastAsia="Times New Roman" w:hAnsi="Arial" w:cs="Arial"/>
                <w:color w:val="000000"/>
                <w:sz w:val="24"/>
                <w:szCs w:val="24"/>
              </w:rPr>
              <w:lastRenderedPageBreak/>
              <w:t>Blood Source RNs also provide a hands-on simulation of vein identification, taking vitals and post donor care for our students. Students enjoy and greatly benefit from the vocational exposure. Blood Source also takes the opportunity during this visit to enlighten students on the dire importance of supporting the blood bank supply in Northern California.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B7CDA" w14:textId="77777777" w:rsidR="009C652D" w:rsidRPr="00AF0D1E" w:rsidRDefault="009C652D" w:rsidP="009C652D">
            <w:pPr>
              <w:spacing w:after="0" w:line="240" w:lineRule="auto"/>
              <w:rPr>
                <w:rFonts w:ascii="Arial" w:eastAsia="Times New Roman" w:hAnsi="Arial" w:cs="Arial"/>
                <w:sz w:val="24"/>
                <w:szCs w:val="24"/>
              </w:rPr>
            </w:pPr>
          </w:p>
          <w:p w14:paraId="1F794900" w14:textId="76A4E783"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w:t>
            </w:r>
            <w:r w:rsidRPr="00AF0D1E">
              <w:rPr>
                <w:rFonts w:ascii="Arial" w:eastAsia="Times New Roman" w:hAnsi="Arial" w:cs="Arial"/>
                <w:sz w:val="24"/>
                <w:szCs w:val="24"/>
              </w:rPr>
              <w:t>This partnership has been active for 10 years and was originally created for the students in our program to give back to the community by hosting Blood Drives at our school.</w:t>
            </w:r>
          </w:p>
        </w:tc>
      </w:tr>
      <w:tr w:rsidR="009C652D" w:rsidRPr="00AF0D1E" w14:paraId="277D35BA" w14:textId="77777777" w:rsidTr="009C65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4D262" w14:textId="77777777" w:rsidR="009C652D" w:rsidRPr="00AF0D1E" w:rsidRDefault="009C652D" w:rsidP="009C652D">
            <w:pPr>
              <w:spacing w:after="0" w:line="240" w:lineRule="auto"/>
              <w:rPr>
                <w:rFonts w:ascii="Arial" w:eastAsia="Times New Roman" w:hAnsi="Arial" w:cs="Arial"/>
                <w:sz w:val="24"/>
                <w:szCs w:val="24"/>
              </w:rPr>
            </w:pPr>
          </w:p>
          <w:p w14:paraId="7BE7B8FD"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American Cancer Society</w:t>
            </w:r>
          </w:p>
          <w:p w14:paraId="03B0B561" w14:textId="77777777" w:rsidR="009C652D" w:rsidRPr="00AF0D1E" w:rsidRDefault="009C652D" w:rsidP="009C652D">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AFA45" w14:textId="77777777" w:rsidR="009C652D" w:rsidRPr="00AF0D1E" w:rsidRDefault="009C652D" w:rsidP="009C652D">
            <w:pPr>
              <w:spacing w:after="0" w:line="240" w:lineRule="auto"/>
              <w:rPr>
                <w:rFonts w:ascii="Arial" w:eastAsia="Times New Roman" w:hAnsi="Arial" w:cs="Arial"/>
                <w:sz w:val="24"/>
                <w:szCs w:val="24"/>
              </w:rPr>
            </w:pPr>
          </w:p>
          <w:p w14:paraId="64CFED19"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The Antelope biomed students are actively involved in community support of local charity organizations. Students volunteer their personal time to support events sponsored by American Cancer Society and Breast Cancer Research. Through this partnership students gain valuable exposure to the importance of philanthropic contributions </w:t>
            </w:r>
            <w:proofErr w:type="gramStart"/>
            <w:r w:rsidRPr="00AF0D1E">
              <w:rPr>
                <w:rFonts w:ascii="Arial" w:eastAsia="Times New Roman" w:hAnsi="Arial" w:cs="Arial"/>
                <w:color w:val="000000"/>
                <w:sz w:val="24"/>
                <w:szCs w:val="24"/>
              </w:rPr>
              <w:t>to  making</w:t>
            </w:r>
            <w:proofErr w:type="gramEnd"/>
            <w:r w:rsidRPr="00AF0D1E">
              <w:rPr>
                <w:rFonts w:ascii="Arial" w:eastAsia="Times New Roman" w:hAnsi="Arial" w:cs="Arial"/>
                <w:color w:val="000000"/>
                <w:sz w:val="24"/>
                <w:szCs w:val="24"/>
              </w:rPr>
              <w:t xml:space="preserve"> advancements in medicine.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9BED8" w14:textId="2B3A0723" w:rsidR="009C652D" w:rsidRPr="00AF0D1E" w:rsidRDefault="009C652D" w:rsidP="009C652D">
            <w:pPr>
              <w:spacing w:after="0" w:line="240" w:lineRule="auto"/>
              <w:rPr>
                <w:rFonts w:ascii="Arial" w:eastAsia="Times New Roman" w:hAnsi="Arial" w:cs="Arial"/>
                <w:sz w:val="24"/>
                <w:szCs w:val="24"/>
              </w:rPr>
            </w:pPr>
          </w:p>
          <w:p w14:paraId="55FB5F20"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The Biomed Club students (who are also PLTW students) reach out to various community organizers annually to expand the mission of the biomed club to include community service and philanthropy. By contacting the Community Support Directors directly to obtain information about volunteer opportunities.</w:t>
            </w:r>
          </w:p>
        </w:tc>
      </w:tr>
      <w:tr w:rsidR="009C652D" w:rsidRPr="00AF0D1E" w14:paraId="0641B5B6" w14:textId="77777777" w:rsidTr="009C65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2F804"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Folsom Lake College</w:t>
            </w:r>
          </w:p>
          <w:p w14:paraId="007163F6" w14:textId="77777777" w:rsidR="009C652D" w:rsidRPr="00AF0D1E" w:rsidRDefault="009C652D" w:rsidP="009C652D">
            <w:pPr>
              <w:spacing w:after="24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71D1"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Through the generous time and efforts of the pre-professional health alliance and Dr. David Lagala, the Antelope biomed students have had exposure to </w:t>
            </w:r>
            <w:proofErr w:type="gramStart"/>
            <w:r w:rsidRPr="00AF0D1E">
              <w:rPr>
                <w:rFonts w:ascii="Arial" w:eastAsia="Times New Roman" w:hAnsi="Arial" w:cs="Arial"/>
                <w:color w:val="000000"/>
                <w:sz w:val="24"/>
                <w:szCs w:val="24"/>
              </w:rPr>
              <w:t>an</w:t>
            </w:r>
            <w:proofErr w:type="gramEnd"/>
            <w:r w:rsidRPr="00AF0D1E">
              <w:rPr>
                <w:rFonts w:ascii="Arial" w:eastAsia="Times New Roman" w:hAnsi="Arial" w:cs="Arial"/>
                <w:color w:val="000000"/>
                <w:sz w:val="24"/>
                <w:szCs w:val="24"/>
              </w:rPr>
              <w:t xml:space="preserve"> college academic laboratory setting, a pre-medical clinical cadaver laboratory experience and a Q &amp; A forum for college and career choices conducted by the college students.</w:t>
            </w:r>
          </w:p>
          <w:p w14:paraId="405F212A" w14:textId="77777777" w:rsidR="009C652D" w:rsidRPr="00AF0D1E" w:rsidRDefault="009C652D" w:rsidP="009C652D">
            <w:pPr>
              <w:spacing w:after="24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1C365" w14:textId="77777777" w:rsidR="009C652D" w:rsidRPr="00AF0D1E" w:rsidRDefault="009C652D" w:rsidP="009C652D">
            <w:pPr>
              <w:spacing w:after="0" w:line="240" w:lineRule="auto"/>
              <w:rPr>
                <w:rFonts w:ascii="Arial" w:eastAsia="Times New Roman" w:hAnsi="Arial" w:cs="Arial"/>
                <w:sz w:val="24"/>
                <w:szCs w:val="24"/>
              </w:rPr>
            </w:pPr>
            <w:r w:rsidRPr="00AF0D1E">
              <w:rPr>
                <w:rFonts w:ascii="Arial" w:eastAsia="Times New Roman" w:hAnsi="Arial" w:cs="Arial"/>
                <w:color w:val="000000"/>
                <w:sz w:val="24"/>
                <w:szCs w:val="24"/>
              </w:rPr>
              <w:t xml:space="preserve">The Sacramento County Office of Education and </w:t>
            </w:r>
            <w:r w:rsidRPr="00AF0D1E">
              <w:rPr>
                <w:rFonts w:ascii="Arial" w:eastAsia="Times New Roman" w:hAnsi="Arial" w:cs="Arial"/>
                <w:color w:val="000000"/>
                <w:sz w:val="24"/>
                <w:szCs w:val="24"/>
                <w:shd w:val="clear" w:color="auto" w:fill="FFFFFF"/>
              </w:rPr>
              <w:t>CRANE (Capital Region Academies for the Next Economy) have worked closely with Antelope High School to support the Project Lead the Way program there. Trish Parker facilitated a connection between Antelope and FLC that has since grown into a mutually beneficial partnership.</w:t>
            </w:r>
          </w:p>
        </w:tc>
      </w:tr>
    </w:tbl>
    <w:p w14:paraId="21E4CD8D" w14:textId="77777777" w:rsidR="009C652D" w:rsidRPr="00AF0D1E" w:rsidRDefault="009C652D" w:rsidP="009C652D">
      <w:pPr>
        <w:spacing w:after="0" w:line="240" w:lineRule="auto"/>
        <w:rPr>
          <w:rFonts w:ascii="Arial" w:eastAsia="Times New Roman" w:hAnsi="Arial" w:cs="Arial"/>
          <w:sz w:val="24"/>
          <w:szCs w:val="24"/>
        </w:rPr>
      </w:pPr>
    </w:p>
    <w:p w14:paraId="58DFD35E" w14:textId="77777777" w:rsidR="009C652D" w:rsidRPr="00AF0D1E" w:rsidRDefault="009C652D" w:rsidP="00E51805">
      <w:pPr>
        <w:pStyle w:val="ListParagraph"/>
        <w:spacing w:after="0" w:line="240" w:lineRule="auto"/>
        <w:ind w:left="360"/>
        <w:rPr>
          <w:rFonts w:ascii="Arial" w:hAnsi="Arial" w:cs="Arial"/>
          <w:sz w:val="24"/>
          <w:szCs w:val="24"/>
        </w:rPr>
      </w:pPr>
    </w:p>
    <w:p w14:paraId="4156D88E" w14:textId="77777777" w:rsidR="00647324" w:rsidRPr="00AF0D1E" w:rsidRDefault="00647324" w:rsidP="00457582">
      <w:pPr>
        <w:pStyle w:val="Heading1"/>
        <w:rPr>
          <w:rFonts w:ascii="Arial" w:hAnsi="Arial" w:cs="Arial"/>
          <w:b/>
          <w:color w:val="009AA6"/>
          <w:sz w:val="24"/>
          <w:szCs w:val="24"/>
        </w:rPr>
      </w:pPr>
      <w:r w:rsidRPr="00AF0D1E">
        <w:rPr>
          <w:rFonts w:ascii="Arial" w:hAnsi="Arial" w:cs="Arial"/>
          <w:b/>
          <w:color w:val="009AA6"/>
          <w:sz w:val="24"/>
          <w:szCs w:val="24"/>
        </w:rPr>
        <w:t>SUBMIT YOUR APPLICATION</w:t>
      </w:r>
    </w:p>
    <w:p w14:paraId="3BBE9B13" w14:textId="77777777" w:rsidR="00457582" w:rsidRPr="00AF0D1E" w:rsidRDefault="00457582" w:rsidP="00D74E2F">
      <w:pPr>
        <w:spacing w:after="0" w:line="240" w:lineRule="auto"/>
        <w:rPr>
          <w:rFonts w:ascii="Arial" w:hAnsi="Arial" w:cs="Arial"/>
          <w:sz w:val="24"/>
          <w:szCs w:val="24"/>
        </w:rPr>
      </w:pPr>
    </w:p>
    <w:p w14:paraId="1A4FF96D" w14:textId="77777777" w:rsidR="00372192" w:rsidRPr="00AF0D1E" w:rsidRDefault="00372192" w:rsidP="00D74E2F">
      <w:pPr>
        <w:spacing w:after="0" w:line="240" w:lineRule="auto"/>
        <w:rPr>
          <w:rFonts w:ascii="Arial" w:hAnsi="Arial" w:cs="Arial"/>
          <w:b/>
          <w:sz w:val="24"/>
          <w:szCs w:val="24"/>
        </w:rPr>
      </w:pPr>
      <w:r w:rsidRPr="00AF0D1E">
        <w:rPr>
          <w:rFonts w:ascii="Arial" w:hAnsi="Arial" w:cs="Arial"/>
          <w:b/>
          <w:sz w:val="24"/>
          <w:szCs w:val="24"/>
        </w:rPr>
        <w:t xml:space="preserve">SUBMIT YOUR APPLICATION </w:t>
      </w:r>
    </w:p>
    <w:p w14:paraId="0920960E" w14:textId="2089CCA9" w:rsidR="00372192" w:rsidRPr="00AF0D1E" w:rsidRDefault="002308F4" w:rsidP="00372192">
      <w:pPr>
        <w:pStyle w:val="ListParagraph"/>
        <w:numPr>
          <w:ilvl w:val="0"/>
          <w:numId w:val="16"/>
        </w:numPr>
        <w:spacing w:after="0" w:line="240" w:lineRule="auto"/>
        <w:rPr>
          <w:rFonts w:ascii="Arial" w:hAnsi="Arial" w:cs="Arial"/>
          <w:sz w:val="24"/>
          <w:szCs w:val="24"/>
        </w:rPr>
      </w:pPr>
      <w:r w:rsidRPr="00AF0D1E">
        <w:rPr>
          <w:rFonts w:ascii="Arial" w:hAnsi="Arial" w:cs="Arial"/>
          <w:sz w:val="24"/>
          <w:szCs w:val="24"/>
        </w:rPr>
        <w:t xml:space="preserve">Fill out this </w:t>
      </w:r>
      <w:r w:rsidR="00372192" w:rsidRPr="00AF0D1E">
        <w:rPr>
          <w:rFonts w:ascii="Arial" w:hAnsi="Arial" w:cs="Arial"/>
          <w:sz w:val="24"/>
          <w:szCs w:val="24"/>
        </w:rPr>
        <w:t xml:space="preserve">application. </w:t>
      </w:r>
    </w:p>
    <w:p w14:paraId="42294731" w14:textId="07E85CDA" w:rsidR="00372192" w:rsidRPr="00AF0D1E" w:rsidRDefault="00372192" w:rsidP="00372192">
      <w:pPr>
        <w:pStyle w:val="ListParagraph"/>
        <w:numPr>
          <w:ilvl w:val="0"/>
          <w:numId w:val="16"/>
        </w:numPr>
        <w:spacing w:after="0" w:line="240" w:lineRule="auto"/>
        <w:rPr>
          <w:rFonts w:ascii="Arial" w:hAnsi="Arial" w:cs="Arial"/>
          <w:sz w:val="24"/>
          <w:szCs w:val="24"/>
        </w:rPr>
      </w:pPr>
      <w:r w:rsidRPr="00AF0D1E">
        <w:rPr>
          <w:rFonts w:ascii="Arial" w:hAnsi="Arial" w:cs="Arial"/>
          <w:sz w:val="24"/>
          <w:szCs w:val="24"/>
        </w:rPr>
        <w:lastRenderedPageBreak/>
        <w:t>Once you have finished, comple</w:t>
      </w:r>
      <w:r w:rsidR="003C4F6D" w:rsidRPr="00AF0D1E">
        <w:rPr>
          <w:rFonts w:ascii="Arial" w:hAnsi="Arial" w:cs="Arial"/>
          <w:sz w:val="24"/>
          <w:szCs w:val="24"/>
        </w:rPr>
        <w:t xml:space="preserve">te </w:t>
      </w:r>
      <w:hyperlink r:id="rId28" w:history="1">
        <w:r w:rsidR="003C4F6D" w:rsidRPr="00AF0D1E">
          <w:rPr>
            <w:rStyle w:val="Hyperlink"/>
            <w:rFonts w:ascii="Arial" w:hAnsi="Arial" w:cs="Arial"/>
            <w:sz w:val="24"/>
            <w:szCs w:val="24"/>
          </w:rPr>
          <w:t>this form</w:t>
        </w:r>
      </w:hyperlink>
      <w:r w:rsidR="003C4F6D" w:rsidRPr="00AF0D1E">
        <w:rPr>
          <w:rFonts w:ascii="Arial" w:hAnsi="Arial" w:cs="Arial"/>
          <w:sz w:val="24"/>
          <w:szCs w:val="24"/>
        </w:rPr>
        <w:t xml:space="preserve"> and </w:t>
      </w:r>
      <w:r w:rsidRPr="00AF0D1E">
        <w:rPr>
          <w:rFonts w:ascii="Arial" w:hAnsi="Arial" w:cs="Arial"/>
          <w:sz w:val="24"/>
          <w:szCs w:val="24"/>
        </w:rPr>
        <w:t xml:space="preserve">upload the following: </w:t>
      </w:r>
    </w:p>
    <w:p w14:paraId="449CEDCE" w14:textId="21F743B5" w:rsidR="00372192" w:rsidRPr="00AF0D1E" w:rsidRDefault="00372192" w:rsidP="00372192">
      <w:pPr>
        <w:pStyle w:val="ListParagraph"/>
        <w:numPr>
          <w:ilvl w:val="0"/>
          <w:numId w:val="17"/>
        </w:numPr>
        <w:spacing w:after="0" w:line="240" w:lineRule="auto"/>
        <w:rPr>
          <w:rFonts w:ascii="Arial" w:hAnsi="Arial" w:cs="Arial"/>
          <w:sz w:val="24"/>
          <w:szCs w:val="24"/>
        </w:rPr>
      </w:pPr>
      <w:r w:rsidRPr="00AF0D1E">
        <w:rPr>
          <w:rFonts w:ascii="Arial" w:hAnsi="Arial" w:cs="Arial"/>
          <w:sz w:val="24"/>
          <w:szCs w:val="24"/>
        </w:rPr>
        <w:t>Your full application sa</w:t>
      </w:r>
      <w:r w:rsidR="004314BD" w:rsidRPr="00AF0D1E">
        <w:rPr>
          <w:rFonts w:ascii="Arial" w:hAnsi="Arial" w:cs="Arial"/>
          <w:sz w:val="24"/>
          <w:szCs w:val="24"/>
        </w:rPr>
        <w:t>ved as a Word document (</w:t>
      </w:r>
      <w:r w:rsidRPr="00AF0D1E">
        <w:rPr>
          <w:rFonts w:ascii="Arial" w:hAnsi="Arial" w:cs="Arial"/>
          <w:sz w:val="24"/>
          <w:szCs w:val="24"/>
        </w:rPr>
        <w:t>.</w:t>
      </w:r>
      <w:proofErr w:type="spellStart"/>
      <w:r w:rsidRPr="00AF0D1E">
        <w:rPr>
          <w:rFonts w:ascii="Arial" w:hAnsi="Arial" w:cs="Arial"/>
          <w:sz w:val="24"/>
          <w:szCs w:val="24"/>
        </w:rPr>
        <w:t>do</w:t>
      </w:r>
      <w:r w:rsidR="00CC3924" w:rsidRPr="00AF0D1E">
        <w:rPr>
          <w:rFonts w:ascii="Arial" w:hAnsi="Arial" w:cs="Arial"/>
          <w:sz w:val="24"/>
          <w:szCs w:val="24"/>
        </w:rPr>
        <w:t>cx</w:t>
      </w:r>
      <w:proofErr w:type="spellEnd"/>
      <w:r w:rsidRPr="00AF0D1E">
        <w:rPr>
          <w:rFonts w:ascii="Arial" w:hAnsi="Arial" w:cs="Arial"/>
          <w:sz w:val="24"/>
          <w:szCs w:val="24"/>
        </w:rPr>
        <w:t>)</w:t>
      </w:r>
    </w:p>
    <w:p w14:paraId="535BCADB" w14:textId="77777777" w:rsidR="00372192" w:rsidRPr="00AF0D1E" w:rsidRDefault="00372192" w:rsidP="00372192">
      <w:pPr>
        <w:pStyle w:val="ListParagraph"/>
        <w:numPr>
          <w:ilvl w:val="0"/>
          <w:numId w:val="17"/>
        </w:numPr>
        <w:spacing w:after="0" w:line="240" w:lineRule="auto"/>
        <w:rPr>
          <w:rFonts w:ascii="Arial" w:hAnsi="Arial" w:cs="Arial"/>
          <w:sz w:val="24"/>
          <w:szCs w:val="24"/>
        </w:rPr>
      </w:pPr>
      <w:r w:rsidRPr="00AF0D1E">
        <w:rPr>
          <w:rFonts w:ascii="Arial" w:hAnsi="Arial" w:cs="Arial"/>
          <w:sz w:val="24"/>
          <w:szCs w:val="24"/>
        </w:rPr>
        <w:t xml:space="preserve">All of your supplemental documents or evidence consolidated as one PDF document.  </w:t>
      </w:r>
    </w:p>
    <w:p w14:paraId="0382174B" w14:textId="77777777" w:rsidR="00D74E2F" w:rsidRPr="00AF0D1E" w:rsidRDefault="00D74E2F" w:rsidP="00D74E2F">
      <w:pPr>
        <w:spacing w:after="0" w:line="240" w:lineRule="auto"/>
        <w:rPr>
          <w:rFonts w:ascii="Arial" w:hAnsi="Arial" w:cs="Arial"/>
          <w:b/>
          <w:sz w:val="24"/>
          <w:szCs w:val="24"/>
        </w:rPr>
      </w:pPr>
    </w:p>
    <w:p w14:paraId="30C442A8" w14:textId="77777777" w:rsidR="00217E9E" w:rsidRPr="00AF0D1E" w:rsidRDefault="00647324" w:rsidP="00D74E2F">
      <w:pPr>
        <w:spacing w:after="0" w:line="240" w:lineRule="auto"/>
        <w:rPr>
          <w:rFonts w:ascii="Arial" w:hAnsi="Arial" w:cs="Arial"/>
          <w:b/>
          <w:sz w:val="24"/>
          <w:szCs w:val="24"/>
        </w:rPr>
      </w:pPr>
      <w:r w:rsidRPr="00AF0D1E">
        <w:rPr>
          <w:rFonts w:ascii="Arial" w:hAnsi="Arial" w:cs="Arial"/>
          <w:b/>
          <w:sz w:val="24"/>
          <w:szCs w:val="24"/>
        </w:rPr>
        <w:t xml:space="preserve">THANK YOU! </w:t>
      </w:r>
    </w:p>
    <w:p w14:paraId="743DF986" w14:textId="51596FDD" w:rsidR="009360C1" w:rsidRPr="00AF0D1E" w:rsidRDefault="009360C1" w:rsidP="00D74E2F">
      <w:pPr>
        <w:spacing w:after="0" w:line="240" w:lineRule="auto"/>
        <w:rPr>
          <w:rFonts w:ascii="Arial" w:hAnsi="Arial" w:cs="Arial"/>
          <w:sz w:val="24"/>
          <w:szCs w:val="24"/>
        </w:rPr>
      </w:pPr>
      <w:r w:rsidRPr="00AF0D1E">
        <w:rPr>
          <w:rFonts w:ascii="Arial" w:hAnsi="Arial" w:cs="Arial"/>
          <w:sz w:val="24"/>
          <w:szCs w:val="24"/>
        </w:rPr>
        <w:t>Thank you for completing this application! The selection committee will conven</w:t>
      </w:r>
      <w:r w:rsidR="00CC104C" w:rsidRPr="00AF0D1E">
        <w:rPr>
          <w:rFonts w:ascii="Arial" w:hAnsi="Arial" w:cs="Arial"/>
          <w:sz w:val="24"/>
          <w:szCs w:val="24"/>
        </w:rPr>
        <w:t>e</w:t>
      </w:r>
      <w:r w:rsidRPr="00AF0D1E">
        <w:rPr>
          <w:rFonts w:ascii="Arial" w:hAnsi="Arial" w:cs="Arial"/>
          <w:sz w:val="24"/>
          <w:szCs w:val="24"/>
        </w:rPr>
        <w:t xml:space="preserve"> in </w:t>
      </w:r>
      <w:r w:rsidR="00096FFF" w:rsidRPr="00AF0D1E">
        <w:rPr>
          <w:rFonts w:ascii="Arial" w:hAnsi="Arial" w:cs="Arial"/>
          <w:sz w:val="24"/>
          <w:szCs w:val="24"/>
        </w:rPr>
        <w:t>December</w:t>
      </w:r>
      <w:r w:rsidRPr="00AF0D1E">
        <w:rPr>
          <w:rFonts w:ascii="Arial" w:hAnsi="Arial" w:cs="Arial"/>
          <w:sz w:val="24"/>
          <w:szCs w:val="24"/>
        </w:rPr>
        <w:t xml:space="preserve"> </w:t>
      </w:r>
      <w:r w:rsidR="00D15D0D" w:rsidRPr="00AF0D1E">
        <w:rPr>
          <w:rFonts w:ascii="Arial" w:hAnsi="Arial" w:cs="Arial"/>
          <w:sz w:val="24"/>
          <w:szCs w:val="24"/>
        </w:rPr>
        <w:t>201</w:t>
      </w:r>
      <w:r w:rsidR="00457582" w:rsidRPr="00AF0D1E">
        <w:rPr>
          <w:rFonts w:ascii="Arial" w:hAnsi="Arial" w:cs="Arial"/>
          <w:sz w:val="24"/>
          <w:szCs w:val="24"/>
        </w:rPr>
        <w:t>7</w:t>
      </w:r>
      <w:r w:rsidR="00D15D0D" w:rsidRPr="00AF0D1E">
        <w:rPr>
          <w:rFonts w:ascii="Arial" w:hAnsi="Arial" w:cs="Arial"/>
          <w:sz w:val="24"/>
          <w:szCs w:val="24"/>
        </w:rPr>
        <w:t xml:space="preserve"> </w:t>
      </w:r>
      <w:r w:rsidRPr="00AF0D1E">
        <w:rPr>
          <w:rFonts w:ascii="Arial" w:hAnsi="Arial" w:cs="Arial"/>
          <w:sz w:val="24"/>
          <w:szCs w:val="24"/>
        </w:rPr>
        <w:t>to review the applications and make final decisions</w:t>
      </w:r>
      <w:r w:rsidR="00096FFF" w:rsidRPr="00AF0D1E">
        <w:rPr>
          <w:rFonts w:ascii="Arial" w:hAnsi="Arial" w:cs="Arial"/>
          <w:sz w:val="24"/>
          <w:szCs w:val="24"/>
        </w:rPr>
        <w:t>. You will know the status of your application by</w:t>
      </w:r>
      <w:r w:rsidR="0022340D" w:rsidRPr="00AF0D1E">
        <w:rPr>
          <w:rFonts w:ascii="Arial" w:hAnsi="Arial" w:cs="Arial"/>
          <w:sz w:val="24"/>
          <w:szCs w:val="24"/>
        </w:rPr>
        <w:t xml:space="preserve"> </w:t>
      </w:r>
      <w:r w:rsidR="00096FFF" w:rsidRPr="00AF0D1E">
        <w:rPr>
          <w:rFonts w:ascii="Arial" w:hAnsi="Arial" w:cs="Arial"/>
          <w:sz w:val="24"/>
          <w:szCs w:val="24"/>
        </w:rPr>
        <w:t>January</w:t>
      </w:r>
      <w:r w:rsidR="00D26308" w:rsidRPr="00AF0D1E">
        <w:rPr>
          <w:rFonts w:ascii="Arial" w:hAnsi="Arial" w:cs="Arial"/>
          <w:sz w:val="24"/>
          <w:szCs w:val="24"/>
        </w:rPr>
        <w:t xml:space="preserve"> </w:t>
      </w:r>
      <w:r w:rsidR="00096FFF" w:rsidRPr="00AF0D1E">
        <w:rPr>
          <w:rFonts w:ascii="Arial" w:hAnsi="Arial" w:cs="Arial"/>
          <w:sz w:val="24"/>
          <w:szCs w:val="24"/>
        </w:rPr>
        <w:t>25</w:t>
      </w:r>
      <w:r w:rsidR="00457582" w:rsidRPr="00AF0D1E">
        <w:rPr>
          <w:rFonts w:ascii="Arial" w:hAnsi="Arial" w:cs="Arial"/>
          <w:sz w:val="24"/>
          <w:szCs w:val="24"/>
        </w:rPr>
        <w:t>, 201</w:t>
      </w:r>
      <w:r w:rsidR="00096FFF" w:rsidRPr="00AF0D1E">
        <w:rPr>
          <w:rFonts w:ascii="Arial" w:hAnsi="Arial" w:cs="Arial"/>
          <w:sz w:val="24"/>
          <w:szCs w:val="24"/>
        </w:rPr>
        <w:t>8</w:t>
      </w:r>
      <w:r w:rsidR="0022340D" w:rsidRPr="00AF0D1E">
        <w:rPr>
          <w:rFonts w:ascii="Arial" w:hAnsi="Arial" w:cs="Arial"/>
          <w:sz w:val="24"/>
          <w:szCs w:val="24"/>
        </w:rPr>
        <w:t>.</w:t>
      </w:r>
      <w:r w:rsidR="00ED3FC7" w:rsidRPr="00AF0D1E">
        <w:rPr>
          <w:rFonts w:ascii="Arial" w:hAnsi="Arial" w:cs="Arial"/>
          <w:sz w:val="24"/>
          <w:szCs w:val="24"/>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F0D1E">
        <w:rPr>
          <w:rFonts w:ascii="Arial" w:hAnsi="Arial" w:cs="Arial"/>
          <w:sz w:val="24"/>
          <w:szCs w:val="24"/>
        </w:rPr>
        <w:t>sful career guidance/advisement</w:t>
      </w:r>
      <w:r w:rsidR="00D26308" w:rsidRPr="00AF0D1E">
        <w:rPr>
          <w:rFonts w:ascii="Arial" w:hAnsi="Arial" w:cs="Arial"/>
          <w:sz w:val="24"/>
          <w:szCs w:val="24"/>
        </w:rPr>
        <w:t>,</w:t>
      </w:r>
      <w:r w:rsidR="00ED3FC7" w:rsidRPr="00AF0D1E">
        <w:rPr>
          <w:rFonts w:ascii="Arial" w:hAnsi="Arial" w:cs="Arial"/>
          <w:sz w:val="24"/>
          <w:szCs w:val="24"/>
        </w:rPr>
        <w:t xml:space="preserve"> and key indicators of student success.</w:t>
      </w:r>
    </w:p>
    <w:p w14:paraId="089A895C" w14:textId="77777777" w:rsidR="00D74E2F" w:rsidRPr="00AF0D1E" w:rsidRDefault="00D74E2F" w:rsidP="00D74E2F">
      <w:pPr>
        <w:spacing w:after="0" w:line="240" w:lineRule="auto"/>
        <w:rPr>
          <w:rFonts w:ascii="Arial" w:hAnsi="Arial" w:cs="Arial"/>
          <w:sz w:val="24"/>
          <w:szCs w:val="24"/>
        </w:rPr>
      </w:pPr>
    </w:p>
    <w:p w14:paraId="2B9455AE" w14:textId="77777777" w:rsidR="00647324" w:rsidRPr="00AF0D1E" w:rsidRDefault="00647324" w:rsidP="00D74E2F">
      <w:pPr>
        <w:spacing w:after="0" w:line="240" w:lineRule="auto"/>
        <w:rPr>
          <w:rFonts w:ascii="Arial" w:hAnsi="Arial" w:cs="Arial"/>
          <w:sz w:val="24"/>
          <w:szCs w:val="24"/>
        </w:rPr>
      </w:pPr>
      <w:r w:rsidRPr="00AF0D1E">
        <w:rPr>
          <w:rFonts w:ascii="Arial" w:hAnsi="Arial" w:cs="Arial"/>
          <w:sz w:val="24"/>
          <w:szCs w:val="24"/>
        </w:rPr>
        <w:t xml:space="preserve">Don’t forget to use the Excellence in Action award submission checklist to make sure you’ve completed your application in its entirety. </w:t>
      </w:r>
    </w:p>
    <w:p w14:paraId="74A7C415" w14:textId="77777777" w:rsidR="00D74E2F" w:rsidRPr="00AF0D1E" w:rsidRDefault="00D74E2F" w:rsidP="00D74E2F">
      <w:pPr>
        <w:spacing w:after="0" w:line="240" w:lineRule="auto"/>
        <w:rPr>
          <w:rFonts w:ascii="Arial" w:hAnsi="Arial" w:cs="Arial"/>
          <w:sz w:val="24"/>
          <w:szCs w:val="24"/>
        </w:rPr>
      </w:pPr>
    </w:p>
    <w:p w14:paraId="631A4B98" w14:textId="77777777" w:rsidR="00647324" w:rsidRPr="00AF0D1E" w:rsidRDefault="00647324" w:rsidP="00D74E2F">
      <w:pPr>
        <w:spacing w:after="0" w:line="240" w:lineRule="auto"/>
        <w:rPr>
          <w:rFonts w:ascii="Arial" w:hAnsi="Arial" w:cs="Arial"/>
          <w:sz w:val="24"/>
          <w:szCs w:val="24"/>
        </w:rPr>
      </w:pPr>
      <w:r w:rsidRPr="00AF0D1E">
        <w:rPr>
          <w:rFonts w:ascii="Arial" w:hAnsi="Arial" w:cs="Arial"/>
          <w:sz w:val="24"/>
          <w:szCs w:val="24"/>
        </w:rPr>
        <w:t>We look forward to l</w:t>
      </w:r>
      <w:r w:rsidR="00C51BD3" w:rsidRPr="00AF0D1E">
        <w:rPr>
          <w:rFonts w:ascii="Arial" w:hAnsi="Arial" w:cs="Arial"/>
          <w:sz w:val="24"/>
          <w:szCs w:val="24"/>
        </w:rPr>
        <w:t>earning more about your program!</w:t>
      </w:r>
    </w:p>
    <w:p w14:paraId="02D2EAB4" w14:textId="77777777" w:rsidR="00D74E2F" w:rsidRPr="00AF0D1E" w:rsidRDefault="00D74E2F" w:rsidP="00D74E2F">
      <w:pPr>
        <w:spacing w:after="0" w:line="240" w:lineRule="auto"/>
        <w:rPr>
          <w:rFonts w:ascii="Arial" w:hAnsi="Arial" w:cs="Arial"/>
          <w:sz w:val="24"/>
          <w:szCs w:val="24"/>
        </w:rPr>
      </w:pPr>
    </w:p>
    <w:p w14:paraId="70829EC1" w14:textId="131B7D91" w:rsidR="00FF59E3" w:rsidRPr="00AF0D1E" w:rsidRDefault="004314BD" w:rsidP="00D74E2F">
      <w:pPr>
        <w:spacing w:after="0" w:line="240" w:lineRule="auto"/>
        <w:rPr>
          <w:rFonts w:ascii="Arial" w:hAnsi="Arial" w:cs="Arial"/>
          <w:sz w:val="24"/>
          <w:szCs w:val="24"/>
        </w:rPr>
      </w:pPr>
      <w:r w:rsidRPr="00AF0D1E">
        <w:rPr>
          <w:rFonts w:ascii="Arial" w:hAnsi="Arial" w:cs="Arial"/>
          <w:sz w:val="24"/>
          <w:szCs w:val="24"/>
        </w:rPr>
        <w:t xml:space="preserve">For questions, concerns </w:t>
      </w:r>
      <w:r w:rsidR="009360C1" w:rsidRPr="00AF0D1E">
        <w:rPr>
          <w:rFonts w:ascii="Arial" w:hAnsi="Arial" w:cs="Arial"/>
          <w:sz w:val="24"/>
          <w:szCs w:val="24"/>
        </w:rPr>
        <w:t>pleas</w:t>
      </w:r>
      <w:r w:rsidR="00A024AB" w:rsidRPr="00AF0D1E">
        <w:rPr>
          <w:rFonts w:ascii="Arial" w:hAnsi="Arial" w:cs="Arial"/>
          <w:sz w:val="24"/>
          <w:szCs w:val="24"/>
        </w:rPr>
        <w:t xml:space="preserve">e contact </w:t>
      </w:r>
      <w:hyperlink r:id="rId29" w:history="1">
        <w:r w:rsidR="00A024AB" w:rsidRPr="00AF0D1E">
          <w:rPr>
            <w:rStyle w:val="Hyperlink"/>
            <w:rFonts w:ascii="Arial" w:hAnsi="Arial" w:cs="Arial"/>
            <w:sz w:val="24"/>
            <w:szCs w:val="24"/>
          </w:rPr>
          <w:t>awards@careertech.org</w:t>
        </w:r>
      </w:hyperlink>
      <w:r w:rsidR="00A024AB" w:rsidRPr="00AF0D1E">
        <w:rPr>
          <w:rFonts w:ascii="Arial" w:hAnsi="Arial" w:cs="Arial"/>
          <w:sz w:val="24"/>
          <w:szCs w:val="24"/>
        </w:rPr>
        <w:t xml:space="preserve">. </w:t>
      </w:r>
    </w:p>
    <w:p w14:paraId="5E114820" w14:textId="77777777" w:rsidR="003A7224" w:rsidRPr="00AF0D1E" w:rsidRDefault="003A7224" w:rsidP="00D74E2F">
      <w:pPr>
        <w:spacing w:after="0" w:line="240" w:lineRule="auto"/>
        <w:rPr>
          <w:rFonts w:ascii="Arial" w:hAnsi="Arial" w:cs="Arial"/>
          <w:sz w:val="24"/>
          <w:szCs w:val="24"/>
        </w:rPr>
      </w:pPr>
    </w:p>
    <w:sectPr w:rsidR="003A7224" w:rsidRPr="00AF0D1E" w:rsidSect="00DE0BA8">
      <w:headerReference w:type="default" r:id="rId30"/>
      <w:footerReference w:type="default" r:id="rId31"/>
      <w:headerReference w:type="firs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B525" w14:textId="77777777" w:rsidR="007C1462" w:rsidRDefault="007C1462" w:rsidP="00716A7F">
      <w:pPr>
        <w:spacing w:after="0" w:line="240" w:lineRule="auto"/>
      </w:pPr>
      <w:r>
        <w:separator/>
      </w:r>
    </w:p>
  </w:endnote>
  <w:endnote w:type="continuationSeparator" w:id="0">
    <w:p w14:paraId="697AD7E9" w14:textId="77777777" w:rsidR="007C1462" w:rsidRDefault="007C1462"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19673B7B" w:rsidR="007C1462" w:rsidRDefault="007C1462">
        <w:pPr>
          <w:pStyle w:val="Footer"/>
          <w:jc w:val="right"/>
        </w:pPr>
        <w:r>
          <w:fldChar w:fldCharType="begin"/>
        </w:r>
        <w:r>
          <w:instrText xml:space="preserve"> PAGE   \* MERGEFORMAT </w:instrText>
        </w:r>
        <w:r>
          <w:fldChar w:fldCharType="separate"/>
        </w:r>
        <w:r w:rsidR="00DD09A9">
          <w:rPr>
            <w:noProof/>
          </w:rPr>
          <w:t>24</w:t>
        </w:r>
        <w:r>
          <w:rPr>
            <w:noProof/>
          </w:rPr>
          <w:fldChar w:fldCharType="end"/>
        </w:r>
      </w:p>
    </w:sdtContent>
  </w:sdt>
  <w:p w14:paraId="326718B2" w14:textId="77777777" w:rsidR="007C1462" w:rsidRDefault="007C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0999" w14:textId="77777777" w:rsidR="007C1462" w:rsidRDefault="007C1462" w:rsidP="00716A7F">
      <w:pPr>
        <w:spacing w:after="0" w:line="240" w:lineRule="auto"/>
      </w:pPr>
      <w:r>
        <w:separator/>
      </w:r>
    </w:p>
  </w:footnote>
  <w:footnote w:type="continuationSeparator" w:id="0">
    <w:p w14:paraId="5289148F" w14:textId="77777777" w:rsidR="007C1462" w:rsidRDefault="007C1462"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7C1462" w:rsidRDefault="007C1462"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7C1462" w:rsidRDefault="007C1462"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166E7"/>
    <w:multiLevelType w:val="hybridMultilevel"/>
    <w:tmpl w:val="D7FC8D3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0F22C9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5"/>
  </w:num>
  <w:num w:numId="6">
    <w:abstractNumId w:val="1"/>
  </w:num>
  <w:num w:numId="7">
    <w:abstractNumId w:val="8"/>
  </w:num>
  <w:num w:numId="8">
    <w:abstractNumId w:val="11"/>
  </w:num>
  <w:num w:numId="9">
    <w:abstractNumId w:val="3"/>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5A9"/>
    <w:rsid w:val="00041A3F"/>
    <w:rsid w:val="00042FB2"/>
    <w:rsid w:val="00044821"/>
    <w:rsid w:val="0004482D"/>
    <w:rsid w:val="00046F73"/>
    <w:rsid w:val="00053D79"/>
    <w:rsid w:val="00057507"/>
    <w:rsid w:val="0006110E"/>
    <w:rsid w:val="000614F2"/>
    <w:rsid w:val="00063591"/>
    <w:rsid w:val="00067510"/>
    <w:rsid w:val="000732E0"/>
    <w:rsid w:val="000913CC"/>
    <w:rsid w:val="00091555"/>
    <w:rsid w:val="00095C3B"/>
    <w:rsid w:val="0009687C"/>
    <w:rsid w:val="00096FFF"/>
    <w:rsid w:val="000A3D73"/>
    <w:rsid w:val="000A54DF"/>
    <w:rsid w:val="000B1B72"/>
    <w:rsid w:val="000B1BA3"/>
    <w:rsid w:val="000B47DE"/>
    <w:rsid w:val="000B4817"/>
    <w:rsid w:val="000B7607"/>
    <w:rsid w:val="000C0CD3"/>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38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121A"/>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787B"/>
    <w:rsid w:val="0039503D"/>
    <w:rsid w:val="003A2D0C"/>
    <w:rsid w:val="003A7224"/>
    <w:rsid w:val="003B2C5A"/>
    <w:rsid w:val="003C1B0A"/>
    <w:rsid w:val="003C4F6D"/>
    <w:rsid w:val="003C51B3"/>
    <w:rsid w:val="003D1D83"/>
    <w:rsid w:val="003E2D4D"/>
    <w:rsid w:val="003E30C5"/>
    <w:rsid w:val="003E63BE"/>
    <w:rsid w:val="003E787C"/>
    <w:rsid w:val="003F4C73"/>
    <w:rsid w:val="00412A6A"/>
    <w:rsid w:val="004314BD"/>
    <w:rsid w:val="00431C2F"/>
    <w:rsid w:val="00433CB4"/>
    <w:rsid w:val="00435090"/>
    <w:rsid w:val="00447663"/>
    <w:rsid w:val="004511F7"/>
    <w:rsid w:val="004512D5"/>
    <w:rsid w:val="00453528"/>
    <w:rsid w:val="00457582"/>
    <w:rsid w:val="004618D7"/>
    <w:rsid w:val="00466D09"/>
    <w:rsid w:val="0047079A"/>
    <w:rsid w:val="00473A35"/>
    <w:rsid w:val="004944CE"/>
    <w:rsid w:val="004A0CF4"/>
    <w:rsid w:val="004A3CA1"/>
    <w:rsid w:val="004B1C5C"/>
    <w:rsid w:val="004B4115"/>
    <w:rsid w:val="004B72B4"/>
    <w:rsid w:val="004C1DF5"/>
    <w:rsid w:val="004D7D93"/>
    <w:rsid w:val="004E378E"/>
    <w:rsid w:val="004E48A6"/>
    <w:rsid w:val="004E63EB"/>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A6CE9"/>
    <w:rsid w:val="006B363F"/>
    <w:rsid w:val="006C25EB"/>
    <w:rsid w:val="006C3E44"/>
    <w:rsid w:val="006E1DE0"/>
    <w:rsid w:val="006E22B7"/>
    <w:rsid w:val="006E7D3C"/>
    <w:rsid w:val="006F101A"/>
    <w:rsid w:val="006F4FE1"/>
    <w:rsid w:val="0071170D"/>
    <w:rsid w:val="00716A7F"/>
    <w:rsid w:val="00722285"/>
    <w:rsid w:val="007251E2"/>
    <w:rsid w:val="007271C6"/>
    <w:rsid w:val="00730B10"/>
    <w:rsid w:val="00735A8A"/>
    <w:rsid w:val="007524EE"/>
    <w:rsid w:val="00757B35"/>
    <w:rsid w:val="00767FDF"/>
    <w:rsid w:val="00772EF0"/>
    <w:rsid w:val="0077524E"/>
    <w:rsid w:val="00776C9A"/>
    <w:rsid w:val="00782A24"/>
    <w:rsid w:val="00783926"/>
    <w:rsid w:val="00794604"/>
    <w:rsid w:val="007A27E0"/>
    <w:rsid w:val="007B2071"/>
    <w:rsid w:val="007B3ED4"/>
    <w:rsid w:val="007C1462"/>
    <w:rsid w:val="007C1FC6"/>
    <w:rsid w:val="007C229D"/>
    <w:rsid w:val="007C33B1"/>
    <w:rsid w:val="007C342B"/>
    <w:rsid w:val="007C43B3"/>
    <w:rsid w:val="007C677E"/>
    <w:rsid w:val="007D151A"/>
    <w:rsid w:val="007D5EB8"/>
    <w:rsid w:val="007E7140"/>
    <w:rsid w:val="007F34F9"/>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068B0"/>
    <w:rsid w:val="009134B4"/>
    <w:rsid w:val="00916A33"/>
    <w:rsid w:val="00920E95"/>
    <w:rsid w:val="009307CC"/>
    <w:rsid w:val="009335C2"/>
    <w:rsid w:val="00933687"/>
    <w:rsid w:val="00935D35"/>
    <w:rsid w:val="009360C1"/>
    <w:rsid w:val="00936A0C"/>
    <w:rsid w:val="0094258B"/>
    <w:rsid w:val="00946795"/>
    <w:rsid w:val="00950EA6"/>
    <w:rsid w:val="00965ED0"/>
    <w:rsid w:val="009776AB"/>
    <w:rsid w:val="00990ADB"/>
    <w:rsid w:val="00991097"/>
    <w:rsid w:val="00991C29"/>
    <w:rsid w:val="0099518F"/>
    <w:rsid w:val="00996EED"/>
    <w:rsid w:val="009A4071"/>
    <w:rsid w:val="009A72C1"/>
    <w:rsid w:val="009B099D"/>
    <w:rsid w:val="009B09E2"/>
    <w:rsid w:val="009C652D"/>
    <w:rsid w:val="009D026D"/>
    <w:rsid w:val="009D4A6E"/>
    <w:rsid w:val="009E06BF"/>
    <w:rsid w:val="009E3CCB"/>
    <w:rsid w:val="009F0F07"/>
    <w:rsid w:val="009F3665"/>
    <w:rsid w:val="009F36B2"/>
    <w:rsid w:val="00A024AB"/>
    <w:rsid w:val="00A07B8D"/>
    <w:rsid w:val="00A107F4"/>
    <w:rsid w:val="00A14BEB"/>
    <w:rsid w:val="00A224C0"/>
    <w:rsid w:val="00A26682"/>
    <w:rsid w:val="00A33C73"/>
    <w:rsid w:val="00A33FE6"/>
    <w:rsid w:val="00A34EA3"/>
    <w:rsid w:val="00A402AB"/>
    <w:rsid w:val="00A45272"/>
    <w:rsid w:val="00A5489B"/>
    <w:rsid w:val="00A54C31"/>
    <w:rsid w:val="00A6450C"/>
    <w:rsid w:val="00A71653"/>
    <w:rsid w:val="00A754A4"/>
    <w:rsid w:val="00A75817"/>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0D1E"/>
    <w:rsid w:val="00AF1BA0"/>
    <w:rsid w:val="00AF4BAB"/>
    <w:rsid w:val="00B0335B"/>
    <w:rsid w:val="00B159FD"/>
    <w:rsid w:val="00B17563"/>
    <w:rsid w:val="00B17654"/>
    <w:rsid w:val="00B2702A"/>
    <w:rsid w:val="00B30A12"/>
    <w:rsid w:val="00B50C49"/>
    <w:rsid w:val="00B6090F"/>
    <w:rsid w:val="00B6466F"/>
    <w:rsid w:val="00B660E9"/>
    <w:rsid w:val="00B7362E"/>
    <w:rsid w:val="00B73930"/>
    <w:rsid w:val="00B92164"/>
    <w:rsid w:val="00B92718"/>
    <w:rsid w:val="00BA3426"/>
    <w:rsid w:val="00BA5DDC"/>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381F"/>
    <w:rsid w:val="00D158B3"/>
    <w:rsid w:val="00D15D0D"/>
    <w:rsid w:val="00D23F51"/>
    <w:rsid w:val="00D26308"/>
    <w:rsid w:val="00D264DA"/>
    <w:rsid w:val="00D3263F"/>
    <w:rsid w:val="00D338EE"/>
    <w:rsid w:val="00D419D5"/>
    <w:rsid w:val="00D42DDC"/>
    <w:rsid w:val="00D54F15"/>
    <w:rsid w:val="00D55E06"/>
    <w:rsid w:val="00D61F42"/>
    <w:rsid w:val="00D667ED"/>
    <w:rsid w:val="00D66B84"/>
    <w:rsid w:val="00D74E2F"/>
    <w:rsid w:val="00D759AD"/>
    <w:rsid w:val="00D841E3"/>
    <w:rsid w:val="00D97195"/>
    <w:rsid w:val="00DA7923"/>
    <w:rsid w:val="00DB0597"/>
    <w:rsid w:val="00DD09A9"/>
    <w:rsid w:val="00DD1FFC"/>
    <w:rsid w:val="00DD4169"/>
    <w:rsid w:val="00DD4170"/>
    <w:rsid w:val="00DD6D75"/>
    <w:rsid w:val="00DE0BA8"/>
    <w:rsid w:val="00DE0E58"/>
    <w:rsid w:val="00DE2BF2"/>
    <w:rsid w:val="00DE51D4"/>
    <w:rsid w:val="00DE547E"/>
    <w:rsid w:val="00DE56AD"/>
    <w:rsid w:val="00DF778C"/>
    <w:rsid w:val="00E0481D"/>
    <w:rsid w:val="00E06A5D"/>
    <w:rsid w:val="00E10740"/>
    <w:rsid w:val="00E203BE"/>
    <w:rsid w:val="00E2341A"/>
    <w:rsid w:val="00E31717"/>
    <w:rsid w:val="00E31ED3"/>
    <w:rsid w:val="00E32F65"/>
    <w:rsid w:val="00E37B2E"/>
    <w:rsid w:val="00E44C14"/>
    <w:rsid w:val="00E51805"/>
    <w:rsid w:val="00E528F8"/>
    <w:rsid w:val="00E5496F"/>
    <w:rsid w:val="00E55247"/>
    <w:rsid w:val="00E56057"/>
    <w:rsid w:val="00E57B00"/>
    <w:rsid w:val="00E67676"/>
    <w:rsid w:val="00E7049B"/>
    <w:rsid w:val="00E71E35"/>
    <w:rsid w:val="00E72AC1"/>
    <w:rsid w:val="00E73A80"/>
    <w:rsid w:val="00E773F2"/>
    <w:rsid w:val="00E817C2"/>
    <w:rsid w:val="00E85916"/>
    <w:rsid w:val="00E942C6"/>
    <w:rsid w:val="00EA0BD7"/>
    <w:rsid w:val="00EA1544"/>
    <w:rsid w:val="00EA787A"/>
    <w:rsid w:val="00EB1908"/>
    <w:rsid w:val="00EB5356"/>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651B"/>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4707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3738">
      <w:bodyDiv w:val="1"/>
      <w:marLeft w:val="0"/>
      <w:marRight w:val="0"/>
      <w:marTop w:val="0"/>
      <w:marBottom w:val="0"/>
      <w:divBdr>
        <w:top w:val="none" w:sz="0" w:space="0" w:color="auto"/>
        <w:left w:val="none" w:sz="0" w:space="0" w:color="auto"/>
        <w:bottom w:val="none" w:sz="0" w:space="0" w:color="auto"/>
        <w:right w:val="none" w:sz="0" w:space="0" w:color="auto"/>
      </w:divBdr>
      <w:divsChild>
        <w:div w:id="1431663194">
          <w:marLeft w:val="-23"/>
          <w:marRight w:val="0"/>
          <w:marTop w:val="0"/>
          <w:marBottom w:val="0"/>
          <w:divBdr>
            <w:top w:val="none" w:sz="0" w:space="0" w:color="auto"/>
            <w:left w:val="none" w:sz="0" w:space="0" w:color="auto"/>
            <w:bottom w:val="none" w:sz="0" w:space="0" w:color="auto"/>
            <w:right w:val="none" w:sz="0" w:space="0" w:color="auto"/>
          </w:divBdr>
        </w:div>
      </w:divsChild>
    </w:div>
    <w:div w:id="679431510">
      <w:bodyDiv w:val="1"/>
      <w:marLeft w:val="0"/>
      <w:marRight w:val="0"/>
      <w:marTop w:val="0"/>
      <w:marBottom w:val="0"/>
      <w:divBdr>
        <w:top w:val="none" w:sz="0" w:space="0" w:color="auto"/>
        <w:left w:val="none" w:sz="0" w:space="0" w:color="auto"/>
        <w:bottom w:val="none" w:sz="0" w:space="0" w:color="auto"/>
        <w:right w:val="none" w:sz="0" w:space="0" w:color="auto"/>
      </w:divBdr>
      <w:divsChild>
        <w:div w:id="524053626">
          <w:marLeft w:val="-23"/>
          <w:marRight w:val="0"/>
          <w:marTop w:val="0"/>
          <w:marBottom w:val="0"/>
          <w:divBdr>
            <w:top w:val="none" w:sz="0" w:space="0" w:color="auto"/>
            <w:left w:val="none" w:sz="0" w:space="0" w:color="auto"/>
            <w:bottom w:val="none" w:sz="0" w:space="0" w:color="auto"/>
            <w:right w:val="none" w:sz="0" w:space="0" w:color="auto"/>
          </w:divBdr>
        </w:div>
      </w:divsChild>
    </w:div>
    <w:div w:id="1367558687">
      <w:bodyDiv w:val="1"/>
      <w:marLeft w:val="0"/>
      <w:marRight w:val="0"/>
      <w:marTop w:val="0"/>
      <w:marBottom w:val="0"/>
      <w:divBdr>
        <w:top w:val="none" w:sz="0" w:space="0" w:color="auto"/>
        <w:left w:val="none" w:sz="0" w:space="0" w:color="auto"/>
        <w:bottom w:val="none" w:sz="0" w:space="0" w:color="auto"/>
        <w:right w:val="none" w:sz="0" w:space="0" w:color="auto"/>
      </w:divBdr>
      <w:divsChild>
        <w:div w:id="1791439057">
          <w:marLeft w:val="-23"/>
          <w:marRight w:val="0"/>
          <w:marTop w:val="0"/>
          <w:marBottom w:val="0"/>
          <w:divBdr>
            <w:top w:val="none" w:sz="0" w:space="0" w:color="auto"/>
            <w:left w:val="none" w:sz="0" w:space="0" w:color="auto"/>
            <w:bottom w:val="none" w:sz="0" w:space="0" w:color="auto"/>
            <w:right w:val="none" w:sz="0" w:space="0" w:color="auto"/>
          </w:divBdr>
        </w:div>
      </w:divsChild>
    </w:div>
    <w:div w:id="1369918583">
      <w:bodyDiv w:val="1"/>
      <w:marLeft w:val="0"/>
      <w:marRight w:val="0"/>
      <w:marTop w:val="0"/>
      <w:marBottom w:val="0"/>
      <w:divBdr>
        <w:top w:val="none" w:sz="0" w:space="0" w:color="auto"/>
        <w:left w:val="none" w:sz="0" w:space="0" w:color="auto"/>
        <w:bottom w:val="none" w:sz="0" w:space="0" w:color="auto"/>
        <w:right w:val="none" w:sz="0" w:space="0" w:color="auto"/>
      </w:divBdr>
    </w:div>
    <w:div w:id="1507092539">
      <w:bodyDiv w:val="1"/>
      <w:marLeft w:val="0"/>
      <w:marRight w:val="0"/>
      <w:marTop w:val="0"/>
      <w:marBottom w:val="0"/>
      <w:divBdr>
        <w:top w:val="none" w:sz="0" w:space="0" w:color="auto"/>
        <w:left w:val="none" w:sz="0" w:space="0" w:color="auto"/>
        <w:bottom w:val="none" w:sz="0" w:space="0" w:color="auto"/>
        <w:right w:val="none" w:sz="0" w:space="0" w:color="auto"/>
      </w:divBdr>
    </w:div>
    <w:div w:id="1715301880">
      <w:bodyDiv w:val="1"/>
      <w:marLeft w:val="0"/>
      <w:marRight w:val="0"/>
      <w:marTop w:val="0"/>
      <w:marBottom w:val="0"/>
      <w:divBdr>
        <w:top w:val="none" w:sz="0" w:space="0" w:color="auto"/>
        <w:left w:val="none" w:sz="0" w:space="0" w:color="auto"/>
        <w:bottom w:val="none" w:sz="0" w:space="0" w:color="auto"/>
        <w:right w:val="none" w:sz="0" w:space="0" w:color="auto"/>
      </w:divBdr>
      <w:divsChild>
        <w:div w:id="1891845898">
          <w:marLeft w:val="-23"/>
          <w:marRight w:val="0"/>
          <w:marTop w:val="0"/>
          <w:marBottom w:val="0"/>
          <w:divBdr>
            <w:top w:val="none" w:sz="0" w:space="0" w:color="auto"/>
            <w:left w:val="none" w:sz="0" w:space="0" w:color="auto"/>
            <w:bottom w:val="none" w:sz="0" w:space="0" w:color="auto"/>
            <w:right w:val="none" w:sz="0" w:space="0" w:color="auto"/>
          </w:divBdr>
        </w:div>
      </w:divsChild>
    </w:div>
    <w:div w:id="2110274517">
      <w:bodyDiv w:val="1"/>
      <w:marLeft w:val="0"/>
      <w:marRight w:val="0"/>
      <w:marTop w:val="0"/>
      <w:marBottom w:val="0"/>
      <w:divBdr>
        <w:top w:val="none" w:sz="0" w:space="0" w:color="auto"/>
        <w:left w:val="none" w:sz="0" w:space="0" w:color="auto"/>
        <w:bottom w:val="none" w:sz="0" w:space="0" w:color="auto"/>
        <w:right w:val="none" w:sz="0" w:space="0" w:color="auto"/>
      </w:divBdr>
      <w:divsChild>
        <w:div w:id="1882938398">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www.labormarketinfo.edd.ca.gov/data/occupations-in-demand.html" TargetMode="External"/><Relationship Id="rId26" Type="http://schemas.openxmlformats.org/officeDocument/2006/relationships/hyperlink" Target="https://www.pltw.org/blog/keep-learning-during-summer-our-fun-summer-stem" TargetMode="External"/><Relationship Id="rId3" Type="http://schemas.openxmlformats.org/officeDocument/2006/relationships/styles" Target="styles.xml"/><Relationship Id="rId21" Type="http://schemas.openxmlformats.org/officeDocument/2006/relationships/hyperlink" Target="https://en.wikipedia.org/wiki/California"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www.bls.gov/regions/west/news-release/occupationalemploymentandwages_sacramento.htm" TargetMode="External"/><Relationship Id="rId25" Type="http://schemas.openxmlformats.org/officeDocument/2006/relationships/hyperlink" Target="https://www.pltw.org/blog/increased-female-enrollment-in-stem-pathway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hyperlink" Target="https://en.wikipedia.org/wiki/Sacramento,_California" TargetMode="External"/><Relationship Id="rId29"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https://www.pltw.org/blog/preparing-students-for-post-secondary-education-and-their-professional-career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https://en.wikipedia.org/wiki/Public-benefit_corporation" TargetMode="External"/><Relationship Id="rId28" Type="http://schemas.openxmlformats.org/officeDocument/2006/relationships/hyperlink" Target="https://careertech.org/2018-excellence-action-application" TargetMode="External"/><Relationship Id="rId10" Type="http://schemas.openxmlformats.org/officeDocument/2006/relationships/hyperlink" Target="https://careertech.org/2018-excellence-action-application" TargetMode="External"/><Relationship Id="rId19" Type="http://schemas.openxmlformats.org/officeDocument/2006/relationships/hyperlink" Target="https://en.wikipedia.org/wiki/Northern_Californi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en.wikipedia.org/wiki/Non-profit_organization" TargetMode="External"/><Relationship Id="rId27" Type="http://schemas.openxmlformats.org/officeDocument/2006/relationships/hyperlink" Target="http://www.thepresstribune.com/article/11/08/17/rjuhsd-educator-wins-national-teacher-year-award"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608"/>
    <w:rsid w:val="0051070E"/>
    <w:rsid w:val="0058530F"/>
    <w:rsid w:val="00636701"/>
    <w:rsid w:val="006C6E84"/>
    <w:rsid w:val="006E3074"/>
    <w:rsid w:val="0074238B"/>
    <w:rsid w:val="007B3B93"/>
    <w:rsid w:val="007C653F"/>
    <w:rsid w:val="007D4EC1"/>
    <w:rsid w:val="00851C50"/>
    <w:rsid w:val="00867127"/>
    <w:rsid w:val="00892385"/>
    <w:rsid w:val="008A350A"/>
    <w:rsid w:val="008D0E59"/>
    <w:rsid w:val="00921845"/>
    <w:rsid w:val="00A203A2"/>
    <w:rsid w:val="00AB4898"/>
    <w:rsid w:val="00B25243"/>
    <w:rsid w:val="00B44696"/>
    <w:rsid w:val="00B97E1D"/>
    <w:rsid w:val="00C12DAA"/>
    <w:rsid w:val="00C15CE3"/>
    <w:rsid w:val="00C25C3C"/>
    <w:rsid w:val="00C96772"/>
    <w:rsid w:val="00CE13EA"/>
    <w:rsid w:val="00DB3ACE"/>
    <w:rsid w:val="00E158A6"/>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DAD8-FC90-4C54-B7AE-CC4D5578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25</Pages>
  <Words>6665</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Anderson, Angela</cp:lastModifiedBy>
  <cp:revision>19</cp:revision>
  <dcterms:created xsi:type="dcterms:W3CDTF">2017-10-03T21:21:00Z</dcterms:created>
  <dcterms:modified xsi:type="dcterms:W3CDTF">2017-11-15T21:04:00Z</dcterms:modified>
</cp:coreProperties>
</file>