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 xml:space="preserve">The application does not have a page </w:t>
      </w:r>
      <w:proofErr w:type="gramStart"/>
      <w:r w:rsidRPr="00A45272">
        <w:rPr>
          <w:rFonts w:ascii="Myriad Pro" w:hAnsi="Myriad Pro"/>
        </w:rPr>
        <w:t>limit</w:t>
      </w:r>
      <w:r w:rsidR="00C320BE">
        <w:rPr>
          <w:rFonts w:ascii="Myriad Pro" w:hAnsi="Myriad Pro"/>
        </w:rPr>
        <w:t>,</w:t>
      </w:r>
      <w:proofErr w:type="gramEnd"/>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02BDD95B"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891A56" w:rsidRPr="006776AF">
        <w:rPr>
          <w:rFonts w:ascii="Myriad Pro" w:hAnsi="Myriad Pro"/>
          <w:b/>
        </w:rPr>
        <w:t>SBHS Manufacturing Program</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48482205"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891A56" w:rsidRPr="00E419A1">
        <w:rPr>
          <w:rFonts w:ascii="Myriad Pro" w:hAnsi="Myriad Pro"/>
          <w:b/>
        </w:rPr>
        <w:t xml:space="preserve">Coleen </w:t>
      </w:r>
      <w:proofErr w:type="spellStart"/>
      <w:r w:rsidR="00891A56" w:rsidRPr="00E419A1">
        <w:rPr>
          <w:rFonts w:ascii="Myriad Pro" w:hAnsi="Myriad Pro"/>
          <w:b/>
        </w:rPr>
        <w:t>Keffeler</w:t>
      </w:r>
      <w:proofErr w:type="spellEnd"/>
    </w:p>
    <w:p w14:paraId="5AB9EAE9" w14:textId="124DE8DF"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891A56" w:rsidRPr="00E419A1">
        <w:rPr>
          <w:rFonts w:ascii="Myriad Pro" w:hAnsi="Myriad Pro"/>
          <w:b/>
        </w:rPr>
        <w:t>coleen.keffeler@k12.sd.us</w:t>
      </w:r>
    </w:p>
    <w:p w14:paraId="2975C284" w14:textId="2F0A1D1E" w:rsidR="004B4115"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891A56" w:rsidRPr="00E419A1">
        <w:rPr>
          <w:rFonts w:ascii="Myriad Pro" w:hAnsi="Myriad Pro"/>
          <w:b/>
        </w:rPr>
        <w:t>605.347.2686</w:t>
      </w:r>
      <w:r w:rsidR="0027590F" w:rsidRPr="00A45272">
        <w:rPr>
          <w:rFonts w:ascii="Myriad Pro" w:hAnsi="Myriad Pro"/>
        </w:rPr>
        <w:br/>
        <w:t xml:space="preserve">Address: </w:t>
      </w:r>
      <w:r w:rsidR="00891A56" w:rsidRPr="00E419A1">
        <w:rPr>
          <w:rFonts w:ascii="Myriad Pro" w:hAnsi="Myriad Pro"/>
          <w:b/>
        </w:rPr>
        <w:t>12930 E. Hwy. 34</w:t>
      </w:r>
    </w:p>
    <w:p w14:paraId="501ACBD2" w14:textId="320BDBF8" w:rsidR="00891A56" w:rsidRPr="00E419A1" w:rsidRDefault="00891A56" w:rsidP="00D74E2F">
      <w:pPr>
        <w:pStyle w:val="ListParagraph"/>
        <w:spacing w:after="0" w:line="240" w:lineRule="auto"/>
        <w:rPr>
          <w:rFonts w:ascii="Myriad Pro" w:hAnsi="Myriad Pro"/>
          <w:b/>
        </w:rPr>
      </w:pPr>
      <w:r>
        <w:rPr>
          <w:rFonts w:ascii="Myriad Pro" w:hAnsi="Myriad Pro"/>
        </w:rPr>
        <w:tab/>
        <w:t xml:space="preserve">   </w:t>
      </w:r>
      <w:r w:rsidRPr="00E419A1">
        <w:rPr>
          <w:rFonts w:ascii="Myriad Pro" w:hAnsi="Myriad Pro"/>
          <w:b/>
        </w:rPr>
        <w:t>Sturgis, SD  57785</w:t>
      </w:r>
    </w:p>
    <w:p w14:paraId="25B3FB93" w14:textId="77777777" w:rsidR="004B4115" w:rsidRPr="00A45272" w:rsidRDefault="004B4115" w:rsidP="00D74E2F">
      <w:pPr>
        <w:pStyle w:val="ListParagraph"/>
        <w:spacing w:after="0" w:line="240" w:lineRule="auto"/>
        <w:rPr>
          <w:rFonts w:ascii="Myriad Pro" w:hAnsi="Myriad Pro"/>
        </w:rPr>
      </w:pPr>
    </w:p>
    <w:p w14:paraId="04C70408" w14:textId="348EF6D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891A56" w:rsidRPr="00E419A1">
        <w:rPr>
          <w:rFonts w:ascii="Myriad Pro" w:hAnsi="Myriad Pro"/>
          <w:b/>
        </w:rPr>
        <w:t>Sturgis Brown High School</w:t>
      </w:r>
      <w:r w:rsidR="008F2D03">
        <w:rPr>
          <w:rFonts w:ascii="Myriad Pro" w:hAnsi="Myriad Pro"/>
          <w:b/>
        </w:rPr>
        <w:t xml:space="preserve"> (SBHS)</w:t>
      </w:r>
      <w:r w:rsidRPr="00A45272">
        <w:rPr>
          <w:rFonts w:ascii="Myriad Pro" w:hAnsi="Myriad Pro"/>
        </w:rPr>
        <w:br/>
      </w:r>
    </w:p>
    <w:p w14:paraId="61F26146" w14:textId="05972CAF"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891A56" w:rsidRPr="008F2D03">
            <w:rPr>
              <w:rFonts w:ascii="Myriad Pro" w:hAnsi="Myriad Pro"/>
              <w:b/>
            </w:rPr>
            <w:t>South Dakota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2F5C01D5"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891A56">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A03931"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0D69D2F" w:rsidR="00AD3A09" w:rsidRPr="008F2D03" w:rsidRDefault="00F5223D" w:rsidP="00F5223D">
      <w:pPr>
        <w:spacing w:after="0" w:line="240" w:lineRule="auto"/>
        <w:rPr>
          <w:rFonts w:ascii="Myriad Pro" w:hAnsi="Myriad Pro"/>
          <w:b/>
        </w:rPr>
      </w:pPr>
      <w:r>
        <w:rPr>
          <w:rFonts w:ascii="MS Gothic" w:eastAsia="MS Gothic" w:hAnsi="MS Gothic"/>
        </w:rPr>
        <w:tab/>
      </w:r>
      <w:sdt>
        <w:sdtPr>
          <w:rPr>
            <w:rFonts w:ascii="MS Gothic" w:eastAsia="MS Gothic" w:hAnsi="MS Gothic"/>
            <w:b/>
          </w:rPr>
          <w:id w:val="1250928639"/>
          <w14:checkbox>
            <w14:checked w14:val="1"/>
            <w14:checkedState w14:val="2612" w14:font="MS Gothic"/>
            <w14:uncheckedState w14:val="2610" w14:font="MS Gothic"/>
          </w14:checkbox>
        </w:sdtPr>
        <w:sdtContent>
          <w:r w:rsidR="00891A56" w:rsidRPr="008F2D03">
            <w:rPr>
              <w:rFonts w:ascii="MS Gothic" w:eastAsia="MS Gothic" w:hAnsi="MS Gothic" w:hint="eastAsia"/>
              <w:b/>
            </w:rPr>
            <w:t>☒</w:t>
          </w:r>
        </w:sdtContent>
      </w:sdt>
      <w:r w:rsidR="0004482D" w:rsidRPr="008F2D03">
        <w:rPr>
          <w:rFonts w:ascii="Myriad Pro" w:hAnsi="Myriad Pro"/>
          <w:b/>
        </w:rPr>
        <w:tab/>
      </w:r>
      <w:r w:rsidR="006F4FE1" w:rsidRPr="008F2D03">
        <w:rPr>
          <w:rFonts w:ascii="Myriad Pro" w:hAnsi="Myriad Pro"/>
          <w:b/>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78B6455A" w:rsidR="00CD5457" w:rsidRPr="008F2D03" w:rsidRDefault="00F5223D" w:rsidP="00F5223D">
      <w:pPr>
        <w:spacing w:after="0" w:line="240" w:lineRule="auto"/>
        <w:rPr>
          <w:rFonts w:ascii="Myriad Pro" w:hAnsi="Myriad Pro"/>
          <w:b/>
        </w:rPr>
      </w:pPr>
      <w:r>
        <w:rPr>
          <w:rFonts w:ascii="MS Gothic" w:eastAsia="MS Gothic" w:hAnsi="MS Gothic"/>
        </w:rPr>
        <w:tab/>
      </w:r>
      <w:sdt>
        <w:sdtPr>
          <w:rPr>
            <w:rFonts w:ascii="MS Gothic" w:eastAsia="MS Gothic" w:hAnsi="MS Gothic"/>
            <w:b/>
          </w:rPr>
          <w:id w:val="-75357717"/>
          <w14:checkbox>
            <w14:checked w14:val="1"/>
            <w14:checkedState w14:val="2612" w14:font="MS Gothic"/>
            <w14:uncheckedState w14:val="2610" w14:font="MS Gothic"/>
          </w14:checkbox>
        </w:sdtPr>
        <w:sdtContent>
          <w:r w:rsidR="00891A56" w:rsidRPr="008F2D03">
            <w:rPr>
              <w:rFonts w:ascii="MS Gothic" w:eastAsia="MS Gothic" w:hAnsi="MS Gothic" w:hint="eastAsia"/>
              <w:b/>
            </w:rPr>
            <w:t>☒</w:t>
          </w:r>
        </w:sdtContent>
      </w:sdt>
      <w:r w:rsidR="0004482D" w:rsidRPr="008F2D03">
        <w:rPr>
          <w:rFonts w:ascii="Myriad Pro" w:hAnsi="Myriad Pro"/>
          <w:b/>
        </w:rPr>
        <w:tab/>
      </w:r>
      <w:r w:rsidR="00CD5457" w:rsidRPr="008F2D03">
        <w:rPr>
          <w:rFonts w:ascii="Myriad Pro" w:hAnsi="Myriad Pro"/>
          <w:b/>
        </w:rPr>
        <w:t xml:space="preserve">Manufacturing Career Cluster </w:t>
      </w:r>
    </w:p>
    <w:p w14:paraId="13286CFE" w14:textId="339FD5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891A5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1717242B" w14:textId="77777777" w:rsidR="00966548" w:rsidRPr="00A45272" w:rsidRDefault="00966548" w:rsidP="00966548">
      <w:pPr>
        <w:pStyle w:val="ListParagraph"/>
        <w:spacing w:after="0" w:line="240" w:lineRule="auto"/>
        <w:ind w:left="360"/>
        <w:rPr>
          <w:rFonts w:ascii="Myriad Pro" w:hAnsi="Myriad Pro"/>
        </w:rPr>
      </w:pPr>
    </w:p>
    <w:p w14:paraId="5541CC5D" w14:textId="350E39E7" w:rsidR="00A402AB" w:rsidRPr="00A03931" w:rsidRDefault="00966548" w:rsidP="00966548">
      <w:pPr>
        <w:spacing w:after="0" w:line="240" w:lineRule="auto"/>
        <w:ind w:left="360"/>
        <w:rPr>
          <w:rFonts w:ascii="Times New Roman" w:hAnsi="Times New Roman" w:cs="Times New Roman"/>
        </w:rPr>
      </w:pPr>
      <w:r w:rsidRPr="00A03931">
        <w:rPr>
          <w:rFonts w:ascii="Times New Roman" w:hAnsi="Times New Roman" w:cs="Times New Roman"/>
        </w:rPr>
        <w:t>The SBHS Manufacturing Program</w:t>
      </w:r>
      <w:r w:rsidR="00012849" w:rsidRPr="00A03931">
        <w:rPr>
          <w:rFonts w:ascii="Times New Roman" w:hAnsi="Times New Roman" w:cs="Times New Roman"/>
        </w:rPr>
        <w:t xml:space="preserve"> expanded in 2014</w:t>
      </w:r>
      <w:r w:rsidRPr="00A03931">
        <w:rPr>
          <w:rFonts w:ascii="Times New Roman" w:hAnsi="Times New Roman" w:cs="Times New Roman"/>
        </w:rPr>
        <w:t xml:space="preserve"> </w:t>
      </w:r>
      <w:r w:rsidR="00012849" w:rsidRPr="00A03931">
        <w:rPr>
          <w:rFonts w:ascii="Times New Roman" w:hAnsi="Times New Roman" w:cs="Times New Roman"/>
        </w:rPr>
        <w:t>to encompass</w:t>
      </w:r>
      <w:r w:rsidRPr="00A03931">
        <w:rPr>
          <w:rFonts w:ascii="Times New Roman" w:hAnsi="Times New Roman" w:cs="Times New Roman"/>
        </w:rPr>
        <w:t xml:space="preserve"> a classroom</w:t>
      </w:r>
      <w:r w:rsidR="001F5EDF" w:rsidRPr="00A03931">
        <w:rPr>
          <w:rFonts w:ascii="Times New Roman" w:hAnsi="Times New Roman" w:cs="Times New Roman"/>
        </w:rPr>
        <w:t>/manufacturing lab</w:t>
      </w:r>
      <w:r w:rsidRPr="00A03931">
        <w:rPr>
          <w:rFonts w:ascii="Times New Roman" w:hAnsi="Times New Roman" w:cs="Times New Roman"/>
        </w:rPr>
        <w:t xml:space="preserve"> located in the Industrial Park</w:t>
      </w:r>
      <w:r w:rsidR="00DA418B">
        <w:rPr>
          <w:rFonts w:ascii="Times New Roman" w:hAnsi="Times New Roman" w:cs="Times New Roman"/>
        </w:rPr>
        <w:t>,</w:t>
      </w:r>
      <w:r w:rsidRPr="00A03931">
        <w:rPr>
          <w:rFonts w:ascii="Times New Roman" w:hAnsi="Times New Roman" w:cs="Times New Roman"/>
        </w:rPr>
        <w:t xml:space="preserve"> </w:t>
      </w:r>
      <w:r w:rsidR="00012849" w:rsidRPr="00A03931">
        <w:rPr>
          <w:rFonts w:ascii="Times New Roman" w:hAnsi="Times New Roman" w:cs="Times New Roman"/>
        </w:rPr>
        <w:t>compliment</w:t>
      </w:r>
      <w:r w:rsidR="00DA418B">
        <w:rPr>
          <w:rFonts w:ascii="Times New Roman" w:hAnsi="Times New Roman" w:cs="Times New Roman"/>
        </w:rPr>
        <w:t>ing</w:t>
      </w:r>
      <w:r w:rsidR="00012849" w:rsidRPr="00A03931">
        <w:rPr>
          <w:rFonts w:ascii="Times New Roman" w:hAnsi="Times New Roman" w:cs="Times New Roman"/>
        </w:rPr>
        <w:t xml:space="preserve"> an existing classroom</w:t>
      </w:r>
      <w:r w:rsidRPr="00A03931">
        <w:rPr>
          <w:rFonts w:ascii="Times New Roman" w:hAnsi="Times New Roman" w:cs="Times New Roman"/>
        </w:rPr>
        <w:t xml:space="preserve">, welding shop, and manufacturing lab at the high school.  Businesses at the Industrial Park as well as Western Dakota Technical Institute were involved in the design of the classroom and curriculum by </w:t>
      </w:r>
      <w:r w:rsidR="001F5EDF" w:rsidRPr="00A03931">
        <w:rPr>
          <w:rFonts w:ascii="Times New Roman" w:hAnsi="Times New Roman" w:cs="Times New Roman"/>
        </w:rPr>
        <w:t xml:space="preserve">serving on the advisory board, </w:t>
      </w:r>
      <w:r w:rsidRPr="00A03931">
        <w:rPr>
          <w:rFonts w:ascii="Times New Roman" w:hAnsi="Times New Roman" w:cs="Times New Roman"/>
        </w:rPr>
        <w:t xml:space="preserve">donating equipment, </w:t>
      </w:r>
      <w:r w:rsidR="001F5EDF" w:rsidRPr="00A03931">
        <w:rPr>
          <w:rFonts w:ascii="Times New Roman" w:hAnsi="Times New Roman" w:cs="Times New Roman"/>
        </w:rPr>
        <w:t>accepting youth internship students, and serving as guest speakers and field trip sites for students.</w:t>
      </w:r>
      <w:r w:rsidR="00012849" w:rsidRPr="00A03931">
        <w:rPr>
          <w:rFonts w:ascii="Times New Roman" w:hAnsi="Times New Roman" w:cs="Times New Roman"/>
        </w:rPr>
        <w:t xml:space="preserve"> </w:t>
      </w:r>
      <w:r w:rsidR="00DA418B">
        <w:rPr>
          <w:rFonts w:ascii="Times New Roman" w:hAnsi="Times New Roman" w:cs="Times New Roman"/>
        </w:rPr>
        <w:t>With over thirty years of experience, instructor</w:t>
      </w:r>
      <w:r w:rsidR="00012849" w:rsidRPr="00A03931">
        <w:rPr>
          <w:rFonts w:ascii="Times New Roman" w:hAnsi="Times New Roman" w:cs="Times New Roman"/>
        </w:rPr>
        <w:t xml:space="preserve"> </w:t>
      </w:r>
      <w:proofErr w:type="spellStart"/>
      <w:r w:rsidR="00012849" w:rsidRPr="00A03931">
        <w:rPr>
          <w:rFonts w:ascii="Times New Roman" w:hAnsi="Times New Roman" w:cs="Times New Roman"/>
        </w:rPr>
        <w:t>Cyle</w:t>
      </w:r>
      <w:proofErr w:type="spellEnd"/>
      <w:r w:rsidR="00012849" w:rsidRPr="00A03931">
        <w:rPr>
          <w:rFonts w:ascii="Times New Roman" w:hAnsi="Times New Roman" w:cs="Times New Roman"/>
        </w:rPr>
        <w:t xml:space="preserve"> Miller</w:t>
      </w:r>
      <w:r w:rsidR="00DA418B">
        <w:rPr>
          <w:rFonts w:ascii="Times New Roman" w:hAnsi="Times New Roman" w:cs="Times New Roman"/>
        </w:rPr>
        <w:t xml:space="preserve"> </w:t>
      </w:r>
      <w:r w:rsidR="00012849" w:rsidRPr="00A03931">
        <w:rPr>
          <w:rFonts w:ascii="Times New Roman" w:hAnsi="Times New Roman" w:cs="Times New Roman"/>
        </w:rPr>
        <w:t>reached out to form a</w:t>
      </w:r>
      <w:r w:rsidR="00E419A1" w:rsidRPr="00A03931">
        <w:rPr>
          <w:rFonts w:ascii="Times New Roman" w:hAnsi="Times New Roman" w:cs="Times New Roman"/>
        </w:rPr>
        <w:t>dditional partnerships with Mitchell Technical Institute and Lake Area Technical Institute</w:t>
      </w:r>
      <w:r w:rsidR="00DA418B">
        <w:rPr>
          <w:rFonts w:ascii="Times New Roman" w:hAnsi="Times New Roman" w:cs="Times New Roman"/>
        </w:rPr>
        <w:t>,</w:t>
      </w:r>
      <w:r w:rsidR="00E419A1" w:rsidRPr="00A03931">
        <w:rPr>
          <w:rFonts w:ascii="Times New Roman" w:hAnsi="Times New Roman" w:cs="Times New Roman"/>
        </w:rPr>
        <w:t xml:space="preserve"> </w:t>
      </w:r>
      <w:r w:rsidR="00DA418B">
        <w:rPr>
          <w:rFonts w:ascii="Times New Roman" w:hAnsi="Times New Roman" w:cs="Times New Roman"/>
        </w:rPr>
        <w:t>s</w:t>
      </w:r>
      <w:r w:rsidR="00D769AF" w:rsidRPr="00A03931">
        <w:rPr>
          <w:rFonts w:ascii="Times New Roman" w:hAnsi="Times New Roman" w:cs="Times New Roman"/>
        </w:rPr>
        <w:t>o that</w:t>
      </w:r>
      <w:r w:rsidR="00E419A1" w:rsidRPr="00A03931">
        <w:rPr>
          <w:rFonts w:ascii="Times New Roman" w:hAnsi="Times New Roman" w:cs="Times New Roman"/>
        </w:rPr>
        <w:t xml:space="preserve"> </w:t>
      </w:r>
      <w:r w:rsidR="008F2D03" w:rsidRPr="00A03931">
        <w:rPr>
          <w:rFonts w:ascii="Times New Roman" w:hAnsi="Times New Roman" w:cs="Times New Roman"/>
        </w:rPr>
        <w:t xml:space="preserve">interested </w:t>
      </w:r>
      <w:r w:rsidR="00E419A1" w:rsidRPr="00A03931">
        <w:rPr>
          <w:rFonts w:ascii="Times New Roman" w:hAnsi="Times New Roman" w:cs="Times New Roman"/>
        </w:rPr>
        <w:t>students</w:t>
      </w:r>
      <w:r w:rsidR="00D769AF" w:rsidRPr="00A03931">
        <w:rPr>
          <w:rFonts w:ascii="Times New Roman" w:hAnsi="Times New Roman" w:cs="Times New Roman"/>
        </w:rPr>
        <w:t xml:space="preserve"> could</w:t>
      </w:r>
      <w:r w:rsidR="00E419A1" w:rsidRPr="00A03931">
        <w:rPr>
          <w:rFonts w:ascii="Times New Roman" w:hAnsi="Times New Roman" w:cs="Times New Roman"/>
        </w:rPr>
        <w:t xml:space="preserve"> enroll</w:t>
      </w:r>
      <w:r w:rsidR="00D769AF" w:rsidRPr="00A03931">
        <w:rPr>
          <w:rFonts w:ascii="Times New Roman" w:hAnsi="Times New Roman" w:cs="Times New Roman"/>
        </w:rPr>
        <w:t xml:space="preserve"> </w:t>
      </w:r>
      <w:r w:rsidR="00E419A1" w:rsidRPr="00A03931">
        <w:rPr>
          <w:rFonts w:ascii="Times New Roman" w:hAnsi="Times New Roman" w:cs="Times New Roman"/>
        </w:rPr>
        <w:t xml:space="preserve">in the machining and welding </w:t>
      </w:r>
      <w:r w:rsidR="00DA418B">
        <w:rPr>
          <w:rFonts w:ascii="Times New Roman" w:hAnsi="Times New Roman" w:cs="Times New Roman"/>
        </w:rPr>
        <w:t>programs offered and then</w:t>
      </w:r>
      <w:r w:rsidR="00D769AF" w:rsidRPr="00A03931">
        <w:rPr>
          <w:rFonts w:ascii="Times New Roman" w:hAnsi="Times New Roman" w:cs="Times New Roman"/>
        </w:rPr>
        <w:t xml:space="preserve"> return to find employment</w:t>
      </w:r>
      <w:r w:rsidR="00E419A1" w:rsidRPr="00A03931">
        <w:rPr>
          <w:rFonts w:ascii="Times New Roman" w:hAnsi="Times New Roman" w:cs="Times New Roman"/>
        </w:rPr>
        <w:t xml:space="preserve"> in the Sturgis Area. </w:t>
      </w:r>
    </w:p>
    <w:p w14:paraId="2881BFB3" w14:textId="1BD950A6"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58295D61"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891A5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2A19E9F7"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891A56">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073BF2F6" w14:textId="77777777" w:rsidR="00E23866" w:rsidRDefault="007D151A" w:rsidP="000B7607">
      <w:pPr>
        <w:pStyle w:val="ListParagraph"/>
        <w:numPr>
          <w:ilvl w:val="0"/>
          <w:numId w:val="1"/>
        </w:numPr>
        <w:spacing w:after="0" w:line="240" w:lineRule="auto"/>
        <w:rPr>
          <w:rFonts w:ascii="Myriad Pro" w:hAnsi="Myriad Pro"/>
        </w:rPr>
      </w:pPr>
      <w:r w:rsidRPr="00D93807">
        <w:rPr>
          <w:rFonts w:ascii="Myriad Pro" w:hAnsi="Myriad Pro"/>
        </w:rPr>
        <w:t>Please</w:t>
      </w:r>
      <w:r w:rsidRPr="00A45272">
        <w:rPr>
          <w:rFonts w:ascii="Myriad Pro" w:hAnsi="Myriad Pro"/>
        </w:rPr>
        <w:t xml:space="preserv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r w:rsidR="00C51399">
        <w:rPr>
          <w:rFonts w:ascii="Myriad Pro" w:hAnsi="Myriad Pro"/>
        </w:rPr>
        <w:t>.</w:t>
      </w:r>
      <w:r w:rsidR="00E23866">
        <w:rPr>
          <w:rFonts w:ascii="Myriad Pro" w:hAnsi="Myriad Pro"/>
        </w:rPr>
        <w:br/>
      </w:r>
    </w:p>
    <w:p w14:paraId="43C07339" w14:textId="32BEB898" w:rsidR="00F47852" w:rsidRPr="00DA418B" w:rsidRDefault="00C51399" w:rsidP="00790400">
      <w:pPr>
        <w:pStyle w:val="ListParagraph"/>
        <w:spacing w:after="0" w:line="240" w:lineRule="auto"/>
        <w:ind w:left="360"/>
        <w:rPr>
          <w:rFonts w:ascii="Times New Roman" w:hAnsi="Times New Roman" w:cs="Times New Roman"/>
        </w:rPr>
      </w:pPr>
      <w:r w:rsidRPr="00DA418B">
        <w:rPr>
          <w:rFonts w:ascii="Times New Roman" w:hAnsi="Times New Roman" w:cs="Times New Roman"/>
        </w:rPr>
        <w:t xml:space="preserve">Sturgis Brown High School encompasses a rural district of </w:t>
      </w:r>
      <w:r w:rsidR="008B1758" w:rsidRPr="00DA418B">
        <w:rPr>
          <w:rFonts w:ascii="Times New Roman" w:hAnsi="Times New Roman" w:cs="Times New Roman"/>
        </w:rPr>
        <w:t>3200 sq. miles; some student</w:t>
      </w:r>
      <w:r w:rsidR="00381807" w:rsidRPr="00DA418B">
        <w:rPr>
          <w:rFonts w:ascii="Times New Roman" w:hAnsi="Times New Roman" w:cs="Times New Roman"/>
        </w:rPr>
        <w:t xml:space="preserve">s board in town during the week while </w:t>
      </w:r>
      <w:r w:rsidR="008B1758" w:rsidRPr="00DA418B">
        <w:rPr>
          <w:rFonts w:ascii="Times New Roman" w:hAnsi="Times New Roman" w:cs="Times New Roman"/>
        </w:rPr>
        <w:t>others ri</w:t>
      </w:r>
      <w:r w:rsidR="00E23866" w:rsidRPr="00DA418B">
        <w:rPr>
          <w:rFonts w:ascii="Times New Roman" w:hAnsi="Times New Roman" w:cs="Times New Roman"/>
        </w:rPr>
        <w:t>de the bus for an hour one-way.</w:t>
      </w:r>
      <w:r w:rsidR="008B1758" w:rsidRPr="00DA418B">
        <w:rPr>
          <w:rFonts w:ascii="Times New Roman" w:hAnsi="Times New Roman" w:cs="Times New Roman"/>
        </w:rPr>
        <w:t xml:space="preserve"> </w:t>
      </w:r>
      <w:r w:rsidR="00790400" w:rsidRPr="00DA418B">
        <w:rPr>
          <w:rFonts w:ascii="Times New Roman" w:hAnsi="Times New Roman" w:cs="Times New Roman"/>
        </w:rPr>
        <w:t xml:space="preserve">Thirty </w:t>
      </w:r>
      <w:r w:rsidR="006776AF" w:rsidRPr="00DA418B">
        <w:rPr>
          <w:rFonts w:ascii="Times New Roman" w:hAnsi="Times New Roman" w:cs="Times New Roman"/>
        </w:rPr>
        <w:t>percent of</w:t>
      </w:r>
      <w:r w:rsidR="00E23866" w:rsidRPr="00DA418B">
        <w:rPr>
          <w:rFonts w:ascii="Times New Roman" w:hAnsi="Times New Roman" w:cs="Times New Roman"/>
        </w:rPr>
        <w:t xml:space="preserve"> the student</w:t>
      </w:r>
      <w:r w:rsidR="00DA418B">
        <w:rPr>
          <w:rFonts w:ascii="Times New Roman" w:hAnsi="Times New Roman" w:cs="Times New Roman"/>
        </w:rPr>
        <w:t>s</w:t>
      </w:r>
      <w:r w:rsidR="00E23866" w:rsidRPr="00DA418B">
        <w:rPr>
          <w:rFonts w:ascii="Times New Roman" w:hAnsi="Times New Roman" w:cs="Times New Roman"/>
        </w:rPr>
        <w:t xml:space="preserve"> qualify for free/reduced lunch.  </w:t>
      </w:r>
      <w:r w:rsidR="00381807" w:rsidRPr="00DA418B">
        <w:rPr>
          <w:rFonts w:ascii="Times New Roman" w:hAnsi="Times New Roman" w:cs="Times New Roman"/>
        </w:rPr>
        <w:t xml:space="preserve">The </w:t>
      </w:r>
      <w:r w:rsidR="00DA418B">
        <w:rPr>
          <w:rFonts w:ascii="Times New Roman" w:hAnsi="Times New Roman" w:cs="Times New Roman"/>
        </w:rPr>
        <w:t>m</w:t>
      </w:r>
      <w:r w:rsidR="00381807" w:rsidRPr="00DA418B">
        <w:rPr>
          <w:rFonts w:ascii="Times New Roman" w:hAnsi="Times New Roman" w:cs="Times New Roman"/>
        </w:rPr>
        <w:t xml:space="preserve">anufacturing </w:t>
      </w:r>
      <w:r w:rsidR="00DA418B">
        <w:rPr>
          <w:rFonts w:ascii="Times New Roman" w:hAnsi="Times New Roman" w:cs="Times New Roman"/>
        </w:rPr>
        <w:t>cl</w:t>
      </w:r>
      <w:r w:rsidR="00381807" w:rsidRPr="00DA418B">
        <w:rPr>
          <w:rFonts w:ascii="Times New Roman" w:hAnsi="Times New Roman" w:cs="Times New Roman"/>
        </w:rPr>
        <w:t>uster program is o</w:t>
      </w:r>
      <w:r w:rsidR="00790400" w:rsidRPr="00DA418B">
        <w:rPr>
          <w:rFonts w:ascii="Times New Roman" w:hAnsi="Times New Roman" w:cs="Times New Roman"/>
        </w:rPr>
        <w:t>pen to all interested students.</w:t>
      </w:r>
      <w:r w:rsidR="00381807" w:rsidRPr="00DA418B">
        <w:rPr>
          <w:rFonts w:ascii="Times New Roman" w:hAnsi="Times New Roman" w:cs="Times New Roman"/>
        </w:rPr>
        <w:t xml:space="preserve"> Starting at the 9</w:t>
      </w:r>
      <w:r w:rsidR="00381807" w:rsidRPr="00DA418B">
        <w:rPr>
          <w:rFonts w:ascii="Times New Roman" w:hAnsi="Times New Roman" w:cs="Times New Roman"/>
          <w:vertAlign w:val="superscript"/>
        </w:rPr>
        <w:t>th</w:t>
      </w:r>
      <w:r w:rsidR="00381807" w:rsidRPr="00DA418B">
        <w:rPr>
          <w:rFonts w:ascii="Times New Roman" w:hAnsi="Times New Roman" w:cs="Times New Roman"/>
        </w:rPr>
        <w:t xml:space="preserve"> grade, students may enroll in an introductory </w:t>
      </w:r>
      <w:r w:rsidR="00DA418B">
        <w:rPr>
          <w:rFonts w:ascii="Times New Roman" w:hAnsi="Times New Roman" w:cs="Times New Roman"/>
        </w:rPr>
        <w:t>i</w:t>
      </w:r>
      <w:r w:rsidR="00381807" w:rsidRPr="00DA418B">
        <w:rPr>
          <w:rFonts w:ascii="Times New Roman" w:hAnsi="Times New Roman" w:cs="Times New Roman"/>
        </w:rPr>
        <w:t xml:space="preserve">ndustrial </w:t>
      </w:r>
      <w:r w:rsidR="00DA418B">
        <w:rPr>
          <w:rFonts w:ascii="Times New Roman" w:hAnsi="Times New Roman" w:cs="Times New Roman"/>
        </w:rPr>
        <w:t>t</w:t>
      </w:r>
      <w:r w:rsidR="00381807" w:rsidRPr="00DA418B">
        <w:rPr>
          <w:rFonts w:ascii="Times New Roman" w:hAnsi="Times New Roman" w:cs="Times New Roman"/>
        </w:rPr>
        <w:t>echnology class; with successful completion of this course</w:t>
      </w:r>
      <w:r w:rsidR="00DA418B">
        <w:rPr>
          <w:rFonts w:ascii="Times New Roman" w:hAnsi="Times New Roman" w:cs="Times New Roman"/>
        </w:rPr>
        <w:t>,</w:t>
      </w:r>
      <w:r w:rsidR="00381807" w:rsidRPr="00DA418B">
        <w:rPr>
          <w:rFonts w:ascii="Times New Roman" w:hAnsi="Times New Roman" w:cs="Times New Roman"/>
        </w:rPr>
        <w:t xml:space="preserve"> student</w:t>
      </w:r>
      <w:r w:rsidR="00DA418B">
        <w:rPr>
          <w:rFonts w:ascii="Times New Roman" w:hAnsi="Times New Roman" w:cs="Times New Roman"/>
        </w:rPr>
        <w:t>s</w:t>
      </w:r>
      <w:r w:rsidR="00381807" w:rsidRPr="00DA418B">
        <w:rPr>
          <w:rFonts w:ascii="Times New Roman" w:hAnsi="Times New Roman" w:cs="Times New Roman"/>
        </w:rPr>
        <w:t xml:space="preserve"> are then able to enroll in Welding I, Advanced Welding, Welding Projects, Machining I, Machining II, and Youth Internship.  </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DA418B" w:rsidRDefault="00C30A7E" w:rsidP="00DA418B">
      <w:pPr>
        <w:pStyle w:val="ListParagraph"/>
        <w:spacing w:after="0" w:line="240" w:lineRule="auto"/>
        <w:ind w:left="360"/>
        <w:rPr>
          <w:rFonts w:ascii="Myriad Pro" w:hAnsi="Myriad Pro"/>
          <w:b/>
        </w:rPr>
      </w:pPr>
      <w:r w:rsidRPr="00DA418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DA418B">
        <w:rPr>
          <w:rFonts w:ascii="Myriad Pro" w:hAnsi="Myriad Pro"/>
          <w:b/>
        </w:rPr>
        <w:t>where students are eligible to participate</w:t>
      </w:r>
      <w:r w:rsidR="009A4071" w:rsidRPr="00DA418B">
        <w:rPr>
          <w:rFonts w:ascii="Myriad Pro" w:hAnsi="Myriad Pro"/>
          <w:b/>
        </w:rPr>
        <w:t xml:space="preserve"> (e</w:t>
      </w:r>
      <w:r w:rsidR="00D00B16" w:rsidRPr="00DA418B">
        <w:rPr>
          <w:rFonts w:ascii="Myriad Pro" w:hAnsi="Myriad Pro"/>
          <w:b/>
        </w:rPr>
        <w:t>.g.</w:t>
      </w:r>
      <w:r w:rsidRPr="00DA418B">
        <w:rPr>
          <w:rFonts w:ascii="Myriad Pro" w:hAnsi="Myriad Pro"/>
          <w:b/>
        </w:rPr>
        <w:t xml:space="preserve">, only seniors in high school will be eligible for the section asking for </w:t>
      </w:r>
      <w:r w:rsidR="00D00B16" w:rsidRPr="00DA418B">
        <w:rPr>
          <w:rFonts w:ascii="Myriad Pro" w:hAnsi="Myriad Pro"/>
          <w:b/>
        </w:rPr>
        <w:t>p</w:t>
      </w:r>
      <w:r w:rsidRPr="00DA418B">
        <w:rPr>
          <w:rFonts w:ascii="Myriad Pro" w:hAnsi="Myriad Pro"/>
          <w:b/>
        </w:rPr>
        <w:t xml:space="preserve">ercent of seniors who graduated </w:t>
      </w:r>
      <w:r w:rsidR="00EE1E9B" w:rsidRPr="00DA418B">
        <w:rPr>
          <w:rFonts w:ascii="Myriad Pro" w:hAnsi="Myriad Pro"/>
          <w:b/>
        </w:rPr>
        <w:t>high school</w:t>
      </w:r>
      <w:r w:rsidR="00D00B16" w:rsidRPr="00DA418B">
        <w:rPr>
          <w:rFonts w:ascii="Myriad Pro" w:hAnsi="Myriad Pro"/>
          <w:b/>
        </w:rPr>
        <w:t>, so only seniors should be included in that data;</w:t>
      </w:r>
      <w:r w:rsidR="00EE1E9B" w:rsidRPr="00DA418B">
        <w:rPr>
          <w:rFonts w:ascii="Myriad Pro" w:hAnsi="Myriad Pro"/>
          <w:b/>
        </w:rPr>
        <w:t xml:space="preserve"> if your work-based learning only occurs within a specific grade level, only include them in your </w:t>
      </w:r>
      <w:r w:rsidR="00D00B16" w:rsidRPr="00DA418B">
        <w:rPr>
          <w:rFonts w:ascii="Myriad Pro" w:hAnsi="Myriad Pro"/>
          <w:b/>
        </w:rPr>
        <w:t>data for that category.</w:t>
      </w:r>
      <w:r w:rsidR="009A4071" w:rsidRPr="00DA418B">
        <w:rPr>
          <w:rFonts w:ascii="Myriad Pro" w:hAnsi="Myriad Pro"/>
          <w:b/>
        </w:rPr>
        <w:t>)</w:t>
      </w:r>
      <w:r w:rsidR="00D00B16" w:rsidRPr="00DA418B">
        <w:rPr>
          <w:rFonts w:ascii="Myriad Pro" w:hAnsi="Myriad Pro"/>
          <w:b/>
        </w:rPr>
        <w:t xml:space="preserve"> </w:t>
      </w:r>
      <w:r w:rsidR="00EE1E9B" w:rsidRPr="00DA418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082BAA03" w:rsidR="001D2A42" w:rsidRPr="001D2A42" w:rsidRDefault="00BE1D11" w:rsidP="001D2A42">
            <w:pPr>
              <w:jc w:val="center"/>
              <w:rPr>
                <w:rFonts w:ascii="Myriad Pro" w:hAnsi="Myriad Pro"/>
              </w:rPr>
            </w:pPr>
            <w:r>
              <w:rPr>
                <w:rFonts w:ascii="Myriad Pro" w:hAnsi="Myriad Pro"/>
              </w:rPr>
              <w:t>158</w:t>
            </w:r>
          </w:p>
        </w:tc>
        <w:tc>
          <w:tcPr>
            <w:tcW w:w="1032" w:type="pct"/>
            <w:vAlign w:val="center"/>
          </w:tcPr>
          <w:p w14:paraId="6CBEE3BB" w14:textId="1CBBD14B" w:rsidR="001D2A42" w:rsidRPr="001D2A42" w:rsidRDefault="00156FC1" w:rsidP="001D2A42">
            <w:pPr>
              <w:jc w:val="center"/>
              <w:rPr>
                <w:rFonts w:ascii="Myriad Pro" w:hAnsi="Myriad Pro"/>
              </w:rPr>
            </w:pPr>
            <w:r>
              <w:rPr>
                <w:rFonts w:ascii="Myriad Pro" w:hAnsi="Myriad Pro"/>
              </w:rPr>
              <w:t>192</w:t>
            </w:r>
          </w:p>
        </w:tc>
        <w:tc>
          <w:tcPr>
            <w:tcW w:w="1029" w:type="pct"/>
            <w:vAlign w:val="center"/>
          </w:tcPr>
          <w:p w14:paraId="72338154" w14:textId="6C58E403" w:rsidR="001D2A42" w:rsidRPr="001D2A42" w:rsidRDefault="00156FC1" w:rsidP="001D2A42">
            <w:pPr>
              <w:jc w:val="center"/>
              <w:rPr>
                <w:rFonts w:ascii="Myriad Pro" w:hAnsi="Myriad Pro"/>
              </w:rPr>
            </w:pPr>
            <w:r>
              <w:rPr>
                <w:rFonts w:ascii="Myriad Pro" w:hAnsi="Myriad Pro"/>
              </w:rPr>
              <w:t>178</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29304904" w:rsidR="001D2A42" w:rsidRPr="001D2A42" w:rsidRDefault="00156FC1" w:rsidP="001D2A42">
            <w:pPr>
              <w:jc w:val="center"/>
              <w:rPr>
                <w:rFonts w:ascii="Myriad Pro" w:hAnsi="Myriad Pro"/>
              </w:rPr>
            </w:pPr>
            <w:r>
              <w:rPr>
                <w:rFonts w:ascii="Myriad Pro" w:hAnsi="Myriad Pro"/>
              </w:rPr>
              <w:t>87.3</w:t>
            </w:r>
            <w:r w:rsidR="001D2A42" w:rsidRPr="001D2A42">
              <w:rPr>
                <w:rFonts w:ascii="Myriad Pro" w:hAnsi="Myriad Pro"/>
              </w:rPr>
              <w:t>%</w:t>
            </w:r>
          </w:p>
        </w:tc>
        <w:tc>
          <w:tcPr>
            <w:tcW w:w="1032" w:type="pct"/>
          </w:tcPr>
          <w:p w14:paraId="76586407" w14:textId="01D4BB07" w:rsidR="001D2A42" w:rsidRPr="001D2A42" w:rsidRDefault="00156FC1" w:rsidP="001D2A42">
            <w:pPr>
              <w:jc w:val="center"/>
              <w:rPr>
                <w:rFonts w:ascii="Myriad Pro" w:hAnsi="Myriad Pro"/>
              </w:rPr>
            </w:pPr>
            <w:r>
              <w:rPr>
                <w:rFonts w:ascii="Myriad Pro" w:hAnsi="Myriad Pro"/>
              </w:rPr>
              <w:t>81.25</w:t>
            </w:r>
            <w:r w:rsidR="001D2A42" w:rsidRPr="001D2A42">
              <w:rPr>
                <w:rFonts w:ascii="Myriad Pro" w:hAnsi="Myriad Pro"/>
              </w:rPr>
              <w:t>%</w:t>
            </w:r>
          </w:p>
        </w:tc>
        <w:tc>
          <w:tcPr>
            <w:tcW w:w="1029" w:type="pct"/>
          </w:tcPr>
          <w:p w14:paraId="38024CBD" w14:textId="04F08951" w:rsidR="001D2A42" w:rsidRPr="001D2A42" w:rsidRDefault="00156FC1" w:rsidP="001D2A42">
            <w:pPr>
              <w:jc w:val="center"/>
              <w:rPr>
                <w:rFonts w:ascii="Myriad Pro" w:hAnsi="Myriad Pro"/>
              </w:rPr>
            </w:pPr>
            <w:r>
              <w:rPr>
                <w:rFonts w:ascii="Myriad Pro" w:hAnsi="Myriad Pro"/>
              </w:rPr>
              <w:t>83.7</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3C6DF718" w:rsidR="001D2A42" w:rsidRPr="001D2A42" w:rsidRDefault="00156FC1" w:rsidP="001D2A42">
            <w:pPr>
              <w:jc w:val="center"/>
              <w:rPr>
                <w:rFonts w:ascii="Myriad Pro" w:hAnsi="Myriad Pro"/>
              </w:rPr>
            </w:pPr>
            <w:r>
              <w:rPr>
                <w:rFonts w:ascii="Myriad Pro" w:hAnsi="Myriad Pro"/>
              </w:rPr>
              <w:t>12.7</w:t>
            </w:r>
            <w:r w:rsidR="001D2A42" w:rsidRPr="001D2A42">
              <w:rPr>
                <w:rFonts w:ascii="Myriad Pro" w:hAnsi="Myriad Pro"/>
              </w:rPr>
              <w:t>%</w:t>
            </w:r>
          </w:p>
        </w:tc>
        <w:tc>
          <w:tcPr>
            <w:tcW w:w="1032" w:type="pct"/>
          </w:tcPr>
          <w:p w14:paraId="44D1842F" w14:textId="5917B7EF" w:rsidR="001D2A42" w:rsidRPr="001D2A42" w:rsidRDefault="00156FC1" w:rsidP="001D2A42">
            <w:pPr>
              <w:jc w:val="center"/>
              <w:rPr>
                <w:rFonts w:ascii="Myriad Pro" w:hAnsi="Myriad Pro"/>
              </w:rPr>
            </w:pPr>
            <w:r>
              <w:rPr>
                <w:rFonts w:ascii="Myriad Pro" w:hAnsi="Myriad Pro"/>
              </w:rPr>
              <w:t>18.75</w:t>
            </w:r>
            <w:r w:rsidR="001D2A42" w:rsidRPr="001D2A42">
              <w:rPr>
                <w:rFonts w:ascii="Myriad Pro" w:hAnsi="Myriad Pro"/>
              </w:rPr>
              <w:t>%</w:t>
            </w:r>
          </w:p>
        </w:tc>
        <w:tc>
          <w:tcPr>
            <w:tcW w:w="1029" w:type="pct"/>
          </w:tcPr>
          <w:p w14:paraId="34C8E1AE" w14:textId="1AD09E57" w:rsidR="001D2A42" w:rsidRPr="001D2A42" w:rsidRDefault="00156FC1" w:rsidP="001D2A42">
            <w:pPr>
              <w:jc w:val="center"/>
              <w:rPr>
                <w:rFonts w:ascii="Myriad Pro" w:hAnsi="Myriad Pro"/>
              </w:rPr>
            </w:pPr>
            <w:r>
              <w:rPr>
                <w:rFonts w:ascii="Myriad Pro" w:hAnsi="Myriad Pro"/>
              </w:rPr>
              <w:t>16.3</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61AD28FC" w:rsidR="001D2A42" w:rsidRPr="001D2A42" w:rsidRDefault="00156FC1" w:rsidP="001D2A42">
            <w:pPr>
              <w:jc w:val="center"/>
              <w:rPr>
                <w:rFonts w:ascii="Myriad Pro" w:hAnsi="Myriad Pro"/>
              </w:rPr>
            </w:pPr>
            <w:r>
              <w:rPr>
                <w:rFonts w:ascii="Myriad Pro" w:hAnsi="Myriad Pro"/>
              </w:rPr>
              <w:t>7.6</w:t>
            </w:r>
            <w:r w:rsidR="001D2A42" w:rsidRPr="001D2A42">
              <w:rPr>
                <w:rFonts w:ascii="Myriad Pro" w:hAnsi="Myriad Pro"/>
              </w:rPr>
              <w:t>%</w:t>
            </w:r>
          </w:p>
        </w:tc>
        <w:tc>
          <w:tcPr>
            <w:tcW w:w="1032" w:type="pct"/>
          </w:tcPr>
          <w:p w14:paraId="1155F9EA" w14:textId="7DF83519" w:rsidR="001D2A42" w:rsidRPr="001D2A42" w:rsidRDefault="00156FC1" w:rsidP="001D2A42">
            <w:pPr>
              <w:jc w:val="center"/>
              <w:rPr>
                <w:rFonts w:ascii="Myriad Pro" w:hAnsi="Myriad Pro"/>
              </w:rPr>
            </w:pPr>
            <w:r>
              <w:rPr>
                <w:rFonts w:ascii="Myriad Pro" w:hAnsi="Myriad Pro"/>
              </w:rPr>
              <w:t>7.8</w:t>
            </w:r>
            <w:r w:rsidR="001D2A42" w:rsidRPr="001D2A42">
              <w:rPr>
                <w:rFonts w:ascii="Myriad Pro" w:hAnsi="Myriad Pro"/>
              </w:rPr>
              <w:t>%</w:t>
            </w:r>
          </w:p>
        </w:tc>
        <w:tc>
          <w:tcPr>
            <w:tcW w:w="1029" w:type="pct"/>
          </w:tcPr>
          <w:p w14:paraId="2A6131B1" w14:textId="50572A63" w:rsidR="001D2A42" w:rsidRPr="001D2A42" w:rsidRDefault="00156FC1" w:rsidP="001D2A42">
            <w:pPr>
              <w:jc w:val="center"/>
              <w:rPr>
                <w:rFonts w:ascii="Myriad Pro" w:hAnsi="Myriad Pro"/>
              </w:rPr>
            </w:pPr>
            <w:r>
              <w:rPr>
                <w:rFonts w:ascii="Myriad Pro" w:hAnsi="Myriad Pro"/>
              </w:rPr>
              <w:t>10.7</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4B0A4082" w:rsidR="001D2A42" w:rsidRPr="001D2A42" w:rsidRDefault="00156FC1" w:rsidP="001D2A42">
            <w:pPr>
              <w:jc w:val="center"/>
              <w:rPr>
                <w:rFonts w:ascii="Myriad Pro" w:hAnsi="Myriad Pro"/>
              </w:rPr>
            </w:pPr>
            <w:r>
              <w:rPr>
                <w:rFonts w:ascii="Myriad Pro" w:hAnsi="Myriad Pro"/>
              </w:rPr>
              <w:t>37.3</w:t>
            </w:r>
            <w:r w:rsidR="001D2A42" w:rsidRPr="001D2A42">
              <w:rPr>
                <w:rFonts w:ascii="Myriad Pro" w:hAnsi="Myriad Pro"/>
              </w:rPr>
              <w:t>%</w:t>
            </w:r>
          </w:p>
        </w:tc>
        <w:tc>
          <w:tcPr>
            <w:tcW w:w="1032" w:type="pct"/>
          </w:tcPr>
          <w:p w14:paraId="3400826E" w14:textId="3619F8CB" w:rsidR="001D2A42" w:rsidRPr="001D2A42" w:rsidRDefault="00156FC1" w:rsidP="001D2A42">
            <w:pPr>
              <w:jc w:val="center"/>
              <w:rPr>
                <w:rFonts w:ascii="Myriad Pro" w:hAnsi="Myriad Pro"/>
              </w:rPr>
            </w:pPr>
            <w:r>
              <w:rPr>
                <w:rFonts w:ascii="Myriad Pro" w:hAnsi="Myriad Pro"/>
              </w:rPr>
              <w:t>37.5</w:t>
            </w:r>
            <w:r w:rsidR="001D2A42" w:rsidRPr="001D2A42">
              <w:rPr>
                <w:rFonts w:ascii="Myriad Pro" w:hAnsi="Myriad Pro"/>
              </w:rPr>
              <w:t>%</w:t>
            </w:r>
          </w:p>
        </w:tc>
        <w:tc>
          <w:tcPr>
            <w:tcW w:w="1029" w:type="pct"/>
          </w:tcPr>
          <w:p w14:paraId="1298786D" w14:textId="3B01F1B1" w:rsidR="001D2A42" w:rsidRPr="001D2A42" w:rsidRDefault="00156FC1" w:rsidP="001D2A42">
            <w:pPr>
              <w:jc w:val="center"/>
              <w:rPr>
                <w:rFonts w:ascii="Myriad Pro" w:hAnsi="Myriad Pro"/>
              </w:rPr>
            </w:pPr>
            <w:r>
              <w:rPr>
                <w:rFonts w:ascii="Myriad Pro" w:hAnsi="Myriad Pro"/>
              </w:rPr>
              <w:t>35.4</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359A9D2" w:rsidR="001D2A42" w:rsidRPr="001D2A42" w:rsidRDefault="00156FC1" w:rsidP="001D2A42">
            <w:pPr>
              <w:jc w:val="center"/>
              <w:rPr>
                <w:rFonts w:ascii="Myriad Pro" w:hAnsi="Myriad Pro"/>
              </w:rPr>
            </w:pPr>
            <w:r>
              <w:rPr>
                <w:rFonts w:ascii="Myriad Pro" w:hAnsi="Myriad Pro"/>
              </w:rPr>
              <w:t>13.9</w:t>
            </w:r>
            <w:r w:rsidR="001D2A42" w:rsidRPr="001D2A42">
              <w:rPr>
                <w:rFonts w:ascii="Myriad Pro" w:hAnsi="Myriad Pro"/>
              </w:rPr>
              <w:t>%</w:t>
            </w:r>
          </w:p>
        </w:tc>
        <w:tc>
          <w:tcPr>
            <w:tcW w:w="1032" w:type="pct"/>
          </w:tcPr>
          <w:p w14:paraId="34D994E2" w14:textId="1D6A4F34" w:rsidR="001D2A42" w:rsidRPr="001D2A42" w:rsidRDefault="00156FC1" w:rsidP="001D2A42">
            <w:pPr>
              <w:jc w:val="center"/>
              <w:rPr>
                <w:rFonts w:ascii="Myriad Pro" w:hAnsi="Myriad Pro"/>
              </w:rPr>
            </w:pPr>
            <w:r>
              <w:rPr>
                <w:rFonts w:ascii="Myriad Pro" w:hAnsi="Myriad Pro"/>
              </w:rPr>
              <w:t>13.5</w:t>
            </w:r>
            <w:r w:rsidR="001D2A42" w:rsidRPr="001D2A42">
              <w:rPr>
                <w:rFonts w:ascii="Myriad Pro" w:hAnsi="Myriad Pro"/>
              </w:rPr>
              <w:t>%</w:t>
            </w:r>
          </w:p>
        </w:tc>
        <w:tc>
          <w:tcPr>
            <w:tcW w:w="1029" w:type="pct"/>
          </w:tcPr>
          <w:p w14:paraId="1A3160BF" w14:textId="54A1EDAA" w:rsidR="001D2A42" w:rsidRPr="001D2A42" w:rsidRDefault="00156FC1" w:rsidP="001D2A42">
            <w:pPr>
              <w:jc w:val="center"/>
              <w:rPr>
                <w:rFonts w:ascii="Myriad Pro" w:hAnsi="Myriad Pro"/>
              </w:rPr>
            </w:pPr>
            <w:r>
              <w:rPr>
                <w:rFonts w:ascii="Myriad Pro" w:hAnsi="Myriad Pro"/>
              </w:rPr>
              <w:t>10.11</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392B98EE" w:rsidR="00AA3985" w:rsidRPr="001D2A42" w:rsidRDefault="00AA3985" w:rsidP="001D2A42">
            <w:pPr>
              <w:jc w:val="center"/>
              <w:rPr>
                <w:rFonts w:ascii="Myriad Pro" w:hAnsi="Myriad Pro"/>
              </w:rPr>
            </w:pPr>
            <w:r>
              <w:rPr>
                <w:rFonts w:ascii="Myriad Pro" w:hAnsi="Myriad Pro"/>
              </w:rPr>
              <w:t>0%</w:t>
            </w:r>
          </w:p>
        </w:tc>
        <w:tc>
          <w:tcPr>
            <w:tcW w:w="1032" w:type="pct"/>
          </w:tcPr>
          <w:p w14:paraId="4E6A9991" w14:textId="018A5AA5" w:rsidR="001D2A42" w:rsidRPr="001D2A42" w:rsidRDefault="00156FC1"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33C4189A" w:rsidR="001D2A42" w:rsidRPr="001D2A42" w:rsidRDefault="00156FC1"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2C495F54" w:rsidR="001D2A42" w:rsidRPr="001D2A42" w:rsidRDefault="00837551" w:rsidP="001D2A42">
            <w:pPr>
              <w:jc w:val="center"/>
              <w:rPr>
                <w:rFonts w:ascii="Myriad Pro" w:hAnsi="Myriad Pro"/>
              </w:rPr>
            </w:pPr>
            <w:r>
              <w:rPr>
                <w:rFonts w:ascii="Myriad Pro" w:hAnsi="Myriad Pro"/>
              </w:rPr>
              <w:t>36% of SBHS students receive free/reduced lunch</w:t>
            </w:r>
          </w:p>
        </w:tc>
        <w:tc>
          <w:tcPr>
            <w:tcW w:w="1032" w:type="pct"/>
            <w:vAlign w:val="center"/>
          </w:tcPr>
          <w:p w14:paraId="4B8D2AD2" w14:textId="15DAEF50" w:rsidR="001D2A42" w:rsidRPr="001D2A42" w:rsidRDefault="00837551" w:rsidP="001D2A42">
            <w:pPr>
              <w:jc w:val="center"/>
              <w:rPr>
                <w:rFonts w:ascii="Myriad Pro" w:hAnsi="Myriad Pro"/>
              </w:rPr>
            </w:pPr>
            <w:r>
              <w:rPr>
                <w:rFonts w:ascii="Myriad Pro" w:hAnsi="Myriad Pro"/>
              </w:rPr>
              <w:t>37% of SBHS students receive free/reduced lunch</w:t>
            </w:r>
          </w:p>
        </w:tc>
        <w:tc>
          <w:tcPr>
            <w:tcW w:w="1029" w:type="pct"/>
            <w:vAlign w:val="center"/>
          </w:tcPr>
          <w:p w14:paraId="01B09FE5" w14:textId="26086CF9" w:rsidR="001D2A42" w:rsidRPr="001D2A42" w:rsidRDefault="00837551" w:rsidP="009D2F0A">
            <w:pPr>
              <w:jc w:val="center"/>
              <w:rPr>
                <w:rFonts w:ascii="Myriad Pro" w:hAnsi="Myriad Pro"/>
              </w:rPr>
            </w:pPr>
            <w:r>
              <w:rPr>
                <w:rFonts w:ascii="Myriad Pro" w:hAnsi="Myriad Pro"/>
              </w:rPr>
              <w:t>30</w:t>
            </w:r>
            <w:r w:rsidR="009D2F0A">
              <w:rPr>
                <w:rFonts w:ascii="Myriad Pro" w:hAnsi="Myriad Pro"/>
              </w:rPr>
              <w:t>% of SBHS students receive free/reduced lunch</w:t>
            </w: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2ED31A83" w14:textId="77777777" w:rsidR="001D2A42" w:rsidRDefault="005C7FAE" w:rsidP="001D2A42">
            <w:pPr>
              <w:jc w:val="center"/>
              <w:rPr>
                <w:rFonts w:ascii="Myriad Pro" w:hAnsi="Myriad Pro"/>
              </w:rPr>
            </w:pPr>
            <w:r>
              <w:rPr>
                <w:rFonts w:ascii="Myriad Pro" w:hAnsi="Myriad Pro"/>
              </w:rPr>
              <w:t>40</w:t>
            </w:r>
            <w:r w:rsidR="002323FD">
              <w:rPr>
                <w:rFonts w:ascii="Myriad Pro" w:hAnsi="Myriad Pro"/>
              </w:rPr>
              <w:t xml:space="preserve"> </w:t>
            </w:r>
            <w:r w:rsidR="001D2A42" w:rsidRPr="001D2A42">
              <w:rPr>
                <w:rFonts w:ascii="Myriad Pro" w:hAnsi="Myriad Pro"/>
              </w:rPr>
              <w:t>%</w:t>
            </w:r>
          </w:p>
          <w:p w14:paraId="7B5A2F27" w14:textId="1FB0A85F" w:rsidR="00790400" w:rsidRPr="001D2A42" w:rsidRDefault="00790400" w:rsidP="001D2A42">
            <w:pPr>
              <w:jc w:val="center"/>
              <w:rPr>
                <w:rFonts w:ascii="Myriad Pro" w:hAnsi="Myriad Pro"/>
              </w:rPr>
            </w:pPr>
            <w:r>
              <w:rPr>
                <w:rFonts w:ascii="Myriad Pro" w:hAnsi="Myriad Pro"/>
              </w:rPr>
              <w:t>(only juniors and seniors are eligible)</w:t>
            </w:r>
          </w:p>
        </w:tc>
        <w:tc>
          <w:tcPr>
            <w:tcW w:w="1032" w:type="pct"/>
          </w:tcPr>
          <w:p w14:paraId="24CA29B1" w14:textId="77777777" w:rsidR="001D2A42" w:rsidRDefault="002323FD" w:rsidP="001D2A42">
            <w:pPr>
              <w:jc w:val="center"/>
              <w:rPr>
                <w:rFonts w:ascii="Myriad Pro" w:hAnsi="Myriad Pro"/>
              </w:rPr>
            </w:pPr>
            <w:r>
              <w:rPr>
                <w:rFonts w:ascii="Myriad Pro" w:hAnsi="Myriad Pro"/>
              </w:rPr>
              <w:t>3.45</w:t>
            </w:r>
            <w:r w:rsidR="001D2A42" w:rsidRPr="001D2A42">
              <w:rPr>
                <w:rFonts w:ascii="Myriad Pro" w:hAnsi="Myriad Pro"/>
              </w:rPr>
              <w:t>%</w:t>
            </w:r>
          </w:p>
          <w:p w14:paraId="4DCFF1BD" w14:textId="7AAE21B2" w:rsidR="00790400" w:rsidRPr="001D2A42" w:rsidRDefault="00790400" w:rsidP="001D2A42">
            <w:pPr>
              <w:jc w:val="center"/>
              <w:rPr>
                <w:rFonts w:ascii="Myriad Pro" w:hAnsi="Myriad Pro"/>
              </w:rPr>
            </w:pPr>
            <w:r>
              <w:rPr>
                <w:rFonts w:ascii="Myriad Pro" w:hAnsi="Myriad Pro"/>
              </w:rPr>
              <w:t>(only juniors and seniors are eligible)</w:t>
            </w:r>
          </w:p>
        </w:tc>
        <w:tc>
          <w:tcPr>
            <w:tcW w:w="1029" w:type="pct"/>
          </w:tcPr>
          <w:p w14:paraId="054FA4ED" w14:textId="77777777" w:rsidR="001D2A42" w:rsidRDefault="000A78DE" w:rsidP="001D2A42">
            <w:pPr>
              <w:jc w:val="center"/>
              <w:rPr>
                <w:rFonts w:ascii="Myriad Pro" w:hAnsi="Myriad Pro"/>
              </w:rPr>
            </w:pPr>
            <w:r>
              <w:rPr>
                <w:rFonts w:ascii="Myriad Pro" w:hAnsi="Myriad Pro"/>
              </w:rPr>
              <w:t>0</w:t>
            </w:r>
            <w:r w:rsidR="001D2A42" w:rsidRPr="001D2A42">
              <w:rPr>
                <w:rFonts w:ascii="Myriad Pro" w:hAnsi="Myriad Pro"/>
              </w:rPr>
              <w:t>%</w:t>
            </w:r>
          </w:p>
          <w:p w14:paraId="3D79C231" w14:textId="5B76C3EE" w:rsidR="00790400" w:rsidRPr="001D2A42" w:rsidRDefault="00790400" w:rsidP="001D2A42">
            <w:pPr>
              <w:jc w:val="center"/>
              <w:rPr>
                <w:rFonts w:ascii="Myriad Pro" w:hAnsi="Myriad Pro"/>
              </w:rPr>
            </w:pPr>
            <w:r>
              <w:rPr>
                <w:rFonts w:ascii="Myriad Pro" w:hAnsi="Myriad Pro"/>
              </w:rPr>
              <w:t>(only juniors and seniors are eligible)</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E482188" w14:textId="77777777" w:rsid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p w14:paraId="003B1A21" w14:textId="77777777" w:rsidR="004A7804" w:rsidRDefault="004A7804" w:rsidP="001D2A42">
            <w:pPr>
              <w:jc w:val="center"/>
              <w:rPr>
                <w:rFonts w:ascii="Myriad Pro" w:hAnsi="Myriad Pro"/>
              </w:rPr>
            </w:pPr>
          </w:p>
          <w:p w14:paraId="058E32A1" w14:textId="70D0633B" w:rsidR="004A7804" w:rsidRPr="001D2A42" w:rsidRDefault="004A7804" w:rsidP="001D2A42">
            <w:pPr>
              <w:jc w:val="center"/>
              <w:rPr>
                <w:rFonts w:ascii="Myriad Pro" w:hAnsi="Myriad Pro"/>
              </w:rPr>
            </w:pPr>
          </w:p>
        </w:tc>
        <w:tc>
          <w:tcPr>
            <w:tcW w:w="1032" w:type="pct"/>
          </w:tcPr>
          <w:p w14:paraId="3B38EE01" w14:textId="057BC0A1" w:rsidR="001D2A42" w:rsidRP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77998D11" w:rsidR="001D2A42" w:rsidRP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4448F14B" w:rsidR="001D2A42" w:rsidRPr="004A7804" w:rsidRDefault="001D2A42" w:rsidP="001D2A42">
            <w:pPr>
              <w:rPr>
                <w:rFonts w:ascii="Myriad Pro" w:hAnsi="Myriad Pro"/>
                <w:b/>
              </w:rPr>
            </w:pPr>
            <w:r w:rsidRPr="001D2A42">
              <w:rPr>
                <w:rFonts w:ascii="Myriad Pro" w:hAnsi="Myriad Pro"/>
              </w:rPr>
              <w:lastRenderedPageBreak/>
              <w:t>% of students who participated in work-based learning</w:t>
            </w:r>
            <w:r w:rsidR="004A7804">
              <w:rPr>
                <w:rFonts w:ascii="Myriad Pro" w:hAnsi="Myriad Pro"/>
              </w:rPr>
              <w:t xml:space="preserve"> </w:t>
            </w:r>
            <w:r w:rsidR="004A7804">
              <w:rPr>
                <w:rFonts w:ascii="Myriad Pro" w:hAnsi="Myriad Pro"/>
                <w:b/>
              </w:rPr>
              <w:t>(only juniors and seniors are eligible at SBHS)</w:t>
            </w:r>
          </w:p>
        </w:tc>
        <w:tc>
          <w:tcPr>
            <w:tcW w:w="979" w:type="pct"/>
          </w:tcPr>
          <w:p w14:paraId="2A132406" w14:textId="77777777" w:rsidR="001D2A42" w:rsidRDefault="00AA3985" w:rsidP="001D2A42">
            <w:pPr>
              <w:jc w:val="center"/>
              <w:rPr>
                <w:rFonts w:ascii="Myriad Pro" w:hAnsi="Myriad Pro"/>
              </w:rPr>
            </w:pPr>
            <w:r>
              <w:rPr>
                <w:rFonts w:ascii="Myriad Pro" w:hAnsi="Myriad Pro"/>
              </w:rPr>
              <w:t>22.8</w:t>
            </w:r>
            <w:r w:rsidR="001D2A42" w:rsidRPr="001D2A42">
              <w:rPr>
                <w:rFonts w:ascii="Myriad Pro" w:hAnsi="Myriad Pro"/>
              </w:rPr>
              <w:t>%</w:t>
            </w:r>
          </w:p>
          <w:p w14:paraId="4696D4D4" w14:textId="3B59D345" w:rsidR="00AA3985" w:rsidRPr="001D2A42" w:rsidRDefault="00AA3985" w:rsidP="001D2A42">
            <w:pPr>
              <w:jc w:val="center"/>
              <w:rPr>
                <w:rFonts w:ascii="Myriad Pro" w:hAnsi="Myriad Pro"/>
              </w:rPr>
            </w:pPr>
            <w:r>
              <w:rPr>
                <w:rFonts w:ascii="Myriad Pro" w:hAnsi="Myriad Pro"/>
              </w:rPr>
              <w:t>(This includes job shadowing and youth internship)</w:t>
            </w:r>
          </w:p>
        </w:tc>
        <w:tc>
          <w:tcPr>
            <w:tcW w:w="1032" w:type="pct"/>
          </w:tcPr>
          <w:p w14:paraId="3D462C67" w14:textId="77777777" w:rsidR="001D2A42" w:rsidRDefault="008E06C3" w:rsidP="001D2A42">
            <w:pPr>
              <w:jc w:val="center"/>
              <w:rPr>
                <w:rFonts w:ascii="Myriad Pro" w:hAnsi="Myriad Pro"/>
              </w:rPr>
            </w:pPr>
            <w:r>
              <w:rPr>
                <w:rFonts w:ascii="Myriad Pro" w:hAnsi="Myriad Pro"/>
              </w:rPr>
              <w:t>21.4</w:t>
            </w:r>
            <w:r w:rsidR="001D2A42" w:rsidRPr="001D2A42">
              <w:rPr>
                <w:rFonts w:ascii="Myriad Pro" w:hAnsi="Myriad Pro"/>
              </w:rPr>
              <w:t>%</w:t>
            </w:r>
          </w:p>
          <w:p w14:paraId="236FAB79" w14:textId="4822524B" w:rsidR="008E06C3" w:rsidRPr="001D2A42" w:rsidRDefault="008E06C3" w:rsidP="001D2A42">
            <w:pPr>
              <w:jc w:val="center"/>
              <w:rPr>
                <w:rFonts w:ascii="Myriad Pro" w:hAnsi="Myriad Pro"/>
              </w:rPr>
            </w:pPr>
            <w:r>
              <w:rPr>
                <w:rFonts w:ascii="Myriad Pro" w:hAnsi="Myriad Pro"/>
              </w:rPr>
              <w:t>(This includes job shadowing and youth internship)</w:t>
            </w:r>
          </w:p>
        </w:tc>
        <w:tc>
          <w:tcPr>
            <w:tcW w:w="1029" w:type="pct"/>
          </w:tcPr>
          <w:p w14:paraId="2FF8A0AC" w14:textId="77777777" w:rsidR="001D2A42" w:rsidRDefault="008E06C3" w:rsidP="001D2A42">
            <w:pPr>
              <w:jc w:val="center"/>
              <w:rPr>
                <w:rFonts w:ascii="Myriad Pro" w:hAnsi="Myriad Pro"/>
              </w:rPr>
            </w:pPr>
            <w:r>
              <w:rPr>
                <w:rFonts w:ascii="Myriad Pro" w:hAnsi="Myriad Pro"/>
              </w:rPr>
              <w:t>23</w:t>
            </w:r>
            <w:r w:rsidR="001D2A42" w:rsidRPr="001D2A42">
              <w:rPr>
                <w:rFonts w:ascii="Myriad Pro" w:hAnsi="Myriad Pro"/>
              </w:rPr>
              <w:t>%</w:t>
            </w:r>
          </w:p>
          <w:p w14:paraId="0E120E5D" w14:textId="7038A92B" w:rsidR="008E06C3" w:rsidRPr="001D2A42" w:rsidRDefault="008E06C3" w:rsidP="001D2A42">
            <w:pPr>
              <w:jc w:val="center"/>
              <w:rPr>
                <w:rFonts w:ascii="Myriad Pro" w:hAnsi="Myriad Pro"/>
              </w:rPr>
            </w:pPr>
            <w:r>
              <w:rPr>
                <w:rFonts w:ascii="Myriad Pro" w:hAnsi="Myriad Pro"/>
              </w:rPr>
              <w:t>(This includes job shadowing and youth internship)</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050EE59D" w:rsidR="001D2A42" w:rsidRP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278B72B5" w:rsidR="001D2A42" w:rsidRP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2BBC45D9" w:rsidR="001D2A42" w:rsidRPr="001D2A42" w:rsidRDefault="001417D9"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206C3A0B" w:rsidR="001D2A42" w:rsidRPr="001D2A42" w:rsidRDefault="005A44C0" w:rsidP="001D2A42">
            <w:pPr>
              <w:jc w:val="center"/>
              <w:rPr>
                <w:rFonts w:ascii="Myriad Pro" w:hAnsi="Myriad Pro"/>
              </w:rPr>
            </w:pPr>
            <w:r>
              <w:rPr>
                <w:rFonts w:ascii="Myriad Pro" w:hAnsi="Myriad Pro"/>
              </w:rPr>
              <w:t>69.93</w:t>
            </w:r>
            <w:r w:rsidR="001D2A42" w:rsidRPr="001D2A42">
              <w:rPr>
                <w:rFonts w:ascii="Myriad Pro" w:hAnsi="Myriad Pro"/>
              </w:rPr>
              <w:t>%</w:t>
            </w:r>
          </w:p>
        </w:tc>
        <w:tc>
          <w:tcPr>
            <w:tcW w:w="1032" w:type="pct"/>
          </w:tcPr>
          <w:p w14:paraId="3821B32F" w14:textId="4AB24504" w:rsidR="001D2A42" w:rsidRPr="001D2A42" w:rsidRDefault="00837551" w:rsidP="001D2A42">
            <w:pPr>
              <w:jc w:val="center"/>
              <w:rPr>
                <w:rFonts w:ascii="Myriad Pro" w:hAnsi="Myriad Pro"/>
              </w:rPr>
            </w:pPr>
            <w:r>
              <w:rPr>
                <w:rFonts w:ascii="Myriad Pro" w:hAnsi="Myriad Pro"/>
              </w:rPr>
              <w:t>60</w:t>
            </w:r>
            <w:r w:rsidR="001D2A42" w:rsidRPr="001D2A42">
              <w:rPr>
                <w:rFonts w:ascii="Myriad Pro" w:hAnsi="Myriad Pro"/>
              </w:rPr>
              <w:t>%</w:t>
            </w:r>
          </w:p>
        </w:tc>
        <w:tc>
          <w:tcPr>
            <w:tcW w:w="1029" w:type="pct"/>
          </w:tcPr>
          <w:p w14:paraId="7FE3E923" w14:textId="2CD07917" w:rsidR="001D2A42" w:rsidRPr="001D2A42" w:rsidRDefault="00837551" w:rsidP="001D2A42">
            <w:pPr>
              <w:jc w:val="center"/>
              <w:rPr>
                <w:rFonts w:ascii="Myriad Pro" w:hAnsi="Myriad Pro"/>
              </w:rPr>
            </w:pPr>
            <w:r>
              <w:rPr>
                <w:rFonts w:ascii="Myriad Pro" w:hAnsi="Myriad Pro"/>
              </w:rPr>
              <w:t>63.33</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68796D4" w:rsidR="001D2A42" w:rsidRPr="001D2A42" w:rsidRDefault="00837551" w:rsidP="001D2A42">
            <w:pPr>
              <w:jc w:val="center"/>
              <w:rPr>
                <w:rFonts w:ascii="Myriad Pro" w:hAnsi="Myriad Pro"/>
              </w:rPr>
            </w:pPr>
            <w:r>
              <w:rPr>
                <w:rFonts w:ascii="Myriad Pro" w:hAnsi="Myriad Pro"/>
              </w:rPr>
              <w:t>37.5</w:t>
            </w:r>
            <w:r w:rsidR="001D2A42" w:rsidRPr="001D2A42">
              <w:rPr>
                <w:rFonts w:ascii="Myriad Pro" w:hAnsi="Myriad Pro"/>
              </w:rPr>
              <w:t>%</w:t>
            </w:r>
          </w:p>
        </w:tc>
        <w:tc>
          <w:tcPr>
            <w:tcW w:w="1032" w:type="pct"/>
          </w:tcPr>
          <w:p w14:paraId="189A57FA" w14:textId="340E89FD" w:rsidR="001D2A42" w:rsidRPr="001D2A42" w:rsidRDefault="00837551" w:rsidP="001D2A42">
            <w:pPr>
              <w:jc w:val="center"/>
              <w:rPr>
                <w:rFonts w:ascii="Myriad Pro" w:hAnsi="Myriad Pro"/>
              </w:rPr>
            </w:pPr>
            <w:r>
              <w:rPr>
                <w:rFonts w:ascii="Myriad Pro" w:hAnsi="Myriad Pro"/>
              </w:rPr>
              <w:t>40</w:t>
            </w:r>
            <w:r w:rsidR="001D2A42" w:rsidRPr="001D2A42">
              <w:rPr>
                <w:rFonts w:ascii="Myriad Pro" w:hAnsi="Myriad Pro"/>
              </w:rPr>
              <w:t>%</w:t>
            </w:r>
          </w:p>
        </w:tc>
        <w:tc>
          <w:tcPr>
            <w:tcW w:w="1029" w:type="pct"/>
          </w:tcPr>
          <w:p w14:paraId="742DD94D" w14:textId="54C23A73" w:rsidR="001D2A42" w:rsidRPr="001D2A42" w:rsidRDefault="00837551" w:rsidP="001D2A42">
            <w:pPr>
              <w:jc w:val="center"/>
              <w:rPr>
                <w:rFonts w:ascii="Myriad Pro" w:hAnsi="Myriad Pro"/>
              </w:rPr>
            </w:pPr>
            <w:r>
              <w:rPr>
                <w:rFonts w:ascii="Myriad Pro" w:hAnsi="Myriad Pro"/>
              </w:rPr>
              <w:t>30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569A370A" w14:textId="686F1F64" w:rsidR="00F44D5C" w:rsidRPr="00DA418B" w:rsidRDefault="00C76A2C" w:rsidP="00837551">
      <w:pPr>
        <w:pStyle w:val="ListParagraph"/>
        <w:spacing w:after="0" w:line="240" w:lineRule="auto"/>
        <w:ind w:left="360"/>
        <w:rPr>
          <w:rFonts w:ascii="Times New Roman" w:hAnsi="Times New Roman" w:cs="Times New Roman"/>
        </w:rPr>
      </w:pPr>
      <w:r w:rsidRPr="00DA418B">
        <w:rPr>
          <w:rFonts w:ascii="Times New Roman" w:hAnsi="Times New Roman" w:cs="Times New Roman"/>
        </w:rPr>
        <w:t>Data was pulled from the South Dakota Carl Perkins Act Data Collection portal as well as Sturgis Br</w:t>
      </w:r>
      <w:r w:rsidR="00DA418B">
        <w:rPr>
          <w:rFonts w:ascii="Times New Roman" w:hAnsi="Times New Roman" w:cs="Times New Roman"/>
        </w:rPr>
        <w:t>own High School’s Infinite Campus data.</w:t>
      </w:r>
    </w:p>
    <w:p w14:paraId="753E4DCD" w14:textId="77777777" w:rsidR="00E51805" w:rsidRPr="00BF39A0" w:rsidRDefault="00E51805" w:rsidP="00BF39A0">
      <w:pPr>
        <w:spacing w:after="0" w:line="240" w:lineRule="auto"/>
        <w:rPr>
          <w:rFonts w:ascii="Myriad Pro" w:hAnsi="Myriad Pro"/>
        </w:rPr>
      </w:pPr>
    </w:p>
    <w:p w14:paraId="00F14FB6" w14:textId="77777777" w:rsidR="00790400" w:rsidRDefault="00790400">
      <w:pPr>
        <w:rPr>
          <w:rFonts w:ascii="Myriad Pro" w:hAnsi="Myriad Pro"/>
        </w:rPr>
      </w:pPr>
      <w:r>
        <w:rPr>
          <w:rFonts w:ascii="Myriad Pro" w:hAnsi="Myriad Pro"/>
        </w:rPr>
        <w:br w:type="page"/>
      </w:r>
    </w:p>
    <w:p w14:paraId="40683BA6" w14:textId="38DB9D5F" w:rsidR="009A4071" w:rsidRPr="006776AF" w:rsidRDefault="00053D79" w:rsidP="00A03931">
      <w:pPr>
        <w:pStyle w:val="ListParagraph"/>
        <w:numPr>
          <w:ilvl w:val="0"/>
          <w:numId w:val="1"/>
        </w:numPr>
        <w:spacing w:after="0" w:line="240" w:lineRule="auto"/>
        <w:rPr>
          <w:rFonts w:ascii="Myriad Pro" w:hAnsi="Myriad Pro"/>
        </w:rPr>
      </w:pPr>
      <w:r w:rsidRPr="006776AF">
        <w:rPr>
          <w:rFonts w:ascii="Myriad Pro" w:hAnsi="Myriad Pro"/>
        </w:rPr>
        <w:lastRenderedPageBreak/>
        <w:t>How does your school or institution ensure equitable access and outcomes for students with diverse backgrounds? (</w:t>
      </w:r>
      <w:proofErr w:type="gramStart"/>
      <w:r w:rsidRPr="006776AF">
        <w:rPr>
          <w:rFonts w:ascii="Myriad Pro" w:hAnsi="Myriad Pro"/>
          <w:u w:val="single"/>
        </w:rPr>
        <w:t>150 word</w:t>
      </w:r>
      <w:proofErr w:type="gramEnd"/>
      <w:r w:rsidRPr="006776AF">
        <w:rPr>
          <w:rFonts w:ascii="Myriad Pro" w:hAnsi="Myriad Pro"/>
          <w:u w:val="single"/>
        </w:rPr>
        <w:t xml:space="preserve"> limit</w:t>
      </w:r>
      <w:r w:rsidRPr="006776AF">
        <w:rPr>
          <w:rFonts w:ascii="Myriad Pro" w:hAnsi="Myriad Pro"/>
        </w:rPr>
        <w:t>)</w:t>
      </w:r>
      <w:r w:rsidRPr="006776AF">
        <w:rPr>
          <w:rFonts w:ascii="Myriad Pro" w:hAnsi="Myriad Pro"/>
        </w:rPr>
        <w:br/>
      </w:r>
      <w:r w:rsidR="009D2F0A" w:rsidRPr="00DA418B">
        <w:rPr>
          <w:rFonts w:ascii="Times New Roman" w:hAnsi="Times New Roman" w:cs="Times New Roman"/>
        </w:rPr>
        <w:t>SBHS holds an electives fair for grade</w:t>
      </w:r>
      <w:r w:rsidR="006776AF" w:rsidRPr="00DA418B">
        <w:rPr>
          <w:rFonts w:ascii="Times New Roman" w:hAnsi="Times New Roman" w:cs="Times New Roman"/>
        </w:rPr>
        <w:t>s</w:t>
      </w:r>
      <w:r w:rsidR="009D2F0A" w:rsidRPr="00DA418B">
        <w:rPr>
          <w:rFonts w:ascii="Times New Roman" w:hAnsi="Times New Roman" w:cs="Times New Roman"/>
        </w:rPr>
        <w:t xml:space="preserve"> 8 – 11.  Career</w:t>
      </w:r>
      <w:r w:rsidR="006776AF" w:rsidRPr="00DA418B">
        <w:rPr>
          <w:rFonts w:ascii="Times New Roman" w:hAnsi="Times New Roman" w:cs="Times New Roman"/>
        </w:rPr>
        <w:t xml:space="preserve"> and Technical Education (CTE), </w:t>
      </w:r>
      <w:r w:rsidR="009D2F0A" w:rsidRPr="00DA418B">
        <w:rPr>
          <w:rFonts w:ascii="Times New Roman" w:hAnsi="Times New Roman" w:cs="Times New Roman"/>
        </w:rPr>
        <w:t xml:space="preserve">senior students man the booths to showcase opportunities available. </w:t>
      </w:r>
      <w:r w:rsidR="006776AF" w:rsidRPr="00DA418B">
        <w:rPr>
          <w:rFonts w:ascii="Times New Roman" w:hAnsi="Times New Roman" w:cs="Times New Roman"/>
        </w:rPr>
        <w:t>The</w:t>
      </w:r>
      <w:r w:rsidR="009D2F0A" w:rsidRPr="00DA418B">
        <w:rPr>
          <w:rFonts w:ascii="Times New Roman" w:hAnsi="Times New Roman" w:cs="Times New Roman"/>
        </w:rPr>
        <w:t xml:space="preserve"> Meade School District, SBHS, and the CTE Department have non-discrimination policies.  CTE instructors work closely with the counselors and special education staff to insure all interested students are afforded th</w:t>
      </w:r>
      <w:r w:rsidR="007A2D23">
        <w:rPr>
          <w:rFonts w:ascii="Times New Roman" w:hAnsi="Times New Roman" w:cs="Times New Roman"/>
        </w:rPr>
        <w:t xml:space="preserve">e opportunity to participate.  </w:t>
      </w:r>
      <w:r w:rsidR="009D2F0A" w:rsidRPr="00DA418B">
        <w:rPr>
          <w:rFonts w:ascii="Times New Roman" w:hAnsi="Times New Roman" w:cs="Times New Roman"/>
        </w:rPr>
        <w:t xml:space="preserve">Once enrolled, students are provided multiple opportunities </w:t>
      </w:r>
      <w:r w:rsidR="007A2D23">
        <w:rPr>
          <w:rFonts w:ascii="Times New Roman" w:hAnsi="Times New Roman" w:cs="Times New Roman"/>
        </w:rPr>
        <w:t>for success,</w:t>
      </w:r>
      <w:r w:rsidR="006F71E6" w:rsidRPr="00DA418B">
        <w:rPr>
          <w:rFonts w:ascii="Times New Roman" w:hAnsi="Times New Roman" w:cs="Times New Roman"/>
        </w:rPr>
        <w:t xml:space="preserve"> includ</w:t>
      </w:r>
      <w:r w:rsidR="007A2D23">
        <w:rPr>
          <w:rFonts w:ascii="Times New Roman" w:hAnsi="Times New Roman" w:cs="Times New Roman"/>
        </w:rPr>
        <w:t>ing</w:t>
      </w:r>
      <w:r w:rsidR="006F71E6" w:rsidRPr="00DA418B">
        <w:rPr>
          <w:rFonts w:ascii="Times New Roman" w:hAnsi="Times New Roman" w:cs="Times New Roman"/>
        </w:rPr>
        <w:t xml:space="preserve"> instructor</w:t>
      </w:r>
      <w:r w:rsidR="007A2D23">
        <w:rPr>
          <w:rFonts w:ascii="Times New Roman" w:hAnsi="Times New Roman" w:cs="Times New Roman"/>
        </w:rPr>
        <w:t xml:space="preserve"> </w:t>
      </w:r>
      <w:r w:rsidR="006423B2" w:rsidRPr="00DA418B">
        <w:rPr>
          <w:rFonts w:ascii="Times New Roman" w:hAnsi="Times New Roman" w:cs="Times New Roman"/>
        </w:rPr>
        <w:t>assistance before and after school, a Learning Lab staffed by a paraprofessional</w:t>
      </w:r>
      <w:r w:rsidR="00375C82" w:rsidRPr="00DA418B">
        <w:rPr>
          <w:rFonts w:ascii="Times New Roman" w:hAnsi="Times New Roman" w:cs="Times New Roman"/>
        </w:rPr>
        <w:t>, and an After-</w:t>
      </w:r>
      <w:r w:rsidR="006F71E6" w:rsidRPr="00DA418B">
        <w:rPr>
          <w:rFonts w:ascii="Times New Roman" w:hAnsi="Times New Roman" w:cs="Times New Roman"/>
        </w:rPr>
        <w:t xml:space="preserve">School Program staffed by certified staff.  </w:t>
      </w:r>
      <w:r w:rsidR="006776AF" w:rsidRPr="00DA418B">
        <w:rPr>
          <w:rFonts w:ascii="Times New Roman" w:hAnsi="Times New Roman" w:cs="Times New Roman"/>
        </w:rPr>
        <w:t>Federal</w:t>
      </w:r>
      <w:r w:rsidR="006F71E6" w:rsidRPr="00DA418B">
        <w:rPr>
          <w:rFonts w:ascii="Times New Roman" w:hAnsi="Times New Roman" w:cs="Times New Roman"/>
        </w:rPr>
        <w:t xml:space="preserve"> and state Perkins funds were used to establish a mini-manufacturing lab on campus </w:t>
      </w:r>
      <w:r w:rsidR="006776AF" w:rsidRPr="00DA418B">
        <w:rPr>
          <w:rFonts w:ascii="Times New Roman" w:hAnsi="Times New Roman" w:cs="Times New Roman"/>
        </w:rPr>
        <w:t>for students to work on</w:t>
      </w:r>
      <w:r w:rsidR="006F71E6" w:rsidRPr="00DA418B">
        <w:rPr>
          <w:rFonts w:ascii="Times New Roman" w:hAnsi="Times New Roman" w:cs="Times New Roman"/>
        </w:rPr>
        <w:t xml:space="preserve"> projects during lunch/study hall.  The main classroom is located in the Sturgis Economic Development </w:t>
      </w:r>
      <w:r w:rsidR="006776AF" w:rsidRPr="00DA418B">
        <w:rPr>
          <w:rFonts w:ascii="Times New Roman" w:hAnsi="Times New Roman" w:cs="Times New Roman"/>
        </w:rPr>
        <w:t>Corporation’s (SEDC) Incubator B</w:t>
      </w:r>
      <w:r w:rsidR="006F71E6" w:rsidRPr="00DA418B">
        <w:rPr>
          <w:rFonts w:ascii="Times New Roman" w:hAnsi="Times New Roman" w:cs="Times New Roman"/>
        </w:rPr>
        <w:t xml:space="preserve">uilding located in the Sturgis Industrial Park.  </w:t>
      </w:r>
      <w:r w:rsidR="006776AF" w:rsidRPr="00DA418B">
        <w:rPr>
          <w:rFonts w:ascii="Times New Roman" w:hAnsi="Times New Roman" w:cs="Times New Roman"/>
        </w:rPr>
        <w:t>This</w:t>
      </w:r>
      <w:r w:rsidR="006F71E6" w:rsidRPr="00DA418B">
        <w:rPr>
          <w:rFonts w:ascii="Times New Roman" w:hAnsi="Times New Roman" w:cs="Times New Roman"/>
        </w:rPr>
        <w:t xml:space="preserve"> location allows students to be in a work-setting with business-industry partners just a short distance away</w:t>
      </w:r>
      <w:r w:rsidR="006776AF" w:rsidRPr="00DA418B">
        <w:rPr>
          <w:rFonts w:ascii="Times New Roman" w:hAnsi="Times New Roman" w:cs="Times New Roman"/>
        </w:rPr>
        <w:t>.</w:t>
      </w:r>
    </w:p>
    <w:p w14:paraId="547DF732" w14:textId="77777777" w:rsidR="006776AF" w:rsidRPr="006776AF" w:rsidRDefault="006776AF" w:rsidP="006776AF">
      <w:pPr>
        <w:pStyle w:val="ListParagraph"/>
        <w:spacing w:after="0" w:line="240" w:lineRule="auto"/>
        <w:ind w:left="360"/>
        <w:rPr>
          <w:rFonts w:ascii="Myriad Pro" w:hAnsi="Myriad Pro"/>
        </w:rPr>
      </w:pPr>
    </w:p>
    <w:p w14:paraId="79C5288B" w14:textId="620112D7"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790400" w:rsidRPr="007A2D23">
        <w:rPr>
          <w:rFonts w:ascii="Times New Roman" w:hAnsi="Times New Roman" w:cs="Times New Roman"/>
        </w:rPr>
        <w:t xml:space="preserve">SBHS is a one-to-one school; every student is issued a MacBook for educational purposes.  </w:t>
      </w:r>
      <w:r w:rsidR="007A2D23">
        <w:rPr>
          <w:rFonts w:ascii="Times New Roman" w:hAnsi="Times New Roman" w:cs="Times New Roman"/>
        </w:rPr>
        <w:t xml:space="preserve">Instructor </w:t>
      </w:r>
      <w:proofErr w:type="spellStart"/>
      <w:r w:rsidR="007A2D23">
        <w:rPr>
          <w:rFonts w:ascii="Times New Roman" w:hAnsi="Times New Roman" w:cs="Times New Roman"/>
        </w:rPr>
        <w:t>Cyle</w:t>
      </w:r>
      <w:proofErr w:type="spellEnd"/>
      <w:r w:rsidR="007A2D23">
        <w:rPr>
          <w:rFonts w:ascii="Times New Roman" w:hAnsi="Times New Roman" w:cs="Times New Roman"/>
        </w:rPr>
        <w:t xml:space="preserve"> Miller </w:t>
      </w:r>
      <w:r w:rsidR="00790400" w:rsidRPr="007A2D23">
        <w:rPr>
          <w:rFonts w:ascii="Times New Roman" w:hAnsi="Times New Roman" w:cs="Times New Roman"/>
        </w:rPr>
        <w:t xml:space="preserve">utilizes </w:t>
      </w:r>
      <w:r w:rsidR="00790400" w:rsidRPr="007A2D23">
        <w:rPr>
          <w:rFonts w:ascii="Times New Roman" w:hAnsi="Times New Roman" w:cs="Times New Roman"/>
          <w:i/>
        </w:rPr>
        <w:t>Schoology</w:t>
      </w:r>
      <w:r w:rsidR="00790400" w:rsidRPr="007A2D23">
        <w:rPr>
          <w:rFonts w:ascii="Times New Roman" w:hAnsi="Times New Roman" w:cs="Times New Roman"/>
        </w:rPr>
        <w:t>, a web-based platform, to post the course schedule, assignments, and assessments.</w:t>
      </w:r>
      <w:r w:rsidR="000E1010">
        <w:rPr>
          <w:rFonts w:ascii="Myriad Pro" w:hAnsi="Myriad Pro"/>
        </w:rPr>
        <w:br/>
      </w:r>
      <w:r w:rsidR="000E1010">
        <w:rPr>
          <w:rFonts w:ascii="Myriad Pro" w:hAnsi="Myriad Pro"/>
        </w:rPr>
        <w:br/>
      </w:r>
    </w:p>
    <w:p w14:paraId="1BB14327" w14:textId="7E52F5CE"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proofErr w:type="gramStart"/>
      <w:r w:rsidRPr="000E1010">
        <w:rPr>
          <w:rFonts w:ascii="Myriad Pro" w:hAnsi="Myriad Pro"/>
          <w:u w:val="single"/>
        </w:rPr>
        <w:t>150 word</w:t>
      </w:r>
      <w:proofErr w:type="gramEnd"/>
      <w:r w:rsidRPr="000E1010">
        <w:rPr>
          <w:rFonts w:ascii="Myriad Pro" w:hAnsi="Myriad Pro"/>
          <w:u w:val="single"/>
        </w:rPr>
        <w:t xml:space="preserve"> limit</w:t>
      </w:r>
      <w:r>
        <w:rPr>
          <w:rFonts w:ascii="Myriad Pro" w:hAnsi="Myriad Pro"/>
        </w:rPr>
        <w:t>)</w:t>
      </w:r>
      <w:r>
        <w:rPr>
          <w:rFonts w:ascii="Myriad Pro" w:hAnsi="Myriad Pro"/>
        </w:rPr>
        <w:br/>
      </w:r>
      <w:r w:rsidR="004A7804" w:rsidRPr="007A2D23">
        <w:rPr>
          <w:rFonts w:ascii="Times New Roman" w:hAnsi="Times New Roman" w:cs="Times New Roman"/>
        </w:rPr>
        <w:t xml:space="preserve">An </w:t>
      </w:r>
      <w:r w:rsidR="007A2D23">
        <w:rPr>
          <w:rFonts w:ascii="Times New Roman" w:hAnsi="Times New Roman" w:cs="Times New Roman"/>
        </w:rPr>
        <w:t>e</w:t>
      </w:r>
      <w:r w:rsidR="004A7804" w:rsidRPr="007A2D23">
        <w:rPr>
          <w:rFonts w:ascii="Times New Roman" w:hAnsi="Times New Roman" w:cs="Times New Roman"/>
        </w:rPr>
        <w:t xml:space="preserve">lectives </w:t>
      </w:r>
      <w:r w:rsidR="007A2D23">
        <w:rPr>
          <w:rFonts w:ascii="Times New Roman" w:hAnsi="Times New Roman" w:cs="Times New Roman"/>
        </w:rPr>
        <w:t>f</w:t>
      </w:r>
      <w:r w:rsidR="004A7804" w:rsidRPr="007A2D23">
        <w:rPr>
          <w:rFonts w:ascii="Times New Roman" w:hAnsi="Times New Roman" w:cs="Times New Roman"/>
        </w:rPr>
        <w:t xml:space="preserve">air is held prior to </w:t>
      </w:r>
      <w:r w:rsidR="00EB10B2" w:rsidRPr="007A2D23">
        <w:rPr>
          <w:rFonts w:ascii="Times New Roman" w:hAnsi="Times New Roman" w:cs="Times New Roman"/>
        </w:rPr>
        <w:t>course registration for 8</w:t>
      </w:r>
      <w:r w:rsidR="00EB10B2" w:rsidRPr="007A2D23">
        <w:rPr>
          <w:rFonts w:ascii="Times New Roman" w:hAnsi="Times New Roman" w:cs="Times New Roman"/>
          <w:vertAlign w:val="superscript"/>
        </w:rPr>
        <w:t>th</w:t>
      </w:r>
      <w:r w:rsidR="00EB10B2" w:rsidRPr="007A2D23">
        <w:rPr>
          <w:rFonts w:ascii="Times New Roman" w:hAnsi="Times New Roman" w:cs="Times New Roman"/>
        </w:rPr>
        <w:t xml:space="preserve"> - 11</w:t>
      </w:r>
      <w:r w:rsidR="00EB10B2" w:rsidRPr="007A2D23">
        <w:rPr>
          <w:rFonts w:ascii="Times New Roman" w:hAnsi="Times New Roman" w:cs="Times New Roman"/>
          <w:vertAlign w:val="superscript"/>
        </w:rPr>
        <w:t>th</w:t>
      </w:r>
      <w:r w:rsidR="00EB10B2" w:rsidRPr="007A2D23">
        <w:rPr>
          <w:rFonts w:ascii="Times New Roman" w:hAnsi="Times New Roman" w:cs="Times New Roman"/>
        </w:rPr>
        <w:t xml:space="preserve"> graders. The </w:t>
      </w:r>
      <w:r w:rsidR="007A2D23">
        <w:rPr>
          <w:rFonts w:ascii="Times New Roman" w:hAnsi="Times New Roman" w:cs="Times New Roman"/>
        </w:rPr>
        <w:t>m</w:t>
      </w:r>
      <w:r w:rsidR="00EB10B2" w:rsidRPr="007A2D23">
        <w:rPr>
          <w:rFonts w:ascii="Times New Roman" w:hAnsi="Times New Roman" w:cs="Times New Roman"/>
        </w:rPr>
        <w:t xml:space="preserve">anufacturing </w:t>
      </w:r>
      <w:r w:rsidR="007A2D23">
        <w:rPr>
          <w:rFonts w:ascii="Times New Roman" w:hAnsi="Times New Roman" w:cs="Times New Roman"/>
        </w:rPr>
        <w:t>b</w:t>
      </w:r>
      <w:r w:rsidR="00EB10B2" w:rsidRPr="007A2D23">
        <w:rPr>
          <w:rFonts w:ascii="Times New Roman" w:hAnsi="Times New Roman" w:cs="Times New Roman"/>
        </w:rPr>
        <w:t xml:space="preserve">ooth is manned by senior students. Class and individual </w:t>
      </w:r>
      <w:r w:rsidR="008F2D03" w:rsidRPr="007A2D23">
        <w:rPr>
          <w:rFonts w:ascii="Times New Roman" w:hAnsi="Times New Roman" w:cs="Times New Roman"/>
        </w:rPr>
        <w:t>projects are on display; additionally, the seniors produced a video highlighting classroom activities and assignments</w:t>
      </w:r>
      <w:r w:rsidR="007A2D23">
        <w:rPr>
          <w:rFonts w:ascii="Times New Roman" w:hAnsi="Times New Roman" w:cs="Times New Roman"/>
        </w:rPr>
        <w:t>,</w:t>
      </w:r>
      <w:r w:rsidR="008F2D03" w:rsidRPr="007A2D23">
        <w:rPr>
          <w:rFonts w:ascii="Times New Roman" w:hAnsi="Times New Roman" w:cs="Times New Roman"/>
        </w:rPr>
        <w:t xml:space="preserve"> </w:t>
      </w:r>
      <w:r w:rsidR="007A2D23">
        <w:rPr>
          <w:rFonts w:ascii="Times New Roman" w:hAnsi="Times New Roman" w:cs="Times New Roman"/>
        </w:rPr>
        <w:t xml:space="preserve">which </w:t>
      </w:r>
      <w:r w:rsidR="008F2D03" w:rsidRPr="007A2D23">
        <w:rPr>
          <w:rFonts w:ascii="Times New Roman" w:hAnsi="Times New Roman" w:cs="Times New Roman"/>
        </w:rPr>
        <w:t>plays during the fair.</w:t>
      </w:r>
      <w:r w:rsidR="00EF3375" w:rsidRPr="007A2D23">
        <w:rPr>
          <w:rFonts w:ascii="Times New Roman" w:hAnsi="Times New Roman" w:cs="Times New Roman"/>
        </w:rPr>
        <w:t xml:space="preserve"> </w:t>
      </w:r>
      <w:r w:rsidR="008F2D03" w:rsidRPr="007A2D23">
        <w:rPr>
          <w:rFonts w:ascii="Times New Roman" w:hAnsi="Times New Roman" w:cs="Times New Roman"/>
        </w:rPr>
        <w:t xml:space="preserve"> </w:t>
      </w:r>
      <w:r w:rsidR="00EF3375" w:rsidRPr="007A2D23">
        <w:rPr>
          <w:rFonts w:ascii="Times New Roman" w:hAnsi="Times New Roman" w:cs="Times New Roman"/>
        </w:rPr>
        <w:t xml:space="preserve">Moreover, </w:t>
      </w:r>
      <w:r w:rsidR="008F2D03" w:rsidRPr="007A2D23">
        <w:rPr>
          <w:rFonts w:ascii="Times New Roman" w:hAnsi="Times New Roman" w:cs="Times New Roman"/>
        </w:rPr>
        <w:t xml:space="preserve">SBHS, in cooperation with the Sturgis Economic Development </w:t>
      </w:r>
      <w:r w:rsidR="00EF3375" w:rsidRPr="007A2D23">
        <w:rPr>
          <w:rFonts w:ascii="Times New Roman" w:hAnsi="Times New Roman" w:cs="Times New Roman"/>
        </w:rPr>
        <w:t>Corporation (SEDC)</w:t>
      </w:r>
      <w:r w:rsidR="007A2D23">
        <w:rPr>
          <w:rFonts w:ascii="Times New Roman" w:hAnsi="Times New Roman" w:cs="Times New Roman"/>
        </w:rPr>
        <w:t>,</w:t>
      </w:r>
      <w:r w:rsidR="00EF3375" w:rsidRPr="007A2D23">
        <w:rPr>
          <w:rFonts w:ascii="Times New Roman" w:hAnsi="Times New Roman" w:cs="Times New Roman"/>
        </w:rPr>
        <w:t xml:space="preserve"> host</w:t>
      </w:r>
      <w:r w:rsidR="008F2D03" w:rsidRPr="007A2D23">
        <w:rPr>
          <w:rFonts w:ascii="Times New Roman" w:hAnsi="Times New Roman" w:cs="Times New Roman"/>
        </w:rPr>
        <w:t xml:space="preserve"> a Reverse Career Fair for students. Students </w:t>
      </w:r>
      <w:r w:rsidR="00D93807" w:rsidRPr="007A2D23">
        <w:rPr>
          <w:rFonts w:ascii="Times New Roman" w:hAnsi="Times New Roman" w:cs="Times New Roman"/>
        </w:rPr>
        <w:t xml:space="preserve">tour five businesses to learn of the opportunities available in the community.  After the tour, the SEDC hosts a lunch and the mayor and SEDC staff discuss scholarship opportunities and </w:t>
      </w:r>
      <w:r w:rsidR="00EF3375" w:rsidRPr="007A2D23">
        <w:rPr>
          <w:rFonts w:ascii="Times New Roman" w:hAnsi="Times New Roman" w:cs="Times New Roman"/>
        </w:rPr>
        <w:t xml:space="preserve">available </w:t>
      </w:r>
      <w:r w:rsidR="00D93807" w:rsidRPr="007A2D23">
        <w:rPr>
          <w:rFonts w:ascii="Times New Roman" w:hAnsi="Times New Roman" w:cs="Times New Roman"/>
        </w:rPr>
        <w:t>employment opportunities.  Furthermore, SBHS hosts a career fair every February. Businesses, po</w:t>
      </w:r>
      <w:r w:rsidR="00EF3375" w:rsidRPr="007A2D23">
        <w:rPr>
          <w:rFonts w:ascii="Times New Roman" w:hAnsi="Times New Roman" w:cs="Times New Roman"/>
        </w:rPr>
        <w:t xml:space="preserve">st-secondary institutes, and </w:t>
      </w:r>
      <w:r w:rsidR="00D93807" w:rsidRPr="007A2D23">
        <w:rPr>
          <w:rFonts w:ascii="Times New Roman" w:hAnsi="Times New Roman" w:cs="Times New Roman"/>
        </w:rPr>
        <w:t>military</w:t>
      </w:r>
      <w:r w:rsidR="00EF3375" w:rsidRPr="007A2D23">
        <w:rPr>
          <w:rFonts w:ascii="Times New Roman" w:hAnsi="Times New Roman" w:cs="Times New Roman"/>
        </w:rPr>
        <w:t xml:space="preserve"> representatives</w:t>
      </w:r>
      <w:r w:rsidR="00D93807" w:rsidRPr="007A2D23">
        <w:rPr>
          <w:rFonts w:ascii="Times New Roman" w:hAnsi="Times New Roman" w:cs="Times New Roman"/>
        </w:rPr>
        <w:t xml:space="preserve"> are available to meet with students, discuss education/training requirements, and employment opportunities available in western South Dakota.</w:t>
      </w:r>
      <w:r w:rsidR="00D93807">
        <w:rPr>
          <w:rFonts w:ascii="Myriad Pro" w:hAnsi="Myriad Pro"/>
          <w:b/>
        </w:rPr>
        <w:t xml:space="preserve"> </w:t>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proofErr w:type="gramStart"/>
      <w:r w:rsidR="000913CC">
        <w:rPr>
          <w:rFonts w:ascii="Myriad Pro" w:hAnsi="Myriad Pro"/>
          <w:u w:val="single"/>
        </w:rPr>
        <w:t xml:space="preserve">50 </w:t>
      </w:r>
      <w:r w:rsidRPr="000E1010">
        <w:rPr>
          <w:rFonts w:ascii="Myriad Pro" w:hAnsi="Myriad Pro"/>
          <w:u w:val="single"/>
        </w:rPr>
        <w:t>word</w:t>
      </w:r>
      <w:proofErr w:type="gramEnd"/>
      <w:r w:rsidRPr="000E1010">
        <w:rPr>
          <w:rFonts w:ascii="Myriad Pro" w:hAnsi="Myriad Pro"/>
          <w:u w:val="single"/>
        </w:rPr>
        <w:t xml:space="preserve"> limit</w:t>
      </w:r>
      <w:r>
        <w:rPr>
          <w:rFonts w:ascii="Myriad Pro" w:hAnsi="Myriad Pro"/>
        </w:rPr>
        <w:t xml:space="preserve">) </w:t>
      </w:r>
    </w:p>
    <w:p w14:paraId="02AC8128" w14:textId="54FBCB2E" w:rsidR="00E51805" w:rsidRPr="007A2D23" w:rsidRDefault="000E1010" w:rsidP="00E51805">
      <w:pPr>
        <w:spacing w:after="0" w:line="240" w:lineRule="auto"/>
        <w:rPr>
          <w:rFonts w:ascii="Times New Roman" w:hAnsi="Times New Roman" w:cs="Times New Roman"/>
        </w:rPr>
      </w:pPr>
      <w:r>
        <w:rPr>
          <w:rFonts w:ascii="Myriad Pro" w:hAnsi="Myriad Pro"/>
        </w:rPr>
        <w:br/>
      </w:r>
      <w:r w:rsidR="00D93807" w:rsidRPr="007A2D23">
        <w:rPr>
          <w:rFonts w:ascii="Times New Roman" w:hAnsi="Times New Roman" w:cs="Times New Roman"/>
        </w:rPr>
        <w:t xml:space="preserve">Students participate in the South Dakota </w:t>
      </w:r>
      <w:proofErr w:type="spellStart"/>
      <w:r w:rsidR="00D93807" w:rsidRPr="007A2D23">
        <w:rPr>
          <w:rFonts w:ascii="Times New Roman" w:hAnsi="Times New Roman" w:cs="Times New Roman"/>
        </w:rPr>
        <w:t>SkillsUSA</w:t>
      </w:r>
      <w:proofErr w:type="spellEnd"/>
      <w:r w:rsidR="00D93807" w:rsidRPr="007A2D23">
        <w:rPr>
          <w:rFonts w:ascii="Times New Roman" w:hAnsi="Times New Roman" w:cs="Times New Roman"/>
        </w:rPr>
        <w:t xml:space="preserve"> welding, CAD, Mechanical Drafting, and machining competitions. Students also compete in the Mitchell Technical Institute welding competition.</w:t>
      </w:r>
      <w:r w:rsidRPr="007A2D23">
        <w:rPr>
          <w:rFonts w:ascii="Times New Roman" w:hAnsi="Times New Roman" w:cs="Times New Roman"/>
        </w:rPr>
        <w:br/>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proofErr w:type="gramStart"/>
      <w:r w:rsidRPr="000E1010">
        <w:rPr>
          <w:rFonts w:ascii="Myriad Pro" w:hAnsi="Myriad Pro"/>
          <w:u w:val="single"/>
        </w:rPr>
        <w:t>200 word</w:t>
      </w:r>
      <w:proofErr w:type="gramEnd"/>
      <w:r w:rsidRPr="000E1010">
        <w:rPr>
          <w:rFonts w:ascii="Myriad Pro" w:hAnsi="Myriad Pro"/>
          <w:u w:val="single"/>
        </w:rPr>
        <w:t xml:space="preserve"> limit</w:t>
      </w:r>
      <w:r w:rsidRPr="00A45272">
        <w:rPr>
          <w:rFonts w:ascii="Myriad Pro" w:hAnsi="Myriad Pro"/>
        </w:rPr>
        <w:t>)</w:t>
      </w:r>
    </w:p>
    <w:p w14:paraId="20222555" w14:textId="23C1DCAD" w:rsidR="00F47852" w:rsidRPr="007A2D23" w:rsidRDefault="0037576D" w:rsidP="0037576D">
      <w:pPr>
        <w:pStyle w:val="ListParagraph"/>
        <w:spacing w:after="0" w:line="240" w:lineRule="auto"/>
        <w:ind w:left="360"/>
        <w:rPr>
          <w:rFonts w:ascii="Times New Roman" w:hAnsi="Times New Roman" w:cs="Times New Roman"/>
        </w:rPr>
      </w:pPr>
      <w:r w:rsidRPr="007A2D23">
        <w:rPr>
          <w:rFonts w:ascii="Times New Roman" w:hAnsi="Times New Roman" w:cs="Times New Roman"/>
        </w:rPr>
        <w:t xml:space="preserve">SBHS has two (2) very supportive guidance counselors; each counselor follows two grade levels </w:t>
      </w:r>
      <w:r w:rsidR="00EF6880" w:rsidRPr="007A2D23">
        <w:rPr>
          <w:rFonts w:ascii="Times New Roman" w:hAnsi="Times New Roman" w:cs="Times New Roman"/>
        </w:rPr>
        <w:t xml:space="preserve">from ninth grade to </w:t>
      </w:r>
      <w:r w:rsidRPr="007A2D23">
        <w:rPr>
          <w:rFonts w:ascii="Times New Roman" w:hAnsi="Times New Roman" w:cs="Times New Roman"/>
        </w:rPr>
        <w:t xml:space="preserve">graduation. They meet with each student at least twice per year </w:t>
      </w:r>
      <w:r w:rsidR="00EF6880" w:rsidRPr="007A2D23">
        <w:rPr>
          <w:rFonts w:ascii="Times New Roman" w:hAnsi="Times New Roman" w:cs="Times New Roman"/>
        </w:rPr>
        <w:t>plus</w:t>
      </w:r>
      <w:r w:rsidRPr="007A2D23">
        <w:rPr>
          <w:rFonts w:ascii="Times New Roman" w:hAnsi="Times New Roman" w:cs="Times New Roman"/>
        </w:rPr>
        <w:t xml:space="preserve"> course registration meetings. The counselors serve on the Career Fair Plannin</w:t>
      </w:r>
      <w:r w:rsidR="007A2D23">
        <w:rPr>
          <w:rFonts w:ascii="Times New Roman" w:hAnsi="Times New Roman" w:cs="Times New Roman"/>
        </w:rPr>
        <w:t>g Committee as well as assist</w:t>
      </w:r>
      <w:r w:rsidRPr="007A2D23">
        <w:rPr>
          <w:rFonts w:ascii="Times New Roman" w:hAnsi="Times New Roman" w:cs="Times New Roman"/>
        </w:rPr>
        <w:t xml:space="preserve"> with the </w:t>
      </w:r>
      <w:r w:rsidRPr="007A2D23">
        <w:rPr>
          <w:rFonts w:ascii="Times New Roman" w:hAnsi="Times New Roman" w:cs="Times New Roman"/>
        </w:rPr>
        <w:lastRenderedPageBreak/>
        <w:t>Electives Fair and</w:t>
      </w:r>
      <w:r w:rsidR="007A2D23">
        <w:rPr>
          <w:rFonts w:ascii="Times New Roman" w:hAnsi="Times New Roman" w:cs="Times New Roman"/>
        </w:rPr>
        <w:t xml:space="preserve"> the Reverse Career Fair tour. </w:t>
      </w:r>
      <w:r w:rsidRPr="007A2D23">
        <w:rPr>
          <w:rFonts w:ascii="Times New Roman" w:hAnsi="Times New Roman" w:cs="Times New Roman"/>
        </w:rPr>
        <w:t>Furthermore, they participate in CTE meetings and trainings</w:t>
      </w:r>
      <w:r w:rsidR="007A2D23">
        <w:rPr>
          <w:rFonts w:ascii="Times New Roman" w:hAnsi="Times New Roman" w:cs="Times New Roman"/>
        </w:rPr>
        <w:t>,</w:t>
      </w:r>
      <w:r w:rsidRPr="007A2D23">
        <w:rPr>
          <w:rFonts w:ascii="Times New Roman" w:hAnsi="Times New Roman" w:cs="Times New Roman"/>
        </w:rPr>
        <w:t xml:space="preserve"> provid</w:t>
      </w:r>
      <w:r w:rsidR="007A2D23">
        <w:rPr>
          <w:rFonts w:ascii="Times New Roman" w:hAnsi="Times New Roman" w:cs="Times New Roman"/>
        </w:rPr>
        <w:t xml:space="preserve">ing </w:t>
      </w:r>
      <w:r w:rsidRPr="007A2D23">
        <w:rPr>
          <w:rFonts w:ascii="Times New Roman" w:hAnsi="Times New Roman" w:cs="Times New Roman"/>
        </w:rPr>
        <w:t xml:space="preserve">a thorough understanding of the Manufacturing Cluster courses and all CTE courses. </w:t>
      </w:r>
      <w:r w:rsidR="006C3A78" w:rsidRPr="007A2D23">
        <w:rPr>
          <w:rFonts w:ascii="Times New Roman" w:hAnsi="Times New Roman" w:cs="Times New Roman"/>
        </w:rPr>
        <w:t xml:space="preserve">They utilize the program </w:t>
      </w:r>
      <w:proofErr w:type="spellStart"/>
      <w:r w:rsidR="006C3A78" w:rsidRPr="007A2D23">
        <w:rPr>
          <w:rFonts w:ascii="Times New Roman" w:hAnsi="Times New Roman" w:cs="Times New Roman"/>
        </w:rPr>
        <w:t>SDMyLife</w:t>
      </w:r>
      <w:proofErr w:type="spellEnd"/>
      <w:r w:rsidR="006C3A78" w:rsidRPr="007A2D23">
        <w:rPr>
          <w:rFonts w:ascii="Times New Roman" w:hAnsi="Times New Roman" w:cs="Times New Roman"/>
        </w:rPr>
        <w:t xml:space="preserve"> (a Career Cruising product) at each grade level to help students identify career interest areas and the coursework and skills necessary for that interest.  </w:t>
      </w:r>
      <w:r w:rsidRPr="007A2D23">
        <w:rPr>
          <w:rFonts w:ascii="Times New Roman" w:hAnsi="Times New Roman" w:cs="Times New Roman"/>
        </w:rPr>
        <w:t xml:space="preserve">In the </w:t>
      </w:r>
      <w:r w:rsidR="00EF6880" w:rsidRPr="007A2D23">
        <w:rPr>
          <w:rFonts w:ascii="Times New Roman" w:hAnsi="Times New Roman" w:cs="Times New Roman"/>
        </w:rPr>
        <w:t xml:space="preserve">Career Planning </w:t>
      </w:r>
      <w:r w:rsidRPr="007A2D23">
        <w:rPr>
          <w:rFonts w:ascii="Times New Roman" w:hAnsi="Times New Roman" w:cs="Times New Roman"/>
        </w:rPr>
        <w:t xml:space="preserve">classroom, they assist with career cluster lessons as well as </w:t>
      </w:r>
      <w:r w:rsidR="00EF6880" w:rsidRPr="007A2D23">
        <w:rPr>
          <w:rFonts w:ascii="Times New Roman" w:hAnsi="Times New Roman" w:cs="Times New Roman"/>
        </w:rPr>
        <w:t xml:space="preserve">career and </w:t>
      </w:r>
      <w:r w:rsidRPr="007A2D23">
        <w:rPr>
          <w:rFonts w:ascii="Times New Roman" w:hAnsi="Times New Roman" w:cs="Times New Roman"/>
        </w:rPr>
        <w:t>personality assessments</w:t>
      </w:r>
      <w:r w:rsidR="00EF6880" w:rsidRPr="007A2D23">
        <w:rPr>
          <w:rFonts w:ascii="Times New Roman" w:hAnsi="Times New Roman" w:cs="Times New Roman"/>
        </w:rPr>
        <w:t xml:space="preserve">. </w:t>
      </w:r>
      <w:r w:rsidR="007A2D23">
        <w:rPr>
          <w:rFonts w:ascii="Times New Roman" w:hAnsi="Times New Roman" w:cs="Times New Roman"/>
        </w:rPr>
        <w:t>SBHS counselors</w:t>
      </w:r>
      <w:r w:rsidR="00EF6880" w:rsidRPr="007A2D23">
        <w:rPr>
          <w:rFonts w:ascii="Times New Roman" w:hAnsi="Times New Roman" w:cs="Times New Roman"/>
        </w:rPr>
        <w:t xml:space="preserve"> work with students to determine</w:t>
      </w:r>
      <w:r w:rsidRPr="007A2D23">
        <w:rPr>
          <w:rFonts w:ascii="Times New Roman" w:hAnsi="Times New Roman" w:cs="Times New Roman"/>
        </w:rPr>
        <w:t xml:space="preserve"> how these assessments are an integral component of career selection. </w:t>
      </w:r>
      <w:r w:rsidR="00946C61" w:rsidRPr="007A2D23">
        <w:rPr>
          <w:rFonts w:ascii="Times New Roman" w:hAnsi="Times New Roman" w:cs="Times New Roman"/>
        </w:rPr>
        <w:t>They coordinate the Post-High School planning days, post-secondary institutio</w:t>
      </w:r>
      <w:r w:rsidR="007A2D23">
        <w:rPr>
          <w:rFonts w:ascii="Times New Roman" w:hAnsi="Times New Roman" w:cs="Times New Roman"/>
        </w:rPr>
        <w:t>n and military recruiter visits</w:t>
      </w:r>
      <w:r w:rsidR="00946C61" w:rsidRPr="007A2D23">
        <w:rPr>
          <w:rFonts w:ascii="Times New Roman" w:hAnsi="Times New Roman" w:cs="Times New Roman"/>
        </w:rPr>
        <w:t xml:space="preserve"> as well as the ASVAB, </w:t>
      </w:r>
      <w:proofErr w:type="spellStart"/>
      <w:r w:rsidR="00946C61" w:rsidRPr="007A2D23">
        <w:rPr>
          <w:rFonts w:ascii="Times New Roman" w:hAnsi="Times New Roman" w:cs="Times New Roman"/>
        </w:rPr>
        <w:t>Accu</w:t>
      </w:r>
      <w:proofErr w:type="spellEnd"/>
      <w:r w:rsidR="00946C61" w:rsidRPr="007A2D23">
        <w:rPr>
          <w:rFonts w:ascii="Times New Roman" w:hAnsi="Times New Roman" w:cs="Times New Roman"/>
        </w:rPr>
        <w:t xml:space="preserve">-Placer, Pre-SAT, Pre-ACT, and other standardized tests.  Additionally, they meet with instructors and students to review dual-enrollment opportunities in cluster areas. </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proofErr w:type="gramStart"/>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w:t>
      </w:r>
      <w:proofErr w:type="gramEnd"/>
      <w:r w:rsidR="00A45272" w:rsidRPr="00A45272">
        <w:rPr>
          <w:rFonts w:ascii="Myriad Pro" w:hAnsi="Myriad Pro"/>
          <w:u w:val="single"/>
        </w:rPr>
        <w:t xml:space="preserve">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3C5A4530" w:rsidR="00A45272" w:rsidRPr="007A2D23" w:rsidRDefault="001E4288" w:rsidP="001E4288">
      <w:pPr>
        <w:spacing w:after="0" w:line="240" w:lineRule="auto"/>
        <w:rPr>
          <w:rFonts w:ascii="Times New Roman" w:hAnsi="Times New Roman" w:cs="Times New Roman"/>
        </w:rPr>
      </w:pPr>
      <w:r w:rsidRPr="007A2D23">
        <w:rPr>
          <w:rFonts w:ascii="Times New Roman" w:hAnsi="Times New Roman" w:cs="Times New Roman"/>
        </w:rPr>
        <w:t xml:space="preserve">The </w:t>
      </w:r>
      <w:r w:rsidR="007A2D23">
        <w:rPr>
          <w:rFonts w:ascii="Times New Roman" w:hAnsi="Times New Roman" w:cs="Times New Roman"/>
        </w:rPr>
        <w:t>m</w:t>
      </w:r>
      <w:r w:rsidRPr="007A2D23">
        <w:rPr>
          <w:rFonts w:ascii="Times New Roman" w:hAnsi="Times New Roman" w:cs="Times New Roman"/>
        </w:rPr>
        <w:t xml:space="preserve">anufacturing </w:t>
      </w:r>
      <w:r w:rsidR="007A2D23">
        <w:rPr>
          <w:rFonts w:ascii="Times New Roman" w:hAnsi="Times New Roman" w:cs="Times New Roman"/>
        </w:rPr>
        <w:t>c</w:t>
      </w:r>
      <w:r w:rsidRPr="007A2D23">
        <w:rPr>
          <w:rFonts w:ascii="Times New Roman" w:hAnsi="Times New Roman" w:cs="Times New Roman"/>
        </w:rPr>
        <w:t xml:space="preserve">luster at SBHS has had a robust welding program since the 1970’s; however, it was missing a key component – machining </w:t>
      </w:r>
      <w:r w:rsidR="00946C61" w:rsidRPr="007A2D23">
        <w:rPr>
          <w:rFonts w:ascii="Times New Roman" w:hAnsi="Times New Roman" w:cs="Times New Roman"/>
        </w:rPr>
        <w:t xml:space="preserve">and manufacturing. </w:t>
      </w:r>
      <w:r w:rsidRPr="007A2D23">
        <w:rPr>
          <w:rFonts w:ascii="Times New Roman" w:hAnsi="Times New Roman" w:cs="Times New Roman"/>
        </w:rPr>
        <w:t xml:space="preserve">With the expansion of manufacturing businesses in the Sturgis Industrial Park and the implementation of the Reverse Career Fair, it became obvious that the program needed to expand. Local </w:t>
      </w:r>
      <w:r w:rsidR="00946C61" w:rsidRPr="007A2D23">
        <w:rPr>
          <w:rFonts w:ascii="Times New Roman" w:hAnsi="Times New Roman" w:cs="Times New Roman"/>
        </w:rPr>
        <w:t>high-wage</w:t>
      </w:r>
      <w:r w:rsidRPr="007A2D23">
        <w:rPr>
          <w:rFonts w:ascii="Times New Roman" w:hAnsi="Times New Roman" w:cs="Times New Roman"/>
        </w:rPr>
        <w:t xml:space="preserve"> jobs were going unfilled due to the lack of </w:t>
      </w:r>
      <w:r w:rsidR="00946C61" w:rsidRPr="007A2D23">
        <w:rPr>
          <w:rFonts w:ascii="Times New Roman" w:hAnsi="Times New Roman" w:cs="Times New Roman"/>
        </w:rPr>
        <w:t xml:space="preserve">a </w:t>
      </w:r>
      <w:r w:rsidRPr="007A2D23">
        <w:rPr>
          <w:rFonts w:ascii="Times New Roman" w:hAnsi="Times New Roman" w:cs="Times New Roman"/>
        </w:rPr>
        <w:t xml:space="preserve">skilled workforce. Through a South Dakota </w:t>
      </w:r>
      <w:r w:rsidR="00C45D62" w:rsidRPr="007A2D23">
        <w:rPr>
          <w:rFonts w:ascii="Times New Roman" w:hAnsi="Times New Roman" w:cs="Times New Roman"/>
        </w:rPr>
        <w:t>Governor’s</w:t>
      </w:r>
      <w:r w:rsidRPr="007A2D23">
        <w:rPr>
          <w:rFonts w:ascii="Times New Roman" w:hAnsi="Times New Roman" w:cs="Times New Roman"/>
        </w:rPr>
        <w:t xml:space="preserve"> CTE Grant, SBHS was able to work with local business partners, the SEDC, and Western Dakota Tech (WDT) to expand its robust welding program to include a quality machining program that encompasses manual machining skills, 3-D Printing, Laser Engraving, and an introduction to CNC Machining.  </w:t>
      </w:r>
    </w:p>
    <w:p w14:paraId="58781956" w14:textId="77777777" w:rsidR="001E4288" w:rsidRPr="007A2D23" w:rsidRDefault="001E4288" w:rsidP="001E4288">
      <w:pPr>
        <w:spacing w:after="0" w:line="240" w:lineRule="auto"/>
        <w:rPr>
          <w:rFonts w:ascii="Times New Roman" w:hAnsi="Times New Roman" w:cs="Times New Roman"/>
        </w:rPr>
      </w:pPr>
    </w:p>
    <w:p w14:paraId="0E6333DB" w14:textId="41E5DD5B" w:rsidR="001E4288" w:rsidRPr="007A2D23" w:rsidRDefault="001E4288" w:rsidP="001E4288">
      <w:pPr>
        <w:spacing w:after="0" w:line="240" w:lineRule="auto"/>
        <w:rPr>
          <w:rFonts w:ascii="Times New Roman" w:hAnsi="Times New Roman" w:cs="Times New Roman"/>
        </w:rPr>
      </w:pPr>
      <w:r w:rsidRPr="007A2D23">
        <w:rPr>
          <w:rFonts w:ascii="Times New Roman" w:hAnsi="Times New Roman" w:cs="Times New Roman"/>
        </w:rPr>
        <w:t xml:space="preserve">Several meetings were held at the Sturgis Industrial Park to determine the course content and standards necessary to not only expose students to the career opportunities available but also to generate interest in seeking the advanced training necessary to apply for </w:t>
      </w:r>
      <w:r w:rsidR="00946C61" w:rsidRPr="007A2D23">
        <w:rPr>
          <w:rFonts w:ascii="Times New Roman" w:hAnsi="Times New Roman" w:cs="Times New Roman"/>
        </w:rPr>
        <w:t>those jobs</w:t>
      </w:r>
      <w:r w:rsidRPr="007A2D23">
        <w:rPr>
          <w:rFonts w:ascii="Times New Roman" w:hAnsi="Times New Roman" w:cs="Times New Roman"/>
        </w:rPr>
        <w:t>. Based upon input from the business partners and WDT, the program was developed around existing educational standards</w:t>
      </w:r>
      <w:r w:rsidR="00946C61" w:rsidRPr="007A2D23">
        <w:rPr>
          <w:rFonts w:ascii="Times New Roman" w:hAnsi="Times New Roman" w:cs="Times New Roman"/>
        </w:rPr>
        <w:t xml:space="preserve"> and</w:t>
      </w:r>
      <w:r w:rsidRPr="007A2D23">
        <w:rPr>
          <w:rFonts w:ascii="Times New Roman" w:hAnsi="Times New Roman" w:cs="Times New Roman"/>
        </w:rPr>
        <w:t xml:space="preserve"> industry standards as outlined by the business partners.  </w:t>
      </w:r>
      <w:r w:rsidR="00C45D62" w:rsidRPr="007A2D23">
        <w:rPr>
          <w:rFonts w:ascii="Times New Roman" w:hAnsi="Times New Roman" w:cs="Times New Roman"/>
        </w:rPr>
        <w:t xml:space="preserve">The first year of implementation, WDT created a Friday morning Introduction to Machining class for SBHS students.  Students earned dual-enrollment credit as well as gaining work experience Monday through Thursday </w:t>
      </w:r>
      <w:r w:rsidR="00946C61" w:rsidRPr="007A2D23">
        <w:rPr>
          <w:rFonts w:ascii="Times New Roman" w:hAnsi="Times New Roman" w:cs="Times New Roman"/>
        </w:rPr>
        <w:t xml:space="preserve">by </w:t>
      </w:r>
      <w:r w:rsidR="00C45D62" w:rsidRPr="007A2D23">
        <w:rPr>
          <w:rFonts w:ascii="Times New Roman" w:hAnsi="Times New Roman" w:cs="Times New Roman"/>
        </w:rPr>
        <w:t xml:space="preserve">completing a youth internship at the local businesses. </w:t>
      </w:r>
    </w:p>
    <w:p w14:paraId="4A355194" w14:textId="77777777" w:rsidR="00777222" w:rsidRPr="007A2D23" w:rsidRDefault="00777222" w:rsidP="001E4288">
      <w:pPr>
        <w:spacing w:after="0" w:line="240" w:lineRule="auto"/>
        <w:rPr>
          <w:rFonts w:ascii="Times New Roman" w:hAnsi="Times New Roman" w:cs="Times New Roman"/>
        </w:rPr>
      </w:pPr>
    </w:p>
    <w:p w14:paraId="7A87659E" w14:textId="6E1D1395" w:rsidR="00777222" w:rsidRPr="007A2D23" w:rsidRDefault="00777222" w:rsidP="001E4288">
      <w:pPr>
        <w:spacing w:after="0" w:line="240" w:lineRule="auto"/>
        <w:rPr>
          <w:rFonts w:ascii="Times New Roman" w:hAnsi="Times New Roman" w:cs="Times New Roman"/>
        </w:rPr>
      </w:pPr>
      <w:r w:rsidRPr="007A2D23">
        <w:rPr>
          <w:rFonts w:ascii="Times New Roman" w:hAnsi="Times New Roman" w:cs="Times New Roman"/>
        </w:rPr>
        <w:t xml:space="preserve">Business partners have been an integral component of the success of the program.  Not only do they continue to participate in the Career Fair and Electives Fair, they continue to accept youth internship students, they have donated over $25,000 worth of equipment in the past two-years so students are working on industry-grade equipment. </w:t>
      </w:r>
      <w:r w:rsidR="009D1202" w:rsidRPr="007A2D23">
        <w:rPr>
          <w:rFonts w:ascii="Times New Roman" w:hAnsi="Times New Roman" w:cs="Times New Roman"/>
        </w:rPr>
        <w:t>Furthermore, they continue to serve as guest speak</w:t>
      </w:r>
      <w:r w:rsidR="00C45D62" w:rsidRPr="007A2D23">
        <w:rPr>
          <w:rFonts w:ascii="Times New Roman" w:hAnsi="Times New Roman" w:cs="Times New Roman"/>
        </w:rPr>
        <w:t>ers in the classroom and mentor students seeking to increase their skills. To date, five students who completed the manufacturing cluster classes are now employed by the business partners</w:t>
      </w:r>
      <w:r w:rsidR="007A2D23">
        <w:rPr>
          <w:rFonts w:ascii="Times New Roman" w:hAnsi="Times New Roman" w:cs="Times New Roman"/>
        </w:rPr>
        <w:t xml:space="preserve"> since the inception in 2014</w:t>
      </w:r>
      <w:r w:rsidR="00C45D62" w:rsidRPr="007A2D23">
        <w:rPr>
          <w:rFonts w:ascii="Times New Roman" w:hAnsi="Times New Roman" w:cs="Times New Roman"/>
        </w:rPr>
        <w:t xml:space="preserve">.  </w:t>
      </w:r>
    </w:p>
    <w:p w14:paraId="06A376B2" w14:textId="77777777" w:rsidR="00C45D62" w:rsidRPr="007A2D23" w:rsidRDefault="00C45D62" w:rsidP="001E4288">
      <w:pPr>
        <w:spacing w:after="0" w:line="240" w:lineRule="auto"/>
        <w:rPr>
          <w:rFonts w:ascii="Times New Roman" w:hAnsi="Times New Roman" w:cs="Times New Roman"/>
        </w:rPr>
      </w:pPr>
    </w:p>
    <w:p w14:paraId="1B972682" w14:textId="42938A24" w:rsidR="00F47852" w:rsidRPr="007A2D23" w:rsidRDefault="00C45D62" w:rsidP="00A45272">
      <w:pPr>
        <w:spacing w:after="0" w:line="240" w:lineRule="auto"/>
        <w:rPr>
          <w:rFonts w:ascii="Times New Roman" w:hAnsi="Times New Roman" w:cs="Times New Roman"/>
        </w:rPr>
      </w:pPr>
      <w:r w:rsidRPr="007A2D23">
        <w:rPr>
          <w:rFonts w:ascii="Times New Roman" w:hAnsi="Times New Roman" w:cs="Times New Roman"/>
        </w:rPr>
        <w:lastRenderedPageBreak/>
        <w:t>At the post-secondary level, completers of the Manufacturing Cluster courses at SBHS often enter the programs with skills e</w:t>
      </w:r>
      <w:r w:rsidR="0079538F">
        <w:rPr>
          <w:rFonts w:ascii="Times New Roman" w:hAnsi="Times New Roman" w:cs="Times New Roman"/>
        </w:rPr>
        <w:t xml:space="preserve">xceeding those of their peers. </w:t>
      </w:r>
      <w:r w:rsidRPr="007A2D23">
        <w:rPr>
          <w:rFonts w:ascii="Times New Roman" w:hAnsi="Times New Roman" w:cs="Times New Roman"/>
        </w:rPr>
        <w:t>They often serve as classroom assistants</w:t>
      </w:r>
      <w:r w:rsidR="0079538F">
        <w:rPr>
          <w:rFonts w:ascii="Times New Roman" w:hAnsi="Times New Roman" w:cs="Times New Roman"/>
        </w:rPr>
        <w:t>,</w:t>
      </w:r>
      <w:r w:rsidRPr="007A2D23">
        <w:rPr>
          <w:rFonts w:ascii="Times New Roman" w:hAnsi="Times New Roman" w:cs="Times New Roman"/>
        </w:rPr>
        <w:t xml:space="preserve"> teaching their peers basic skills of entry level courses. </w:t>
      </w:r>
    </w:p>
    <w:p w14:paraId="1989850C" w14:textId="77777777" w:rsidR="00C45D62" w:rsidRPr="007A2D23" w:rsidRDefault="00C45D62" w:rsidP="00A45272">
      <w:pPr>
        <w:spacing w:after="0" w:line="240" w:lineRule="auto"/>
        <w:rPr>
          <w:rFonts w:ascii="Times New Roman" w:hAnsi="Times New Roman" w:cs="Times New Roman"/>
        </w:rPr>
      </w:pPr>
    </w:p>
    <w:p w14:paraId="4BC1DA80" w14:textId="4F32547D" w:rsidR="00C45D62" w:rsidRPr="007A2D23" w:rsidRDefault="00C45D62" w:rsidP="00A45272">
      <w:pPr>
        <w:spacing w:after="0" w:line="240" w:lineRule="auto"/>
        <w:rPr>
          <w:rFonts w:ascii="Times New Roman" w:hAnsi="Times New Roman" w:cs="Times New Roman"/>
        </w:rPr>
      </w:pPr>
      <w:r w:rsidRPr="007A2D23">
        <w:rPr>
          <w:rFonts w:ascii="Times New Roman" w:hAnsi="Times New Roman" w:cs="Times New Roman"/>
        </w:rPr>
        <w:t xml:space="preserve">With over thirty years of industry experience, Mr. Miller continues to expand his knowledge and skills while also improving opportunities for students statewide. He recently completed a week-long class at Mitchell Technical Institute to become AWS certified.  When </w:t>
      </w:r>
      <w:r w:rsidR="0079538F">
        <w:rPr>
          <w:rFonts w:ascii="Times New Roman" w:hAnsi="Times New Roman" w:cs="Times New Roman"/>
        </w:rPr>
        <w:t>South Dakota</w:t>
      </w:r>
      <w:r w:rsidRPr="007A2D23">
        <w:rPr>
          <w:rFonts w:ascii="Times New Roman" w:hAnsi="Times New Roman" w:cs="Times New Roman"/>
        </w:rPr>
        <w:t xml:space="preserve"> </w:t>
      </w:r>
      <w:r w:rsidR="0079538F">
        <w:rPr>
          <w:rFonts w:ascii="Times New Roman" w:hAnsi="Times New Roman" w:cs="Times New Roman"/>
        </w:rPr>
        <w:t>S</w:t>
      </w:r>
      <w:r w:rsidRPr="007A2D23">
        <w:rPr>
          <w:rFonts w:ascii="Times New Roman" w:hAnsi="Times New Roman" w:cs="Times New Roman"/>
        </w:rPr>
        <w:t xml:space="preserve">tate </w:t>
      </w:r>
      <w:r w:rsidR="0079538F">
        <w:rPr>
          <w:rFonts w:ascii="Times New Roman" w:hAnsi="Times New Roman" w:cs="Times New Roman"/>
        </w:rPr>
        <w:t>D</w:t>
      </w:r>
      <w:r w:rsidRPr="007A2D23">
        <w:rPr>
          <w:rFonts w:ascii="Times New Roman" w:hAnsi="Times New Roman" w:cs="Times New Roman"/>
        </w:rPr>
        <w:t xml:space="preserve">epartment of </w:t>
      </w:r>
      <w:r w:rsidR="0079538F">
        <w:rPr>
          <w:rFonts w:ascii="Times New Roman" w:hAnsi="Times New Roman" w:cs="Times New Roman"/>
        </w:rPr>
        <w:t>E</w:t>
      </w:r>
      <w:r w:rsidRPr="007A2D23">
        <w:rPr>
          <w:rFonts w:ascii="Times New Roman" w:hAnsi="Times New Roman" w:cs="Times New Roman"/>
        </w:rPr>
        <w:t xml:space="preserve">ducation </w:t>
      </w:r>
      <w:r w:rsidR="00946C61" w:rsidRPr="007A2D23">
        <w:rPr>
          <w:rFonts w:ascii="Times New Roman" w:hAnsi="Times New Roman" w:cs="Times New Roman"/>
        </w:rPr>
        <w:t>updated</w:t>
      </w:r>
      <w:r w:rsidRPr="007A2D23">
        <w:rPr>
          <w:rFonts w:ascii="Times New Roman" w:hAnsi="Times New Roman" w:cs="Times New Roman"/>
        </w:rPr>
        <w:t xml:space="preserve"> standards for the Manufacturing Cluster, Mr. Miller was one of the first to volunteer to serve on the task force.  </w:t>
      </w:r>
      <w:r w:rsidR="003E4B32" w:rsidRPr="007A2D23">
        <w:rPr>
          <w:rFonts w:ascii="Times New Roman" w:hAnsi="Times New Roman" w:cs="Times New Roman"/>
        </w:rPr>
        <w:t xml:space="preserve">His diligence and desire to provide a quality program for all students resulted in industry-relevant standards being developed. </w:t>
      </w:r>
    </w:p>
    <w:p w14:paraId="6DE9A469" w14:textId="77777777" w:rsidR="003E4B32" w:rsidRPr="007A2D23" w:rsidRDefault="003E4B32" w:rsidP="00A45272">
      <w:pPr>
        <w:spacing w:after="0" w:line="240" w:lineRule="auto"/>
        <w:rPr>
          <w:rFonts w:ascii="Times New Roman" w:hAnsi="Times New Roman" w:cs="Times New Roman"/>
        </w:rPr>
      </w:pPr>
    </w:p>
    <w:p w14:paraId="3755554B" w14:textId="2A54C57B" w:rsidR="003E4B32" w:rsidRPr="00C45D62" w:rsidRDefault="003E4B32" w:rsidP="00A45272">
      <w:pPr>
        <w:spacing w:after="0" w:line="240" w:lineRule="auto"/>
        <w:rPr>
          <w:rFonts w:ascii="Myriad Pro" w:hAnsi="Myriad Pro"/>
          <w:b/>
        </w:rPr>
      </w:pPr>
      <w:r w:rsidRPr="007A2D23">
        <w:rPr>
          <w:rFonts w:ascii="Times New Roman" w:hAnsi="Times New Roman" w:cs="Times New Roman"/>
        </w:rPr>
        <w:t xml:space="preserve">Mr. Miller continues to reach out </w:t>
      </w:r>
      <w:r w:rsidR="00946C61" w:rsidRPr="007A2D23">
        <w:rPr>
          <w:rFonts w:ascii="Times New Roman" w:hAnsi="Times New Roman" w:cs="Times New Roman"/>
        </w:rPr>
        <w:t xml:space="preserve">to </w:t>
      </w:r>
      <w:r w:rsidRPr="007A2D23">
        <w:rPr>
          <w:rFonts w:ascii="Times New Roman" w:hAnsi="Times New Roman" w:cs="Times New Roman"/>
        </w:rPr>
        <w:t>post-secondary institutions to provide opportunities for his students.  He is in discussions to offer concurrent enrollment for his program</w:t>
      </w:r>
      <w:r w:rsidR="0079538F">
        <w:rPr>
          <w:rFonts w:ascii="Times New Roman" w:hAnsi="Times New Roman" w:cs="Times New Roman"/>
        </w:rPr>
        <w:t>, requiring</w:t>
      </w:r>
      <w:r w:rsidRPr="007A2D23">
        <w:rPr>
          <w:rFonts w:ascii="Times New Roman" w:hAnsi="Times New Roman" w:cs="Times New Roman"/>
        </w:rPr>
        <w:t xml:space="preserve"> him to complete the paper</w:t>
      </w:r>
      <w:r w:rsidR="00946C61" w:rsidRPr="007A2D23">
        <w:rPr>
          <w:rFonts w:ascii="Times New Roman" w:hAnsi="Times New Roman" w:cs="Times New Roman"/>
        </w:rPr>
        <w:t xml:space="preserve"> </w:t>
      </w:r>
      <w:r w:rsidRPr="007A2D23">
        <w:rPr>
          <w:rFonts w:ascii="Times New Roman" w:hAnsi="Times New Roman" w:cs="Times New Roman"/>
        </w:rPr>
        <w:t xml:space="preserve">work necessary to become an adjunct instructor. He also arranges for post-secondary representatives to visit his classroom </w:t>
      </w:r>
      <w:r w:rsidR="00946C61" w:rsidRPr="007A2D23">
        <w:rPr>
          <w:rFonts w:ascii="Times New Roman" w:hAnsi="Times New Roman" w:cs="Times New Roman"/>
        </w:rPr>
        <w:t>and takes</w:t>
      </w:r>
      <w:r w:rsidRPr="007A2D23">
        <w:rPr>
          <w:rFonts w:ascii="Times New Roman" w:hAnsi="Times New Roman" w:cs="Times New Roman"/>
        </w:rPr>
        <w:t xml:space="preserve"> students to competitions and career cluster camps at the post-secondary institutes. The post-secondary institutes respect Mr. Miller and actively work with him to meet the needs of SBHS students.</w:t>
      </w:r>
      <w:r>
        <w:rPr>
          <w:rFonts w:ascii="Myriad Pro" w:hAnsi="Myriad Pro"/>
          <w:b/>
        </w:rPr>
        <w:t xml:space="preserve"> </w:t>
      </w:r>
    </w:p>
    <w:p w14:paraId="4BC9F489" w14:textId="3EEB6C9D"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proofErr w:type="gramStart"/>
      <w:r w:rsidRPr="00AC0651">
        <w:rPr>
          <w:rFonts w:ascii="Myriad Pro" w:hAnsi="Myriad Pro"/>
          <w:u w:val="single"/>
        </w:rPr>
        <w:t>250 word</w:t>
      </w:r>
      <w:proofErr w:type="gramEnd"/>
      <w:r w:rsidRPr="00AC0651">
        <w:rPr>
          <w:rFonts w:ascii="Myriad Pro" w:hAnsi="Myriad Pro"/>
          <w:u w:val="single"/>
        </w:rPr>
        <w:t xml:space="preserve">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3849"/>
        <w:gridCol w:w="5501"/>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126CFE0A" w:rsidR="000B7607" w:rsidRDefault="003E4B32" w:rsidP="00E51805">
            <w:r>
              <w:t xml:space="preserve">All SBHS CTE instructors integrate a minimum of one writing assignment weekly as well as a minimum of two integrated math activities.  The standards vary depending upon the course content being covered at the time as the academic assignments are meant to enhance the CTE curriculum being taught.  </w:t>
            </w:r>
            <w:r w:rsidR="002E14DF">
              <w:t>Standards could include, but are not limited to:</w:t>
            </w:r>
          </w:p>
          <w:p w14:paraId="5A229266" w14:textId="4E0FBB38" w:rsidR="002E14DF" w:rsidRDefault="00BF6B3D" w:rsidP="00BF6B3D">
            <w:pPr>
              <w:pStyle w:val="ListParagraph"/>
              <w:numPr>
                <w:ilvl w:val="0"/>
                <w:numId w:val="17"/>
              </w:numPr>
            </w:pPr>
            <w:r>
              <w:t>Geometry</w:t>
            </w:r>
          </w:p>
          <w:p w14:paraId="276AFE85" w14:textId="77777777" w:rsidR="00BF6B3D" w:rsidRDefault="00BF6B3D" w:rsidP="00BF6B3D">
            <w:pPr>
              <w:pStyle w:val="ListParagraph"/>
              <w:numPr>
                <w:ilvl w:val="0"/>
                <w:numId w:val="17"/>
              </w:numPr>
            </w:pPr>
            <w:proofErr w:type="spellStart"/>
            <w:r>
              <w:t>Trignometry</w:t>
            </w:r>
            <w:proofErr w:type="spellEnd"/>
          </w:p>
          <w:p w14:paraId="4383E51D" w14:textId="77777777" w:rsidR="00BF6B3D" w:rsidRDefault="00BF6B3D" w:rsidP="00BF6B3D">
            <w:pPr>
              <w:pStyle w:val="ListParagraph"/>
              <w:numPr>
                <w:ilvl w:val="0"/>
                <w:numId w:val="17"/>
              </w:numPr>
            </w:pPr>
            <w:proofErr w:type="spellStart"/>
            <w:r>
              <w:t>PreCalculus</w:t>
            </w:r>
            <w:proofErr w:type="spellEnd"/>
          </w:p>
          <w:p w14:paraId="3974E1EC" w14:textId="20B6D0AE" w:rsidR="00BF6B3D" w:rsidRDefault="009843F4" w:rsidP="00BF6B3D">
            <w:pPr>
              <w:pStyle w:val="ListParagraph"/>
              <w:numPr>
                <w:ilvl w:val="0"/>
                <w:numId w:val="17"/>
              </w:numPr>
            </w:pPr>
            <w:r>
              <w:t>Technical Reading</w:t>
            </w:r>
          </w:p>
          <w:p w14:paraId="20706E97" w14:textId="3812D519" w:rsidR="009843F4" w:rsidRPr="003E4B32" w:rsidRDefault="009843F4" w:rsidP="00BF6B3D">
            <w:pPr>
              <w:pStyle w:val="ListParagraph"/>
              <w:numPr>
                <w:ilvl w:val="0"/>
                <w:numId w:val="17"/>
              </w:numPr>
            </w:pPr>
            <w:r>
              <w:t>Writing informational/explanatory texts</w:t>
            </w:r>
          </w:p>
          <w:p w14:paraId="302CAD93" w14:textId="77777777" w:rsidR="000B7607" w:rsidRPr="003E4B32" w:rsidRDefault="000B7607" w:rsidP="00E51805"/>
        </w:tc>
      </w:tr>
      <w:tr w:rsidR="000B7607" w14:paraId="59F3D72A" w14:textId="77777777">
        <w:tc>
          <w:tcPr>
            <w:tcW w:w="4788" w:type="dxa"/>
          </w:tcPr>
          <w:p w14:paraId="0511986A" w14:textId="144F665B" w:rsidR="000B7607" w:rsidRDefault="000B7607" w:rsidP="000B7607">
            <w:r>
              <w:t xml:space="preserve">Career Cluster </w:t>
            </w:r>
            <w:r w:rsidR="0004482D">
              <w:t xml:space="preserve">or Technical </w:t>
            </w:r>
            <w:r>
              <w:t>Standards</w:t>
            </w:r>
          </w:p>
        </w:tc>
        <w:tc>
          <w:tcPr>
            <w:tcW w:w="4788" w:type="dxa"/>
          </w:tcPr>
          <w:p w14:paraId="0F1F4818" w14:textId="77777777" w:rsidR="0004193A" w:rsidRDefault="0004193A" w:rsidP="00E51805">
            <w:r>
              <w:t>Mr. Miller teaches to the SD standards for the following courses:</w:t>
            </w:r>
          </w:p>
          <w:p w14:paraId="707D7F04" w14:textId="77777777" w:rsidR="000B7607" w:rsidRDefault="0004193A" w:rsidP="00E51805">
            <w:r>
              <w:t xml:space="preserve">Mechanical Drafting &amp; Design; Introduction to Manufacturing; Machine Tool Technology; Welding Technology; and Advanced Welding Technology.  His courses stress safety, ethics, and application of industry required skills.  </w:t>
            </w:r>
            <w:r w:rsidR="00577E38">
              <w:t xml:space="preserve"> </w:t>
            </w:r>
          </w:p>
          <w:p w14:paraId="197EB5B1" w14:textId="77777777" w:rsidR="0004193A" w:rsidRDefault="0004193A" w:rsidP="00E51805">
            <w:r>
              <w:t>These standards can be found at</w:t>
            </w:r>
          </w:p>
          <w:p w14:paraId="15758ECC" w14:textId="72B26280" w:rsidR="0004193A" w:rsidRPr="003E4B32" w:rsidRDefault="00B20EC5" w:rsidP="00E51805">
            <w:r w:rsidRPr="00B20EC5">
              <w:t>http://doe.sd.gov/octe/careerclusters_manufacturing.aspx</w:t>
            </w:r>
          </w:p>
        </w:tc>
      </w:tr>
      <w:tr w:rsidR="000B7607" w14:paraId="74780B20" w14:textId="77777777">
        <w:tc>
          <w:tcPr>
            <w:tcW w:w="4788" w:type="dxa"/>
          </w:tcPr>
          <w:p w14:paraId="7A9242CA" w14:textId="2D0CF6E2" w:rsidR="000B7607" w:rsidRDefault="000B7607" w:rsidP="000B7607">
            <w:r>
              <w:lastRenderedPageBreak/>
              <w:t xml:space="preserve">Employability Standards </w:t>
            </w:r>
          </w:p>
        </w:tc>
        <w:tc>
          <w:tcPr>
            <w:tcW w:w="4788" w:type="dxa"/>
          </w:tcPr>
          <w:p w14:paraId="387CE320" w14:textId="7937D812" w:rsidR="00577E38" w:rsidRPr="003E4B32" w:rsidRDefault="00577E38" w:rsidP="00E51805">
            <w:r>
              <w:t>Mr. Miller runs his classroom similar to a business setting. Students are held to standards including attendance, promptness, and productivity as well as safety and ethical behavior.</w:t>
            </w:r>
          </w:p>
          <w:p w14:paraId="5D8939B7" w14:textId="77777777" w:rsidR="000B7607" w:rsidRPr="003E4B32" w:rsidRDefault="000B7607" w:rsidP="00E51805"/>
        </w:tc>
      </w:tr>
      <w:tr w:rsidR="000B7607" w14:paraId="247E6765" w14:textId="77777777">
        <w:tc>
          <w:tcPr>
            <w:tcW w:w="4788" w:type="dxa"/>
          </w:tcPr>
          <w:p w14:paraId="3C4FCF2C" w14:textId="2A221978" w:rsidR="000B7607" w:rsidRDefault="000B7607" w:rsidP="000B7607">
            <w:r>
              <w:t>Other</w:t>
            </w:r>
          </w:p>
        </w:tc>
        <w:tc>
          <w:tcPr>
            <w:tcW w:w="4788" w:type="dxa"/>
          </w:tcPr>
          <w:p w14:paraId="29A31D6D" w14:textId="77777777" w:rsidR="0079538F" w:rsidRDefault="00577E38" w:rsidP="00E51805">
            <w:r>
              <w:t xml:space="preserve">Youth Internship: </w:t>
            </w:r>
          </w:p>
          <w:p w14:paraId="70B1E053" w14:textId="77777777" w:rsidR="0079538F" w:rsidRDefault="0079538F" w:rsidP="00E51805">
            <w:r w:rsidRPr="00767B46">
              <w:t xml:space="preserve">• Gain hands-on experience at a local business to build upon skills learned in the classroom. </w:t>
            </w:r>
            <w:r w:rsidRPr="00767B46">
              <w:br/>
              <w:t xml:space="preserve">• Establish a clear connection between education and work. </w:t>
            </w:r>
            <w:r w:rsidRPr="00767B46">
              <w:br/>
              <w:t xml:space="preserve">• Develop an understanding of the workplace under the guidance of an adult mentor. </w:t>
            </w:r>
            <w:r w:rsidRPr="00767B46">
              <w:br/>
              <w:t xml:space="preserve">• Explore and research a variety of careers. </w:t>
            </w:r>
            <w:r w:rsidRPr="00767B46">
              <w:br/>
              <w:t xml:space="preserve">• Develop workplace responsibility and learn about workplace realities. </w:t>
            </w:r>
            <w:r w:rsidRPr="00767B46">
              <w:br/>
              <w:t xml:space="preserve">• Establish professional contacts for future employment. </w:t>
            </w:r>
            <w:r w:rsidRPr="00767B46">
              <w:br/>
              <w:t xml:space="preserve">• Establish positive work habits and attitudes. </w:t>
            </w:r>
            <w:r w:rsidRPr="00767B46">
              <w:br/>
              <w:t xml:space="preserve">• Learn technical skills that will be valuable for future jobs. </w:t>
            </w:r>
            <w:r w:rsidRPr="00767B46">
              <w:br/>
              <w:t>• Understand what education opportunities are available that will lead to a career in their chosen career pathway.</w:t>
            </w:r>
          </w:p>
          <w:p w14:paraId="0D5C2EDC" w14:textId="082CC3AE" w:rsidR="000B7607" w:rsidRPr="003E4B32" w:rsidRDefault="0079538F" w:rsidP="00E51805">
            <w:r w:rsidRPr="00767B46">
              <w:t>• Prepare a skills portfolio for future use in scholarship/post-secondary/job applications.</w:t>
            </w:r>
          </w:p>
        </w:tc>
      </w:tr>
    </w:tbl>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8D84E38" w14:textId="1DF3109B" w:rsidR="0092173A" w:rsidRDefault="0092173A" w:rsidP="00794604">
      <w:pPr>
        <w:pStyle w:val="ListParagraph"/>
        <w:spacing w:after="0" w:line="240" w:lineRule="auto"/>
        <w:ind w:left="360"/>
        <w:rPr>
          <w:rFonts w:ascii="Myriad Pro" w:hAnsi="Myriad Pro"/>
          <w:b/>
        </w:rPr>
      </w:pPr>
    </w:p>
    <w:p w14:paraId="1D2B373E" w14:textId="1797F818" w:rsidR="00507C3B" w:rsidRPr="0079538F" w:rsidRDefault="00507C3B" w:rsidP="00794604">
      <w:pPr>
        <w:pStyle w:val="ListParagraph"/>
        <w:spacing w:after="0" w:line="240" w:lineRule="auto"/>
        <w:ind w:left="360"/>
        <w:rPr>
          <w:rFonts w:ascii="Times New Roman" w:hAnsi="Times New Roman" w:cs="Times New Roman"/>
        </w:rPr>
      </w:pPr>
      <w:r w:rsidRPr="0079538F">
        <w:rPr>
          <w:rFonts w:ascii="Times New Roman" w:hAnsi="Times New Roman" w:cs="Times New Roman"/>
        </w:rPr>
        <w:t xml:space="preserve">The SBHS </w:t>
      </w:r>
      <w:r w:rsidR="0079538F">
        <w:rPr>
          <w:rFonts w:ascii="Times New Roman" w:hAnsi="Times New Roman" w:cs="Times New Roman"/>
        </w:rPr>
        <w:t>p</w:t>
      </w:r>
      <w:r w:rsidRPr="0079538F">
        <w:rPr>
          <w:rFonts w:ascii="Times New Roman" w:hAnsi="Times New Roman" w:cs="Times New Roman"/>
        </w:rPr>
        <w:t xml:space="preserve">lanning </w:t>
      </w:r>
      <w:r w:rsidR="0079538F">
        <w:rPr>
          <w:rFonts w:ascii="Times New Roman" w:hAnsi="Times New Roman" w:cs="Times New Roman"/>
        </w:rPr>
        <w:t xml:space="preserve">guide is provided below. </w:t>
      </w:r>
      <w:r w:rsidRPr="0079538F">
        <w:rPr>
          <w:rFonts w:ascii="Times New Roman" w:hAnsi="Times New Roman" w:cs="Times New Roman"/>
        </w:rPr>
        <w:t>Graduation requirements are listed on the left and students select electives from a Registration Course Handbook</w:t>
      </w:r>
      <w:r w:rsidR="0079538F">
        <w:rPr>
          <w:rFonts w:ascii="Times New Roman" w:hAnsi="Times New Roman" w:cs="Times New Roman"/>
        </w:rPr>
        <w:t>,</w:t>
      </w:r>
      <w:r w:rsidRPr="0079538F">
        <w:rPr>
          <w:rFonts w:ascii="Times New Roman" w:hAnsi="Times New Roman" w:cs="Times New Roman"/>
        </w:rPr>
        <w:t xml:space="preserve"> </w:t>
      </w:r>
      <w:r w:rsidR="0079538F">
        <w:rPr>
          <w:rFonts w:ascii="Times New Roman" w:hAnsi="Times New Roman" w:cs="Times New Roman"/>
        </w:rPr>
        <w:t xml:space="preserve">which is </w:t>
      </w:r>
      <w:r w:rsidRPr="0079538F">
        <w:rPr>
          <w:rFonts w:ascii="Times New Roman" w:hAnsi="Times New Roman" w:cs="Times New Roman"/>
        </w:rPr>
        <w:t xml:space="preserve">updated yearly. Elective descriptions </w:t>
      </w:r>
      <w:r w:rsidR="003E78BC" w:rsidRPr="0079538F">
        <w:rPr>
          <w:rFonts w:ascii="Times New Roman" w:hAnsi="Times New Roman" w:cs="Times New Roman"/>
        </w:rPr>
        <w:t xml:space="preserve">for all courses </w:t>
      </w:r>
      <w:r w:rsidRPr="0079538F">
        <w:rPr>
          <w:rFonts w:ascii="Times New Roman" w:hAnsi="Times New Roman" w:cs="Times New Roman"/>
        </w:rPr>
        <w:t>and dual enrollment opportunities/requirements are included in the Registration Course Handbook</w:t>
      </w:r>
      <w:r w:rsidR="0079538F">
        <w:rPr>
          <w:rFonts w:ascii="Times New Roman" w:hAnsi="Times New Roman" w:cs="Times New Roman"/>
        </w:rPr>
        <w:t xml:space="preserve">, located </w:t>
      </w:r>
      <w:r w:rsidR="00B20EC5" w:rsidRPr="0079538F">
        <w:rPr>
          <w:rFonts w:ascii="Times New Roman" w:hAnsi="Times New Roman" w:cs="Times New Roman"/>
        </w:rPr>
        <w:t>on the Student Services link of the SBHS website</w:t>
      </w:r>
      <w:r w:rsidR="0079538F">
        <w:rPr>
          <w:rFonts w:ascii="Times New Roman" w:hAnsi="Times New Roman" w:cs="Times New Roman"/>
        </w:rPr>
        <w:t xml:space="preserve">. </w:t>
      </w:r>
      <w:r w:rsidRPr="0079538F">
        <w:rPr>
          <w:rFonts w:ascii="Times New Roman" w:hAnsi="Times New Roman" w:cs="Times New Roman"/>
        </w:rPr>
        <w:t>Students are required to complet</w:t>
      </w:r>
      <w:r w:rsidR="003E78BC" w:rsidRPr="0079538F">
        <w:rPr>
          <w:rFonts w:ascii="Times New Roman" w:hAnsi="Times New Roman" w:cs="Times New Roman"/>
        </w:rPr>
        <w:t xml:space="preserve">e a </w:t>
      </w:r>
      <w:r w:rsidR="0079538F">
        <w:rPr>
          <w:rFonts w:ascii="Times New Roman" w:hAnsi="Times New Roman" w:cs="Times New Roman"/>
        </w:rPr>
        <w:t>c</w:t>
      </w:r>
      <w:r w:rsidR="003E78BC" w:rsidRPr="0079538F">
        <w:rPr>
          <w:rFonts w:ascii="Times New Roman" w:hAnsi="Times New Roman" w:cs="Times New Roman"/>
        </w:rPr>
        <w:t xml:space="preserve">areer </w:t>
      </w:r>
      <w:r w:rsidR="0079538F">
        <w:rPr>
          <w:rFonts w:ascii="Times New Roman" w:hAnsi="Times New Roman" w:cs="Times New Roman"/>
        </w:rPr>
        <w:t>p</w:t>
      </w:r>
      <w:r w:rsidR="003E78BC" w:rsidRPr="0079538F">
        <w:rPr>
          <w:rFonts w:ascii="Times New Roman" w:hAnsi="Times New Roman" w:cs="Times New Roman"/>
        </w:rPr>
        <w:t>lanning class; content includes learning about the sixteen career clusters, completing career/interest assessments, researching careers, and job shadowing as well as learning the process of procuring a job – resume writing, completing applications, writing cover letters, practicing interview skills, and completing a career portfolio</w:t>
      </w:r>
      <w:r w:rsidR="0079538F">
        <w:rPr>
          <w:rFonts w:ascii="Times New Roman" w:hAnsi="Times New Roman" w:cs="Times New Roman"/>
        </w:rPr>
        <w:t>,</w:t>
      </w:r>
      <w:r w:rsidR="003E78BC" w:rsidRPr="0079538F">
        <w:rPr>
          <w:rFonts w:ascii="Times New Roman" w:hAnsi="Times New Roman" w:cs="Times New Roman"/>
        </w:rPr>
        <w:t xml:space="preserve"> which is the basis of the Youth Internship Skills Portfolio and the Senior Capstone Experience. </w:t>
      </w:r>
      <w:r w:rsidR="0079538F">
        <w:rPr>
          <w:rFonts w:ascii="Times New Roman" w:hAnsi="Times New Roman" w:cs="Times New Roman"/>
        </w:rPr>
        <w:t>It should be noted that</w:t>
      </w:r>
      <w:r w:rsidR="003E78BC" w:rsidRPr="0079538F">
        <w:rPr>
          <w:rFonts w:ascii="Times New Roman" w:hAnsi="Times New Roman" w:cs="Times New Roman"/>
        </w:rPr>
        <w:t xml:space="preserve"> all seniors are required to complete a Senior Capstone Experience. </w:t>
      </w:r>
      <w:r w:rsidR="00CA1F61">
        <w:rPr>
          <w:rFonts w:ascii="Times New Roman" w:hAnsi="Times New Roman" w:cs="Times New Roman"/>
        </w:rPr>
        <w:t>Four</w:t>
      </w:r>
      <w:r w:rsidR="003E78BC" w:rsidRPr="0079538F">
        <w:rPr>
          <w:rFonts w:ascii="Times New Roman" w:hAnsi="Times New Roman" w:cs="Times New Roman"/>
        </w:rPr>
        <w:t xml:space="preserve"> components make up the Senior Capstone Experience – (1) a research paper</w:t>
      </w:r>
      <w:r w:rsidR="00CA1F61">
        <w:rPr>
          <w:rFonts w:ascii="Times New Roman" w:hAnsi="Times New Roman" w:cs="Times New Roman"/>
        </w:rPr>
        <w:t>;</w:t>
      </w:r>
      <w:r w:rsidR="003E78BC" w:rsidRPr="0079538F">
        <w:rPr>
          <w:rFonts w:ascii="Times New Roman" w:hAnsi="Times New Roman" w:cs="Times New Roman"/>
        </w:rPr>
        <w:t xml:space="preserve"> (2) completion</w:t>
      </w:r>
      <w:r w:rsidR="00CA1F61">
        <w:rPr>
          <w:rFonts w:ascii="Times New Roman" w:hAnsi="Times New Roman" w:cs="Times New Roman"/>
        </w:rPr>
        <w:t xml:space="preserve"> and development</w:t>
      </w:r>
      <w:r w:rsidR="003E78BC" w:rsidRPr="0079538F">
        <w:rPr>
          <w:rFonts w:ascii="Times New Roman" w:hAnsi="Times New Roman" w:cs="Times New Roman"/>
        </w:rPr>
        <w:t xml:space="preserve"> of project under the supervision of a community mentor</w:t>
      </w:r>
      <w:r w:rsidR="00CA1F61">
        <w:rPr>
          <w:rFonts w:ascii="Times New Roman" w:hAnsi="Times New Roman" w:cs="Times New Roman"/>
        </w:rPr>
        <w:t>,</w:t>
      </w:r>
      <w:r w:rsidR="003E78BC" w:rsidRPr="0079538F">
        <w:rPr>
          <w:rFonts w:ascii="Times New Roman" w:hAnsi="Times New Roman" w:cs="Times New Roman"/>
        </w:rPr>
        <w:t xml:space="preserve"> demonstrating skills learned</w:t>
      </w:r>
      <w:r w:rsidR="00CA1F61">
        <w:rPr>
          <w:rFonts w:ascii="Times New Roman" w:hAnsi="Times New Roman" w:cs="Times New Roman"/>
        </w:rPr>
        <w:t>;</w:t>
      </w:r>
      <w:r w:rsidR="003E78BC" w:rsidRPr="0079538F">
        <w:rPr>
          <w:rFonts w:ascii="Times New Roman" w:hAnsi="Times New Roman" w:cs="Times New Roman"/>
        </w:rPr>
        <w:t xml:space="preserve"> (</w:t>
      </w:r>
      <w:r w:rsidR="00CA1F61">
        <w:rPr>
          <w:rFonts w:ascii="Times New Roman" w:hAnsi="Times New Roman" w:cs="Times New Roman"/>
        </w:rPr>
        <w:t>3</w:t>
      </w:r>
      <w:r w:rsidR="003E78BC" w:rsidRPr="0079538F">
        <w:rPr>
          <w:rFonts w:ascii="Times New Roman" w:hAnsi="Times New Roman" w:cs="Times New Roman"/>
        </w:rPr>
        <w:t>) a senior portfolio</w:t>
      </w:r>
      <w:r w:rsidR="00CA1F61">
        <w:rPr>
          <w:rFonts w:ascii="Times New Roman" w:hAnsi="Times New Roman" w:cs="Times New Roman"/>
        </w:rPr>
        <w:t>;</w:t>
      </w:r>
      <w:r w:rsidR="003E78BC" w:rsidRPr="0079538F">
        <w:rPr>
          <w:rFonts w:ascii="Times New Roman" w:hAnsi="Times New Roman" w:cs="Times New Roman"/>
        </w:rPr>
        <w:t xml:space="preserve"> and (</w:t>
      </w:r>
      <w:r w:rsidR="00CA1F61">
        <w:rPr>
          <w:rFonts w:ascii="Times New Roman" w:hAnsi="Times New Roman" w:cs="Times New Roman"/>
        </w:rPr>
        <w:t>4</w:t>
      </w:r>
      <w:r w:rsidR="003E78BC" w:rsidRPr="0079538F">
        <w:rPr>
          <w:rFonts w:ascii="Times New Roman" w:hAnsi="Times New Roman" w:cs="Times New Roman"/>
        </w:rPr>
        <w:t xml:space="preserve">) a presentation to </w:t>
      </w:r>
      <w:r w:rsidR="003E78BC" w:rsidRPr="0079538F">
        <w:rPr>
          <w:rFonts w:ascii="Times New Roman" w:hAnsi="Times New Roman" w:cs="Times New Roman"/>
        </w:rPr>
        <w:lastRenderedPageBreak/>
        <w:t xml:space="preserve">a panel of community members.  Many students utilize their CTE class, a CTSO project/event, or their youth internship experience as the basis of the capstone.  </w:t>
      </w:r>
    </w:p>
    <w:p w14:paraId="6BCEF7DD" w14:textId="77777777" w:rsidR="003E78BC" w:rsidRPr="0079538F" w:rsidRDefault="003E78BC" w:rsidP="00794604">
      <w:pPr>
        <w:pStyle w:val="ListParagraph"/>
        <w:spacing w:after="0" w:line="240" w:lineRule="auto"/>
        <w:ind w:left="360"/>
        <w:rPr>
          <w:rFonts w:ascii="Times New Roman" w:hAnsi="Times New Roman" w:cs="Times New Roman"/>
        </w:rPr>
      </w:pPr>
    </w:p>
    <w:p w14:paraId="0BE4FC8B" w14:textId="2A843A16" w:rsidR="003E78BC" w:rsidRPr="0079538F" w:rsidRDefault="003E78BC" w:rsidP="005010BE">
      <w:pPr>
        <w:ind w:firstLine="360"/>
        <w:rPr>
          <w:rFonts w:ascii="Times New Roman" w:hAnsi="Times New Roman" w:cs="Times New Roman"/>
        </w:rPr>
      </w:pPr>
      <w:r w:rsidRPr="0079538F">
        <w:rPr>
          <w:rFonts w:ascii="Times New Roman" w:hAnsi="Times New Roman" w:cs="Times New Roman"/>
        </w:rPr>
        <w:t>The course sequence for the Manufacturing Cluster is as follows:</w:t>
      </w:r>
    </w:p>
    <w:p w14:paraId="6AB91744" w14:textId="2FBBD038" w:rsidR="003E78BC" w:rsidRPr="0079538F" w:rsidRDefault="003E78BC" w:rsidP="00F90BD2">
      <w:pPr>
        <w:pStyle w:val="ListParagraph"/>
        <w:spacing w:after="0" w:line="240" w:lineRule="auto"/>
        <w:ind w:left="360" w:firstLine="360"/>
        <w:jc w:val="center"/>
        <w:rPr>
          <w:rFonts w:ascii="Times New Roman" w:hAnsi="Times New Roman" w:cs="Times New Roman"/>
        </w:rPr>
      </w:pPr>
      <w:r w:rsidRPr="0079538F">
        <w:rPr>
          <w:rFonts w:ascii="Times New Roman" w:hAnsi="Times New Roman" w:cs="Times New Roman"/>
        </w:rPr>
        <w:t>Introduction to Technology Education (IT)</w:t>
      </w:r>
    </w:p>
    <w:p w14:paraId="7E60F651" w14:textId="68D67AA8" w:rsidR="00BF58BF" w:rsidRPr="0079538F" w:rsidRDefault="00BF58BF" w:rsidP="00F90BD2">
      <w:pPr>
        <w:pStyle w:val="ListParagraph"/>
        <w:spacing w:after="0" w:line="240" w:lineRule="auto"/>
        <w:ind w:left="360" w:firstLine="360"/>
        <w:jc w:val="center"/>
        <w:rPr>
          <w:rFonts w:ascii="Times New Roman" w:hAnsi="Times New Roman" w:cs="Times New Roman"/>
        </w:rPr>
      </w:pPr>
      <w:r w:rsidRPr="0079538F">
        <w:rPr>
          <w:rFonts w:ascii="Times New Roman" w:hAnsi="Times New Roman" w:cs="Times New Roman"/>
        </w:rPr>
        <w:t>Mechanical Drafting and Design</w:t>
      </w:r>
    </w:p>
    <w:p w14:paraId="532FCE68" w14:textId="0E81298D" w:rsidR="003E78BC" w:rsidRPr="0079538F" w:rsidRDefault="00CA1F61" w:rsidP="00CA1F61">
      <w:pPr>
        <w:pStyle w:val="ListParagraph"/>
        <w:tabs>
          <w:tab w:val="center" w:pos="2700"/>
          <w:tab w:val="center" w:pos="5130"/>
          <w:tab w:val="center" w:pos="7110"/>
        </w:tabs>
        <w:spacing w:after="0" w:line="240" w:lineRule="auto"/>
        <w:ind w:left="0"/>
        <w:rPr>
          <w:rFonts w:ascii="Times New Roman" w:hAnsi="Times New Roman" w:cs="Times New Roman"/>
        </w:rPr>
      </w:pPr>
      <w:r>
        <w:rPr>
          <w:rFonts w:ascii="Times New Roman" w:hAnsi="Times New Roman" w:cs="Times New Roman"/>
        </w:rPr>
        <w:tab/>
      </w:r>
      <w:r w:rsidR="00E7453C" w:rsidRPr="0079538F">
        <w:rPr>
          <w:rFonts w:ascii="Times New Roman" w:hAnsi="Times New Roman" w:cs="Times New Roman"/>
        </w:rPr>
        <w:t>Introduction to Manufacturing</w:t>
      </w:r>
      <w:r w:rsidR="00E7453C" w:rsidRPr="0079538F">
        <w:rPr>
          <w:rFonts w:ascii="Times New Roman" w:hAnsi="Times New Roman" w:cs="Times New Roman"/>
        </w:rPr>
        <w:tab/>
        <w:t>and/</w:t>
      </w:r>
      <w:r>
        <w:rPr>
          <w:rFonts w:ascii="Times New Roman" w:hAnsi="Times New Roman" w:cs="Times New Roman"/>
        </w:rPr>
        <w:t>or</w:t>
      </w:r>
      <w:r>
        <w:rPr>
          <w:rFonts w:ascii="Times New Roman" w:hAnsi="Times New Roman" w:cs="Times New Roman"/>
        </w:rPr>
        <w:tab/>
      </w:r>
      <w:r w:rsidR="00BF58BF" w:rsidRPr="0079538F">
        <w:rPr>
          <w:rFonts w:ascii="Times New Roman" w:hAnsi="Times New Roman" w:cs="Times New Roman"/>
        </w:rPr>
        <w:t>Welding Technology</w:t>
      </w:r>
    </w:p>
    <w:p w14:paraId="6E22B104" w14:textId="514C7121" w:rsidR="00835A14" w:rsidRPr="0079538F" w:rsidRDefault="00CA1F61" w:rsidP="00CA1F61">
      <w:pPr>
        <w:pStyle w:val="ListParagraph"/>
        <w:tabs>
          <w:tab w:val="center" w:pos="2700"/>
          <w:tab w:val="center" w:pos="5130"/>
          <w:tab w:val="center" w:pos="7110"/>
        </w:tabs>
        <w:spacing w:after="0" w:line="240" w:lineRule="auto"/>
        <w:ind w:left="0"/>
        <w:rPr>
          <w:rFonts w:ascii="Times New Roman" w:hAnsi="Times New Roman" w:cs="Times New Roman"/>
        </w:rPr>
      </w:pPr>
      <w:r>
        <w:rPr>
          <w:rFonts w:ascii="Times New Roman" w:hAnsi="Times New Roman" w:cs="Times New Roman"/>
        </w:rPr>
        <w:tab/>
      </w:r>
      <w:r w:rsidR="00835A14" w:rsidRPr="0079538F">
        <w:rPr>
          <w:rFonts w:ascii="Times New Roman" w:hAnsi="Times New Roman" w:cs="Times New Roman"/>
        </w:rPr>
        <w:t>Machine Tool Technology</w:t>
      </w:r>
      <w:r>
        <w:rPr>
          <w:rFonts w:ascii="Times New Roman" w:hAnsi="Times New Roman" w:cs="Times New Roman"/>
        </w:rPr>
        <w:tab/>
      </w:r>
      <w:r>
        <w:rPr>
          <w:rFonts w:ascii="Times New Roman" w:hAnsi="Times New Roman" w:cs="Times New Roman"/>
        </w:rPr>
        <w:tab/>
      </w:r>
      <w:r w:rsidR="00835A14" w:rsidRPr="0079538F">
        <w:rPr>
          <w:rFonts w:ascii="Times New Roman" w:hAnsi="Times New Roman" w:cs="Times New Roman"/>
        </w:rPr>
        <w:t>Advanced Welding Technology</w:t>
      </w:r>
    </w:p>
    <w:p w14:paraId="0F1B2AAE" w14:textId="77777777" w:rsidR="00B8380A" w:rsidRPr="0079538F" w:rsidRDefault="00B8380A" w:rsidP="003E78BC">
      <w:pPr>
        <w:pStyle w:val="ListParagraph"/>
        <w:spacing w:after="0" w:line="240" w:lineRule="auto"/>
        <w:ind w:left="360" w:firstLine="360"/>
        <w:rPr>
          <w:rFonts w:ascii="Times New Roman" w:hAnsi="Times New Roman" w:cs="Times New Roman"/>
        </w:rPr>
      </w:pPr>
    </w:p>
    <w:p w14:paraId="45DA9C76" w14:textId="771FE499" w:rsidR="003032AD" w:rsidRPr="0079538F" w:rsidRDefault="003032AD" w:rsidP="003032AD">
      <w:pPr>
        <w:pStyle w:val="ListParagraph"/>
        <w:spacing w:after="0" w:line="240" w:lineRule="auto"/>
        <w:ind w:left="360" w:firstLine="360"/>
        <w:jc w:val="center"/>
        <w:rPr>
          <w:rFonts w:ascii="Times New Roman" w:hAnsi="Times New Roman" w:cs="Times New Roman"/>
        </w:rPr>
      </w:pPr>
      <w:r w:rsidRPr="0079538F">
        <w:rPr>
          <w:rFonts w:ascii="Times New Roman" w:hAnsi="Times New Roman" w:cs="Times New Roman"/>
        </w:rPr>
        <w:t>Career Pl</w:t>
      </w:r>
      <w:r w:rsidR="00062AFB" w:rsidRPr="0079538F">
        <w:rPr>
          <w:rFonts w:ascii="Times New Roman" w:hAnsi="Times New Roman" w:cs="Times New Roman"/>
        </w:rPr>
        <w:t>anning</w:t>
      </w:r>
    </w:p>
    <w:p w14:paraId="24F21BC4" w14:textId="02AFC90A" w:rsidR="00062AFB" w:rsidRPr="0079538F" w:rsidRDefault="00062AFB" w:rsidP="003032AD">
      <w:pPr>
        <w:pStyle w:val="ListParagraph"/>
        <w:spacing w:after="0" w:line="240" w:lineRule="auto"/>
        <w:ind w:left="360" w:firstLine="360"/>
        <w:jc w:val="center"/>
        <w:rPr>
          <w:rFonts w:ascii="Times New Roman" w:hAnsi="Times New Roman" w:cs="Times New Roman"/>
        </w:rPr>
      </w:pPr>
      <w:r w:rsidRPr="0079538F">
        <w:rPr>
          <w:rFonts w:ascii="Times New Roman" w:hAnsi="Times New Roman" w:cs="Times New Roman"/>
        </w:rPr>
        <w:t>Youth Internship</w:t>
      </w:r>
    </w:p>
    <w:p w14:paraId="2CC02CA5" w14:textId="77777777" w:rsidR="00062AFB" w:rsidRPr="0079538F" w:rsidRDefault="00062AFB" w:rsidP="003032AD">
      <w:pPr>
        <w:pStyle w:val="ListParagraph"/>
        <w:spacing w:after="0" w:line="240" w:lineRule="auto"/>
        <w:ind w:left="360" w:firstLine="360"/>
        <w:jc w:val="center"/>
        <w:rPr>
          <w:rFonts w:ascii="Times New Roman" w:hAnsi="Times New Roman" w:cs="Times New Roman"/>
        </w:rPr>
      </w:pPr>
    </w:p>
    <w:p w14:paraId="637D8FA2" w14:textId="62FC1497" w:rsidR="00062AFB" w:rsidRPr="0079538F" w:rsidRDefault="00062AFB" w:rsidP="003032AD">
      <w:pPr>
        <w:pStyle w:val="ListParagraph"/>
        <w:spacing w:after="0" w:line="240" w:lineRule="auto"/>
        <w:ind w:left="360" w:firstLine="360"/>
        <w:jc w:val="center"/>
        <w:rPr>
          <w:rFonts w:ascii="Times New Roman" w:hAnsi="Times New Roman" w:cs="Times New Roman"/>
        </w:rPr>
      </w:pPr>
      <w:r w:rsidRPr="0079538F">
        <w:rPr>
          <w:rFonts w:ascii="Times New Roman" w:hAnsi="Times New Roman" w:cs="Times New Roman"/>
        </w:rPr>
        <w:t>Senior Capstone Experience</w:t>
      </w:r>
    </w:p>
    <w:p w14:paraId="607221A1" w14:textId="77777777" w:rsidR="00BF58BF" w:rsidRDefault="00BF58BF" w:rsidP="003E78BC">
      <w:pPr>
        <w:pStyle w:val="ListParagraph"/>
        <w:spacing w:after="0" w:line="240" w:lineRule="auto"/>
        <w:ind w:left="360" w:firstLine="360"/>
        <w:rPr>
          <w:rFonts w:ascii="Myriad Pro" w:hAnsi="Myriad Pro"/>
          <w:b/>
        </w:rPr>
      </w:pPr>
    </w:p>
    <w:p w14:paraId="7CC54390" w14:textId="77777777" w:rsidR="003E78BC" w:rsidRPr="00507E73" w:rsidRDefault="003E78BC" w:rsidP="00507E73">
      <w:pPr>
        <w:spacing w:after="0" w:line="240" w:lineRule="auto"/>
        <w:rPr>
          <w:rFonts w:ascii="Myriad Pro" w:hAnsi="Myriad Pro"/>
          <w:b/>
        </w:rPr>
      </w:pPr>
    </w:p>
    <w:p w14:paraId="6BC9FF02" w14:textId="77777777" w:rsidR="0092173A" w:rsidRDefault="0092173A">
      <w:pPr>
        <w:rPr>
          <w:rFonts w:ascii="Myriad Pro" w:hAnsi="Myriad Pro"/>
        </w:rPr>
      </w:pPr>
      <w:r>
        <w:rPr>
          <w:rFonts w:ascii="Myriad Pro" w:hAnsi="Myriad Pro"/>
        </w:rPr>
        <w:br w:type="page"/>
      </w:r>
    </w:p>
    <w:p w14:paraId="67218925" w14:textId="219799DE" w:rsidR="0092173A" w:rsidRDefault="00D31169" w:rsidP="00794604">
      <w:pPr>
        <w:pStyle w:val="ListParagraph"/>
        <w:spacing w:after="0" w:line="240" w:lineRule="auto"/>
        <w:ind w:left="360"/>
        <w:rPr>
          <w:rFonts w:ascii="Myriad Pro" w:hAnsi="Myriad Pro"/>
        </w:rPr>
      </w:pPr>
      <w:r>
        <w:rPr>
          <w:rFonts w:ascii="Myriad Pro" w:hAnsi="Myriad Pro"/>
          <w:noProof/>
        </w:rPr>
        <w:lastRenderedPageBreak/>
        <w:drawing>
          <wp:inline distT="0" distB="0" distL="0" distR="0" wp14:anchorId="4FF698BD" wp14:editId="7DD09903">
            <wp:extent cx="5943600" cy="731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ion Program Planning Guid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317740"/>
                    </a:xfrm>
                    <a:prstGeom prst="rect">
                      <a:avLst/>
                    </a:prstGeom>
                  </pic:spPr>
                </pic:pic>
              </a:graphicData>
            </a:graphic>
          </wp:inline>
        </w:drawing>
      </w:r>
    </w:p>
    <w:p w14:paraId="5731E566" w14:textId="6FB4F607" w:rsidR="00504C3E" w:rsidRPr="00CE16B1" w:rsidRDefault="00BF39A0" w:rsidP="00CE16B1">
      <w:pPr>
        <w:rPr>
          <w:rFonts w:ascii="Myriad Pro" w:hAnsi="Myriad Pro"/>
        </w:rPr>
      </w:pPr>
      <w:r w:rsidRPr="00CE16B1">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69"/>
        <w:gridCol w:w="1013"/>
        <w:gridCol w:w="1080"/>
        <w:gridCol w:w="1978"/>
        <w:gridCol w:w="2270"/>
      </w:tblGrid>
      <w:tr w:rsidR="00E31ED3" w:rsidRPr="00E31ED3" w14:paraId="6BB4636C" w14:textId="77777777" w:rsidTr="0077687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lastRenderedPageBreak/>
              <w:t>Grade/Year</w:t>
            </w:r>
          </w:p>
        </w:tc>
        <w:tc>
          <w:tcPr>
            <w:tcW w:w="1080" w:type="dxa"/>
            <w:tcBorders>
              <w:bottom w:val="single" w:sz="4" w:space="0" w:color="auto"/>
            </w:tcBorders>
            <w:shd w:val="clear" w:color="auto" w:fill="BDD6EE" w:themeFill="accent1" w:themeFillTint="66"/>
          </w:tcPr>
          <w:p w14:paraId="4988E02A" w14:textId="67A45DFF" w:rsidR="00C31726" w:rsidRPr="00776C9A" w:rsidRDefault="00C31726" w:rsidP="00794604">
            <w:pPr>
              <w:pStyle w:val="ListParagraph"/>
              <w:ind w:left="0"/>
              <w:rPr>
                <w:rFonts w:ascii="Myriad Pro" w:hAnsi="Myriad Pro"/>
                <w:sz w:val="20"/>
              </w:rPr>
            </w:pPr>
            <w:r w:rsidRPr="00776C9A">
              <w:rPr>
                <w:rFonts w:ascii="Myriad Pro" w:hAnsi="Myriad Pro"/>
                <w:sz w:val="20"/>
              </w:rPr>
              <w:t>English/</w:t>
            </w:r>
            <w:r w:rsidR="00CB10FA">
              <w:rPr>
                <w:rFonts w:ascii="Myriad Pro" w:hAnsi="Myriad Pro"/>
                <w:sz w:val="20"/>
              </w:rPr>
              <w:t xml:space="preserve"> </w:t>
            </w:r>
            <w:r w:rsidRPr="00776C9A">
              <w:rPr>
                <w:rFonts w:ascii="Myriad Pro" w:hAnsi="Myriad Pro"/>
                <w:sz w:val="20"/>
              </w:rPr>
              <w:t>Language Arts</w:t>
            </w:r>
          </w:p>
        </w:tc>
        <w:tc>
          <w:tcPr>
            <w:tcW w:w="969"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013"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77687A">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4A90FF51" w:rsidR="00C31726" w:rsidRDefault="00C31726" w:rsidP="00794604">
            <w:pPr>
              <w:pStyle w:val="ListParagraph"/>
              <w:ind w:left="0"/>
              <w:rPr>
                <w:rFonts w:ascii="Myriad Pro" w:hAnsi="Myriad Pro"/>
              </w:rPr>
            </w:pPr>
          </w:p>
        </w:tc>
        <w:tc>
          <w:tcPr>
            <w:tcW w:w="969" w:type="dxa"/>
            <w:tcBorders>
              <w:top w:val="single" w:sz="4" w:space="0" w:color="auto"/>
            </w:tcBorders>
          </w:tcPr>
          <w:p w14:paraId="013AE5F9" w14:textId="6B7E8BC8" w:rsidR="0015008A" w:rsidRPr="00BC3A0E" w:rsidRDefault="0015008A" w:rsidP="00794604">
            <w:pPr>
              <w:pStyle w:val="ListParagraph"/>
              <w:ind w:left="0"/>
              <w:rPr>
                <w:rFonts w:ascii="Myriad Pro" w:hAnsi="Myriad Pro"/>
                <w:sz w:val="20"/>
                <w:szCs w:val="20"/>
              </w:rPr>
            </w:pPr>
          </w:p>
        </w:tc>
        <w:tc>
          <w:tcPr>
            <w:tcW w:w="1013" w:type="dxa"/>
            <w:tcBorders>
              <w:top w:val="single" w:sz="4" w:space="0" w:color="auto"/>
            </w:tcBorders>
          </w:tcPr>
          <w:p w14:paraId="4B952007" w14:textId="56AC017D" w:rsidR="00C31726" w:rsidRDefault="00C31726" w:rsidP="009317A0">
            <w:pPr>
              <w:pStyle w:val="ListParagraph"/>
              <w:ind w:left="0"/>
              <w:rPr>
                <w:rFonts w:ascii="Myriad Pro" w:hAnsi="Myriad Pro"/>
              </w:rPr>
            </w:pPr>
          </w:p>
        </w:tc>
        <w:tc>
          <w:tcPr>
            <w:tcW w:w="1080" w:type="dxa"/>
            <w:tcBorders>
              <w:top w:val="single" w:sz="4" w:space="0" w:color="auto"/>
            </w:tcBorders>
          </w:tcPr>
          <w:p w14:paraId="32FA8A95" w14:textId="03D1CD3E" w:rsidR="0077687A" w:rsidRDefault="0077687A" w:rsidP="009317A0">
            <w:pPr>
              <w:pStyle w:val="ListParagraph"/>
              <w:ind w:left="0"/>
              <w:rPr>
                <w:rFonts w:ascii="Myriad Pro" w:hAnsi="Myriad Pro"/>
              </w:rPr>
            </w:pPr>
          </w:p>
        </w:tc>
        <w:tc>
          <w:tcPr>
            <w:tcW w:w="1978" w:type="dxa"/>
            <w:tcBorders>
              <w:top w:val="single" w:sz="4" w:space="0" w:color="auto"/>
            </w:tcBorders>
          </w:tcPr>
          <w:p w14:paraId="3CF30191" w14:textId="0AD72370" w:rsidR="001E1719" w:rsidRDefault="001E1719" w:rsidP="00794604">
            <w:pPr>
              <w:pStyle w:val="ListParagraph"/>
              <w:ind w:left="0"/>
              <w:rPr>
                <w:rFonts w:ascii="Myriad Pro" w:hAnsi="Myriad Pro"/>
              </w:rPr>
            </w:pPr>
          </w:p>
          <w:p w14:paraId="6551277F" w14:textId="77777777" w:rsidR="0077687A" w:rsidRDefault="0077687A"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0F15AFF4" w14:textId="7A772F1D" w:rsidR="00C31726" w:rsidRDefault="00C31726" w:rsidP="00FD6984">
            <w:pPr>
              <w:pStyle w:val="ListParagraph"/>
              <w:ind w:left="0"/>
              <w:rPr>
                <w:rFonts w:ascii="Myriad Pro" w:hAnsi="Myriad Pro"/>
              </w:rPr>
            </w:pPr>
          </w:p>
        </w:tc>
      </w:tr>
      <w:tr w:rsidR="00C31726" w14:paraId="7ADC0878" w14:textId="77777777" w:rsidTr="0077687A">
        <w:tc>
          <w:tcPr>
            <w:tcW w:w="826" w:type="dxa"/>
          </w:tcPr>
          <w:p w14:paraId="35CA1CC6" w14:textId="518FF99B"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2832DC15" w:rsidR="009317A0" w:rsidRDefault="009317A0" w:rsidP="009317A0">
            <w:pPr>
              <w:pStyle w:val="ListParagraph"/>
              <w:ind w:left="0"/>
              <w:rPr>
                <w:rFonts w:ascii="Myriad Pro" w:hAnsi="Myriad Pro"/>
              </w:rPr>
            </w:pPr>
          </w:p>
          <w:p w14:paraId="1B8C3438" w14:textId="49576AEA" w:rsidR="00C31726" w:rsidRDefault="00C31726" w:rsidP="00D36ABB">
            <w:pPr>
              <w:pStyle w:val="ListParagraph"/>
              <w:ind w:left="0"/>
              <w:rPr>
                <w:rFonts w:ascii="Myriad Pro" w:hAnsi="Myriad Pro"/>
              </w:rPr>
            </w:pPr>
          </w:p>
        </w:tc>
        <w:tc>
          <w:tcPr>
            <w:tcW w:w="969" w:type="dxa"/>
          </w:tcPr>
          <w:p w14:paraId="6CBC1C1C" w14:textId="4231C8A0" w:rsidR="00C31726" w:rsidRDefault="00C31726" w:rsidP="00794604">
            <w:pPr>
              <w:pStyle w:val="ListParagraph"/>
              <w:ind w:left="0"/>
              <w:rPr>
                <w:rFonts w:ascii="Myriad Pro" w:hAnsi="Myriad Pro"/>
              </w:rPr>
            </w:pPr>
          </w:p>
        </w:tc>
        <w:tc>
          <w:tcPr>
            <w:tcW w:w="1013" w:type="dxa"/>
          </w:tcPr>
          <w:p w14:paraId="078F613A" w14:textId="0AEA8868" w:rsidR="00FD6984" w:rsidRDefault="00FD6984" w:rsidP="00794604">
            <w:pPr>
              <w:pStyle w:val="ListParagraph"/>
              <w:ind w:left="0"/>
              <w:rPr>
                <w:rFonts w:ascii="Myriad Pro" w:hAnsi="Myriad Pro"/>
              </w:rPr>
            </w:pPr>
          </w:p>
        </w:tc>
        <w:tc>
          <w:tcPr>
            <w:tcW w:w="1080" w:type="dxa"/>
          </w:tcPr>
          <w:p w14:paraId="229195B6" w14:textId="627FAEEF" w:rsidR="00C31726" w:rsidRDefault="00C31726" w:rsidP="00794604">
            <w:pPr>
              <w:pStyle w:val="ListParagraph"/>
              <w:ind w:left="0"/>
              <w:rPr>
                <w:rFonts w:ascii="Myriad Pro" w:hAnsi="Myriad Pro"/>
              </w:rPr>
            </w:pPr>
          </w:p>
        </w:tc>
        <w:tc>
          <w:tcPr>
            <w:tcW w:w="1978" w:type="dxa"/>
          </w:tcPr>
          <w:p w14:paraId="464F6945" w14:textId="504F8B9A" w:rsidR="009317A0" w:rsidRDefault="0077687A" w:rsidP="009317A0">
            <w:pPr>
              <w:pStyle w:val="ListParagraph"/>
              <w:ind w:left="0"/>
              <w:rPr>
                <w:rFonts w:ascii="Myriad Pro" w:hAnsi="Myriad Pro"/>
              </w:rPr>
            </w:pPr>
            <w:r>
              <w:rPr>
                <w:rFonts w:ascii="Myriad Pro" w:hAnsi="Myriad Pro"/>
              </w:rPr>
              <w:t xml:space="preserve"> </w:t>
            </w:r>
          </w:p>
          <w:p w14:paraId="7685434B" w14:textId="5766E6A8" w:rsidR="00776C9A" w:rsidRDefault="00776C9A" w:rsidP="00794604">
            <w:pPr>
              <w:pStyle w:val="ListParagraph"/>
              <w:ind w:left="0"/>
              <w:rPr>
                <w:rFonts w:ascii="Myriad Pro" w:hAnsi="Myriad Pro"/>
              </w:rPr>
            </w:pPr>
          </w:p>
        </w:tc>
        <w:tc>
          <w:tcPr>
            <w:tcW w:w="2270" w:type="dxa"/>
          </w:tcPr>
          <w:p w14:paraId="2A96693C" w14:textId="2D5C02C0" w:rsidR="00FD6984" w:rsidRDefault="00FD6984" w:rsidP="00794604">
            <w:pPr>
              <w:pStyle w:val="ListParagraph"/>
              <w:ind w:left="0"/>
              <w:rPr>
                <w:rFonts w:ascii="Myriad Pro" w:hAnsi="Myriad Pro"/>
              </w:rPr>
            </w:pPr>
          </w:p>
          <w:p w14:paraId="717399B1" w14:textId="2B351A01" w:rsidR="00FD6984" w:rsidRDefault="00FD6984" w:rsidP="00794604">
            <w:pPr>
              <w:pStyle w:val="ListParagraph"/>
              <w:ind w:left="0"/>
              <w:rPr>
                <w:rFonts w:ascii="Myriad Pro" w:hAnsi="Myriad Pro"/>
              </w:rPr>
            </w:pPr>
          </w:p>
        </w:tc>
      </w:tr>
      <w:tr w:rsidR="00C31726" w14:paraId="028846E5" w14:textId="77777777" w:rsidTr="0077687A">
        <w:tc>
          <w:tcPr>
            <w:tcW w:w="826" w:type="dxa"/>
          </w:tcPr>
          <w:p w14:paraId="663DD675" w14:textId="0A1BDD7F"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77777777" w:rsidR="00C31726" w:rsidRDefault="00C31726" w:rsidP="009317A0">
            <w:pPr>
              <w:pStyle w:val="ListParagraph"/>
              <w:ind w:left="0"/>
              <w:rPr>
                <w:rFonts w:ascii="Myriad Pro" w:hAnsi="Myriad Pro"/>
              </w:rPr>
            </w:pPr>
          </w:p>
        </w:tc>
        <w:tc>
          <w:tcPr>
            <w:tcW w:w="969" w:type="dxa"/>
          </w:tcPr>
          <w:p w14:paraId="23B4B463" w14:textId="4C396D02" w:rsidR="00C31726" w:rsidRDefault="00C31726" w:rsidP="00794604">
            <w:pPr>
              <w:pStyle w:val="ListParagraph"/>
              <w:ind w:left="0"/>
              <w:rPr>
                <w:rFonts w:ascii="Myriad Pro" w:hAnsi="Myriad Pro"/>
              </w:rPr>
            </w:pPr>
          </w:p>
        </w:tc>
        <w:tc>
          <w:tcPr>
            <w:tcW w:w="1013" w:type="dxa"/>
          </w:tcPr>
          <w:p w14:paraId="6678ECC4" w14:textId="5217B2E7" w:rsidR="00D36ABB" w:rsidRDefault="00D36ABB" w:rsidP="00794604">
            <w:pPr>
              <w:pStyle w:val="ListParagraph"/>
              <w:ind w:left="0"/>
              <w:rPr>
                <w:rFonts w:ascii="Myriad Pro" w:hAnsi="Myriad Pro"/>
              </w:rPr>
            </w:pPr>
          </w:p>
        </w:tc>
        <w:tc>
          <w:tcPr>
            <w:tcW w:w="1080" w:type="dxa"/>
          </w:tcPr>
          <w:p w14:paraId="481FFAE3" w14:textId="489B1B33" w:rsidR="0077687A" w:rsidRDefault="0077687A" w:rsidP="00794604">
            <w:pPr>
              <w:pStyle w:val="ListParagraph"/>
              <w:ind w:left="0"/>
              <w:rPr>
                <w:rFonts w:ascii="Myriad Pro" w:hAnsi="Myriad Pro"/>
              </w:rPr>
            </w:pPr>
          </w:p>
        </w:tc>
        <w:tc>
          <w:tcPr>
            <w:tcW w:w="1978" w:type="dxa"/>
          </w:tcPr>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016F4F2B" w:rsidR="00FD6984" w:rsidRDefault="00FD6984" w:rsidP="00794604">
            <w:pPr>
              <w:pStyle w:val="ListParagraph"/>
              <w:ind w:left="0"/>
              <w:rPr>
                <w:rFonts w:ascii="Myriad Pro" w:hAnsi="Myriad Pro"/>
              </w:rPr>
            </w:pPr>
          </w:p>
        </w:tc>
      </w:tr>
      <w:tr w:rsidR="00C31726" w14:paraId="65B8A018" w14:textId="77777777" w:rsidTr="0077687A">
        <w:tc>
          <w:tcPr>
            <w:tcW w:w="826" w:type="dxa"/>
          </w:tcPr>
          <w:p w14:paraId="4114725E" w14:textId="73CE828B"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0C0439A6" w14:textId="08129F0F" w:rsidR="0077687A" w:rsidRDefault="0077687A"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69" w:type="dxa"/>
          </w:tcPr>
          <w:p w14:paraId="125B486E" w14:textId="5FE0B771" w:rsidR="00FD6984" w:rsidRDefault="00FD6984" w:rsidP="00794604">
            <w:pPr>
              <w:pStyle w:val="ListParagraph"/>
              <w:ind w:left="0"/>
              <w:rPr>
                <w:rFonts w:ascii="Myriad Pro" w:hAnsi="Myriad Pro"/>
              </w:rPr>
            </w:pPr>
          </w:p>
        </w:tc>
        <w:tc>
          <w:tcPr>
            <w:tcW w:w="1013" w:type="dxa"/>
          </w:tcPr>
          <w:p w14:paraId="52F65843" w14:textId="4AEA6109" w:rsidR="00C31726" w:rsidRDefault="00C31726" w:rsidP="001E1719">
            <w:pPr>
              <w:pStyle w:val="ListParagraph"/>
              <w:ind w:left="0"/>
              <w:rPr>
                <w:rFonts w:ascii="Myriad Pro" w:hAnsi="Myriad Pro"/>
              </w:rPr>
            </w:pPr>
          </w:p>
        </w:tc>
        <w:tc>
          <w:tcPr>
            <w:tcW w:w="1080" w:type="dxa"/>
          </w:tcPr>
          <w:p w14:paraId="4FA4D3F0" w14:textId="47FE165B" w:rsidR="0077687A" w:rsidRDefault="0077687A" w:rsidP="00794604">
            <w:pPr>
              <w:pStyle w:val="ListParagraph"/>
              <w:ind w:left="0"/>
              <w:rPr>
                <w:rFonts w:ascii="Myriad Pro" w:hAnsi="Myriad Pro"/>
              </w:rPr>
            </w:pPr>
          </w:p>
        </w:tc>
        <w:tc>
          <w:tcPr>
            <w:tcW w:w="1978" w:type="dxa"/>
          </w:tcPr>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9AC8DED" w:rsidR="00FD6984" w:rsidRDefault="00FD6984" w:rsidP="00794604">
            <w:pPr>
              <w:pStyle w:val="ListParagraph"/>
              <w:ind w:left="0"/>
              <w:rPr>
                <w:rFonts w:ascii="Myriad Pro" w:hAnsi="Myriad Pro"/>
              </w:rPr>
            </w:pPr>
          </w:p>
        </w:tc>
      </w:tr>
      <w:tr w:rsidR="00C31726" w14:paraId="5FB9D165" w14:textId="77777777" w:rsidTr="0077687A">
        <w:tc>
          <w:tcPr>
            <w:tcW w:w="826" w:type="dxa"/>
          </w:tcPr>
          <w:p w14:paraId="76E2A104" w14:textId="36BF532B"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69" w:type="dxa"/>
          </w:tcPr>
          <w:p w14:paraId="27822779" w14:textId="77777777" w:rsidR="00C31726" w:rsidRDefault="00C31726" w:rsidP="00794604">
            <w:pPr>
              <w:pStyle w:val="ListParagraph"/>
              <w:ind w:left="0"/>
              <w:rPr>
                <w:rFonts w:ascii="Myriad Pro" w:hAnsi="Myriad Pro"/>
              </w:rPr>
            </w:pPr>
          </w:p>
        </w:tc>
        <w:tc>
          <w:tcPr>
            <w:tcW w:w="1013"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77687A">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69" w:type="dxa"/>
          </w:tcPr>
          <w:p w14:paraId="50C4DB38" w14:textId="77777777" w:rsidR="00C31726" w:rsidRDefault="00C31726" w:rsidP="00794604">
            <w:pPr>
              <w:pStyle w:val="ListParagraph"/>
              <w:ind w:left="0"/>
              <w:rPr>
                <w:rFonts w:ascii="Myriad Pro" w:hAnsi="Myriad Pro"/>
              </w:rPr>
            </w:pPr>
          </w:p>
        </w:tc>
        <w:tc>
          <w:tcPr>
            <w:tcW w:w="1013"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77687A">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69" w:type="dxa"/>
          </w:tcPr>
          <w:p w14:paraId="7098F324" w14:textId="77777777" w:rsidR="00C31726" w:rsidRDefault="00C31726" w:rsidP="00794604">
            <w:pPr>
              <w:pStyle w:val="ListParagraph"/>
              <w:ind w:left="0"/>
              <w:rPr>
                <w:rFonts w:ascii="Myriad Pro" w:hAnsi="Myriad Pro"/>
              </w:rPr>
            </w:pPr>
          </w:p>
        </w:tc>
        <w:tc>
          <w:tcPr>
            <w:tcW w:w="1013"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77687A">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69" w:type="dxa"/>
          </w:tcPr>
          <w:p w14:paraId="09694D3B" w14:textId="77777777" w:rsidR="00C31726" w:rsidRDefault="00C31726" w:rsidP="00794604">
            <w:pPr>
              <w:pStyle w:val="ListParagraph"/>
              <w:ind w:left="0"/>
              <w:rPr>
                <w:rFonts w:ascii="Myriad Pro" w:hAnsi="Myriad Pro"/>
              </w:rPr>
            </w:pPr>
          </w:p>
        </w:tc>
        <w:tc>
          <w:tcPr>
            <w:tcW w:w="1013"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06D86B35" w14:textId="77777777" w:rsidR="00794604" w:rsidRPr="00CE16B1" w:rsidRDefault="00794604" w:rsidP="00CE16B1">
      <w:pPr>
        <w:spacing w:after="0" w:line="240" w:lineRule="auto"/>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5618AD1F" w14:textId="598121D4" w:rsidR="00BF39A0" w:rsidRPr="00CB10FA" w:rsidRDefault="005010BE" w:rsidP="003607B7">
      <w:pPr>
        <w:pStyle w:val="ListParagraph"/>
        <w:spacing w:after="0" w:line="240" w:lineRule="auto"/>
        <w:ind w:left="360"/>
        <w:rPr>
          <w:rFonts w:ascii="Times New Roman" w:hAnsi="Times New Roman" w:cs="Times New Roman"/>
        </w:rPr>
      </w:pPr>
      <w:r w:rsidRPr="00CB10FA">
        <w:rPr>
          <w:rFonts w:ascii="Times New Roman" w:hAnsi="Times New Roman" w:cs="Times New Roman"/>
        </w:rPr>
        <w:t xml:space="preserve">All CTE staff </w:t>
      </w:r>
      <w:r w:rsidR="00EC0C4A" w:rsidRPr="00CB10FA">
        <w:rPr>
          <w:rFonts w:ascii="Times New Roman" w:hAnsi="Times New Roman" w:cs="Times New Roman"/>
        </w:rPr>
        <w:t xml:space="preserve">participated in </w:t>
      </w:r>
      <w:r w:rsidR="003607B7" w:rsidRPr="00CB10FA">
        <w:rPr>
          <w:rFonts w:ascii="Times New Roman" w:hAnsi="Times New Roman" w:cs="Times New Roman"/>
        </w:rPr>
        <w:t xml:space="preserve">the </w:t>
      </w:r>
      <w:r w:rsidR="00EC0C4A" w:rsidRPr="00CB10FA">
        <w:rPr>
          <w:rFonts w:ascii="Times New Roman" w:hAnsi="Times New Roman" w:cs="Times New Roman"/>
        </w:rPr>
        <w:t>SD Department of Education</w:t>
      </w:r>
      <w:r w:rsidR="003607B7" w:rsidRPr="00CB10FA">
        <w:rPr>
          <w:rFonts w:ascii="Times New Roman" w:hAnsi="Times New Roman" w:cs="Times New Roman"/>
        </w:rPr>
        <w:t xml:space="preserve"> Academic Integration Workshop.  The workshop reviewed the language arts/literature and math core standards and strategies for implementing the academic core standards in</w:t>
      </w:r>
      <w:r w:rsidR="00CB10FA">
        <w:rPr>
          <w:rFonts w:ascii="Times New Roman" w:hAnsi="Times New Roman" w:cs="Times New Roman"/>
        </w:rPr>
        <w:t>to each of the cluster courses.</w:t>
      </w:r>
      <w:r w:rsidR="003607B7" w:rsidRPr="00CB10FA">
        <w:rPr>
          <w:rFonts w:ascii="Times New Roman" w:hAnsi="Times New Roman" w:cs="Times New Roman"/>
        </w:rPr>
        <w:t xml:space="preserve"> As a department, each instructor is required to integrate a minimum of one writing assignment per week utilizing the Writing to Win strategies</w:t>
      </w:r>
      <w:r w:rsidR="00CB10FA">
        <w:rPr>
          <w:rFonts w:ascii="Times New Roman" w:hAnsi="Times New Roman" w:cs="Times New Roman"/>
        </w:rPr>
        <w:t xml:space="preserve"> in </w:t>
      </w:r>
      <w:r w:rsidR="003607B7" w:rsidRPr="00CB10FA">
        <w:rPr>
          <w:rFonts w:ascii="Times New Roman" w:hAnsi="Times New Roman" w:cs="Times New Roman"/>
        </w:rPr>
        <w:t xml:space="preserve">which </w:t>
      </w:r>
      <w:r w:rsidR="00CB10FA">
        <w:rPr>
          <w:rFonts w:ascii="Times New Roman" w:hAnsi="Times New Roman" w:cs="Times New Roman"/>
        </w:rPr>
        <w:t xml:space="preserve">they </w:t>
      </w:r>
      <w:r w:rsidR="003607B7" w:rsidRPr="00CB10FA">
        <w:rPr>
          <w:rFonts w:ascii="Times New Roman" w:hAnsi="Times New Roman" w:cs="Times New Roman"/>
        </w:rPr>
        <w:t>all have been trained</w:t>
      </w:r>
      <w:r w:rsidR="00CB10FA">
        <w:rPr>
          <w:rFonts w:ascii="Times New Roman" w:hAnsi="Times New Roman" w:cs="Times New Roman"/>
        </w:rPr>
        <w:t xml:space="preserve">. </w:t>
      </w:r>
      <w:r w:rsidR="003607B7" w:rsidRPr="00CB10FA">
        <w:rPr>
          <w:rFonts w:ascii="Times New Roman" w:hAnsi="Times New Roman" w:cs="Times New Roman"/>
        </w:rPr>
        <w:t>Additionally, the department set the requirement that a minimum of one integrated math assignment and one technical reading assignment be incorp</w:t>
      </w:r>
      <w:r w:rsidR="00CE16B1" w:rsidRPr="00CB10FA">
        <w:rPr>
          <w:rFonts w:ascii="Times New Roman" w:hAnsi="Times New Roman" w:cs="Times New Roman"/>
        </w:rPr>
        <w:t>orated each nine-</w:t>
      </w:r>
      <w:r w:rsidR="00CB10FA">
        <w:rPr>
          <w:rFonts w:ascii="Times New Roman" w:hAnsi="Times New Roman" w:cs="Times New Roman"/>
        </w:rPr>
        <w:t xml:space="preserve">week grading period. </w:t>
      </w:r>
      <w:r w:rsidR="003607B7" w:rsidRPr="00CB10FA">
        <w:rPr>
          <w:rFonts w:ascii="Times New Roman" w:hAnsi="Times New Roman" w:cs="Times New Roman"/>
        </w:rPr>
        <w:t xml:space="preserve">Staff is required to document these assignments in the gradebook and strategies are discussed at each department meeting.  </w:t>
      </w:r>
      <w:r w:rsidR="00BF39A0" w:rsidRPr="00CB10FA">
        <w:rPr>
          <w:rFonts w:ascii="Times New Roman" w:hAnsi="Times New Roman" w:cs="Times New Roman"/>
        </w:rPr>
        <w:br/>
      </w:r>
    </w:p>
    <w:p w14:paraId="0BB659D4" w14:textId="47F43F7C" w:rsidR="00F1357A" w:rsidRPr="00CB10FA" w:rsidRDefault="003F4C73" w:rsidP="00E51805">
      <w:pPr>
        <w:pStyle w:val="ListParagraph"/>
        <w:numPr>
          <w:ilvl w:val="0"/>
          <w:numId w:val="1"/>
        </w:numPr>
        <w:spacing w:after="0" w:line="240" w:lineRule="auto"/>
        <w:rPr>
          <w:rFonts w:ascii="Times New Roman" w:hAnsi="Times New Roman" w:cs="Times New Roman"/>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r w:rsidR="00E51805" w:rsidRPr="00BF39A0">
        <w:rPr>
          <w:rFonts w:ascii="Myriad Pro" w:hAnsi="Myriad Pro"/>
        </w:rPr>
        <w:br/>
      </w:r>
      <w:r w:rsidR="00CB10FA">
        <w:rPr>
          <w:rFonts w:ascii="Times New Roman" w:hAnsi="Times New Roman" w:cs="Times New Roman"/>
        </w:rPr>
        <w:br/>
      </w:r>
      <w:r w:rsidR="003607B7" w:rsidRPr="00CB10FA">
        <w:rPr>
          <w:rFonts w:ascii="Times New Roman" w:hAnsi="Times New Roman" w:cs="Times New Roman"/>
        </w:rPr>
        <w:t>South Dakota offers dual enrollment opportunities to all students at a reduced rate of $48 per credit hour</w:t>
      </w:r>
      <w:r w:rsidR="00CB10FA">
        <w:rPr>
          <w:rFonts w:ascii="Times New Roman" w:hAnsi="Times New Roman" w:cs="Times New Roman"/>
        </w:rPr>
        <w:t>. These courses may be taken on</w:t>
      </w:r>
      <w:r w:rsidR="003607B7" w:rsidRPr="00CB10FA">
        <w:rPr>
          <w:rFonts w:ascii="Times New Roman" w:hAnsi="Times New Roman" w:cs="Times New Roman"/>
        </w:rPr>
        <w:t xml:space="preserve">line or </w:t>
      </w:r>
      <w:r w:rsidR="00E76190" w:rsidRPr="00CB10FA">
        <w:rPr>
          <w:rFonts w:ascii="Times New Roman" w:hAnsi="Times New Roman" w:cs="Times New Roman"/>
        </w:rPr>
        <w:t>on-</w:t>
      </w:r>
      <w:r w:rsidR="00CB10FA">
        <w:rPr>
          <w:rFonts w:ascii="Times New Roman" w:hAnsi="Times New Roman" w:cs="Times New Roman"/>
        </w:rPr>
        <w:t>campus.</w:t>
      </w:r>
      <w:r w:rsidR="003607B7" w:rsidRPr="00CB10FA">
        <w:rPr>
          <w:rFonts w:ascii="Times New Roman" w:hAnsi="Times New Roman" w:cs="Times New Roman"/>
        </w:rPr>
        <w:t xml:space="preserve"> Juniors and </w:t>
      </w:r>
      <w:r w:rsidR="00CB10FA">
        <w:rPr>
          <w:rFonts w:ascii="Times New Roman" w:hAnsi="Times New Roman" w:cs="Times New Roman"/>
        </w:rPr>
        <w:t>s</w:t>
      </w:r>
      <w:r w:rsidR="003607B7" w:rsidRPr="00CB10FA">
        <w:rPr>
          <w:rFonts w:ascii="Times New Roman" w:hAnsi="Times New Roman" w:cs="Times New Roman"/>
        </w:rPr>
        <w:t>eniors meeting criteria outlined by the state department of education may enroll in these courses. The counselors meet with all students t</w:t>
      </w:r>
      <w:r w:rsidR="00CB10FA">
        <w:rPr>
          <w:rFonts w:ascii="Times New Roman" w:hAnsi="Times New Roman" w:cs="Times New Roman"/>
        </w:rPr>
        <w:t xml:space="preserve">o discuss dual credit options. </w:t>
      </w:r>
      <w:r w:rsidR="003607B7" w:rsidRPr="00CB10FA">
        <w:rPr>
          <w:rFonts w:ascii="Times New Roman" w:hAnsi="Times New Roman" w:cs="Times New Roman"/>
        </w:rPr>
        <w:t>Furthermore, SBHS has several staff qualified to teach college-level and AP courses on campus; these courses include College Algebra, College Chemistry, AP Calculus, AP Physics, AP English 11 and AP English 12.</w:t>
      </w:r>
    </w:p>
    <w:p w14:paraId="0A7DF6C6" w14:textId="77777777" w:rsidR="00C51BD3" w:rsidRPr="00CB10FA" w:rsidRDefault="00C51BD3" w:rsidP="00D74E2F">
      <w:pPr>
        <w:spacing w:after="0" w:line="240" w:lineRule="auto"/>
        <w:rPr>
          <w:rFonts w:ascii="Times New Roman" w:hAnsi="Times New Roman" w:cs="Times New Roman"/>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654B6CEA" w:rsidR="00235BE1" w:rsidRPr="00A45272" w:rsidRDefault="006F71E6" w:rsidP="001D2A42">
            <w:pPr>
              <w:rPr>
                <w:rFonts w:ascii="Myriad Pro" w:hAnsi="Myriad Pro"/>
              </w:rPr>
            </w:pPr>
            <w:r>
              <w:rPr>
                <w:rFonts w:ascii="Myriad Pro" w:hAnsi="Myriad Pro"/>
              </w:rPr>
              <w:t>Western Dakota Technical Institute</w:t>
            </w:r>
            <w:r w:rsidR="00235830">
              <w:rPr>
                <w:rFonts w:ascii="Myriad Pro" w:hAnsi="Myriad Pro"/>
              </w:rPr>
              <w:t xml:space="preserve"> (WDT)</w:t>
            </w: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380269B7" w:rsidR="00235BE1" w:rsidRPr="00A45272" w:rsidRDefault="0083349E" w:rsidP="0083349E">
            <w:pPr>
              <w:rPr>
                <w:rFonts w:ascii="Myriad Pro" w:hAnsi="Myriad Pro"/>
              </w:rPr>
            </w:pPr>
            <w:r>
              <w:rPr>
                <w:rFonts w:ascii="Myriad Pro" w:hAnsi="Myriad Pro"/>
              </w:rPr>
              <w:t>Dual</w:t>
            </w:r>
            <w:r w:rsidR="004E357D">
              <w:rPr>
                <w:rFonts w:ascii="Myriad Pro" w:hAnsi="Myriad Pro"/>
              </w:rPr>
              <w:t xml:space="preserve"> enrollment opportunities are available for students </w:t>
            </w:r>
            <w:r>
              <w:rPr>
                <w:rFonts w:ascii="Myriad Pro" w:hAnsi="Myriad Pro"/>
              </w:rPr>
              <w:t>both on-campus and on-line.  WDT hosts</w:t>
            </w:r>
            <w:r w:rsidR="004E357D">
              <w:rPr>
                <w:rFonts w:ascii="Myriad Pro" w:hAnsi="Myriad Pro"/>
              </w:rPr>
              <w:t xml:space="preserve"> cluster awareness camps.  Mr. Miller meets at least twice per year with the instructors to insure his curriculum/projects are preparing students for the post-secondary level. The instructors participate in the SBHS Career Fair. </w:t>
            </w:r>
            <w:r w:rsidR="00CB10FA">
              <w:rPr>
                <w:rFonts w:ascii="Myriad Pro" w:hAnsi="Myriad Pro"/>
              </w:rPr>
              <w:t>General education courses are also available online through dual enrollment.</w:t>
            </w:r>
          </w:p>
        </w:tc>
        <w:tc>
          <w:tcPr>
            <w:tcW w:w="3495" w:type="dxa"/>
          </w:tcPr>
          <w:p w14:paraId="0FD54560" w14:textId="19B21BF6" w:rsidR="00235BE1" w:rsidRPr="00A45272" w:rsidRDefault="003607B7" w:rsidP="004E357D">
            <w:pPr>
              <w:rPr>
                <w:rFonts w:ascii="Myriad Pro" w:hAnsi="Myriad Pro"/>
              </w:rPr>
            </w:pPr>
            <w:r>
              <w:rPr>
                <w:rFonts w:ascii="Myriad Pro" w:hAnsi="Myriad Pro"/>
              </w:rPr>
              <w:t>This partnership started with the application for the Governor’s CTE Grant in 2013 – 2014.</w:t>
            </w:r>
            <w:r w:rsidR="00507E73">
              <w:rPr>
                <w:rFonts w:ascii="Myriad Pro" w:hAnsi="Myriad Pro"/>
              </w:rPr>
              <w:t xml:space="preserve"> </w:t>
            </w:r>
            <w:r w:rsidR="004E357D">
              <w:rPr>
                <w:rFonts w:ascii="Myriad Pro" w:hAnsi="Myriad Pro"/>
              </w:rPr>
              <w:t xml:space="preserve">The Manufacturing Cluster instructors were involved from the beginning in the development of the coursework and selection of instructional resources and equipment. </w:t>
            </w:r>
          </w:p>
        </w:tc>
      </w:tr>
      <w:tr w:rsidR="00235BE1" w:rsidRPr="00A45272" w14:paraId="1C84404E" w14:textId="77777777">
        <w:tc>
          <w:tcPr>
            <w:tcW w:w="2009" w:type="dxa"/>
          </w:tcPr>
          <w:p w14:paraId="59231C23" w14:textId="028CF12A" w:rsidR="00235BE1" w:rsidRPr="00A45272" w:rsidRDefault="006F71E6" w:rsidP="001D2A42">
            <w:pPr>
              <w:rPr>
                <w:rFonts w:ascii="Myriad Pro" w:hAnsi="Myriad Pro"/>
              </w:rPr>
            </w:pPr>
            <w:r>
              <w:rPr>
                <w:rFonts w:ascii="Myriad Pro" w:hAnsi="Myriad Pro"/>
              </w:rPr>
              <w:t>Mitchell Technical Institute</w:t>
            </w:r>
            <w:r w:rsidR="00031EBD">
              <w:rPr>
                <w:rFonts w:ascii="Myriad Pro" w:hAnsi="Myriad Pro"/>
              </w:rPr>
              <w:t xml:space="preserve"> (MTI)</w:t>
            </w: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6EB75629" w:rsidR="00235BE1" w:rsidRPr="00A45272" w:rsidRDefault="00031EBD" w:rsidP="0083349E">
            <w:pPr>
              <w:rPr>
                <w:rFonts w:ascii="Myriad Pro" w:hAnsi="Myriad Pro"/>
              </w:rPr>
            </w:pPr>
            <w:r>
              <w:rPr>
                <w:rFonts w:ascii="Myriad Pro" w:hAnsi="Myriad Pro"/>
              </w:rPr>
              <w:t xml:space="preserve">MTI instructors provide professional development opportunities for Manufacturing Cluster instructors.  They also offer </w:t>
            </w:r>
            <w:proofErr w:type="spellStart"/>
            <w:r w:rsidR="0083349E">
              <w:rPr>
                <w:rFonts w:ascii="Myriad Pro" w:hAnsi="Myriad Pro"/>
              </w:rPr>
              <w:t>SkillsUSA</w:t>
            </w:r>
            <w:proofErr w:type="spellEnd"/>
            <w:r w:rsidR="0083349E">
              <w:rPr>
                <w:rFonts w:ascii="Myriad Pro" w:hAnsi="Myriad Pro"/>
              </w:rPr>
              <w:t xml:space="preserve"> and other </w:t>
            </w:r>
            <w:r>
              <w:rPr>
                <w:rFonts w:ascii="Myriad Pro" w:hAnsi="Myriad Pro"/>
              </w:rPr>
              <w:t>contests for students to showcase their skills and learn more about post-secondary programs and career opp</w:t>
            </w:r>
            <w:r w:rsidR="00CB10FA">
              <w:rPr>
                <w:rFonts w:ascii="Myriad Pro" w:hAnsi="Myriad Pro"/>
              </w:rPr>
              <w:t xml:space="preserve">ortunities.  </w:t>
            </w:r>
            <w:r w:rsidR="00CB10FA">
              <w:rPr>
                <w:rFonts w:ascii="Myriad Pro" w:hAnsi="Myriad Pro"/>
              </w:rPr>
              <w:t>General education courses are also available online through dual enrollment.</w:t>
            </w:r>
          </w:p>
        </w:tc>
        <w:tc>
          <w:tcPr>
            <w:tcW w:w="3495" w:type="dxa"/>
          </w:tcPr>
          <w:p w14:paraId="6D8182CF" w14:textId="132A77C0" w:rsidR="00235BE1" w:rsidRPr="00A45272" w:rsidRDefault="00031EBD" w:rsidP="00031EBD">
            <w:pPr>
              <w:rPr>
                <w:rFonts w:ascii="Myriad Pro" w:hAnsi="Myriad Pro"/>
              </w:rPr>
            </w:pPr>
            <w:r>
              <w:rPr>
                <w:rFonts w:ascii="Myriad Pro" w:hAnsi="Myriad Pro"/>
              </w:rPr>
              <w:t xml:space="preserve">MTI has been participating in the SBHS Career Fair since 2008. While in Sturgis, instructors present to the Manufacturing Cluster classes about the post-secondary programs and options available. Mr. Miller has participated in several professional development opportunities offered through MTI. </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53262606" w:rsidR="00235BE1" w:rsidRDefault="006F71E6" w:rsidP="001D2A42">
            <w:pPr>
              <w:rPr>
                <w:rFonts w:ascii="Myriad Pro" w:hAnsi="Myriad Pro"/>
              </w:rPr>
            </w:pPr>
            <w:r>
              <w:rPr>
                <w:rFonts w:ascii="Myriad Pro" w:hAnsi="Myriad Pro"/>
              </w:rPr>
              <w:t>Lake Area Technical Institute</w:t>
            </w:r>
            <w:r w:rsidR="00031EBD">
              <w:rPr>
                <w:rFonts w:ascii="Myriad Pro" w:hAnsi="Myriad Pro"/>
              </w:rPr>
              <w:t xml:space="preserve"> (LATI)</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1AC7047" w:rsidR="00235BE1" w:rsidRPr="00A45272" w:rsidRDefault="00031EBD" w:rsidP="00CB10FA">
            <w:pPr>
              <w:rPr>
                <w:rFonts w:ascii="Myriad Pro" w:hAnsi="Myriad Pro"/>
              </w:rPr>
            </w:pPr>
            <w:r>
              <w:rPr>
                <w:rFonts w:ascii="Myriad Pro" w:hAnsi="Myriad Pro"/>
              </w:rPr>
              <w:t xml:space="preserve">LATI has provided professional development opportunities for Manufacturing Cluster instructors.  They have hosted </w:t>
            </w:r>
            <w:proofErr w:type="spellStart"/>
            <w:r>
              <w:rPr>
                <w:rFonts w:ascii="Myriad Pro" w:hAnsi="Myriad Pro"/>
              </w:rPr>
              <w:t>SkillsUSA</w:t>
            </w:r>
            <w:proofErr w:type="spellEnd"/>
            <w:r>
              <w:rPr>
                <w:rFonts w:ascii="Myriad Pro" w:hAnsi="Myriad Pro"/>
              </w:rPr>
              <w:t xml:space="preserve"> contests f</w:t>
            </w:r>
            <w:r w:rsidR="00CB10FA">
              <w:rPr>
                <w:rFonts w:ascii="Myriad Pro" w:hAnsi="Myriad Pro"/>
              </w:rPr>
              <w:t>or students. General education courses are also available online through dual enrollment.</w:t>
            </w:r>
          </w:p>
        </w:tc>
        <w:tc>
          <w:tcPr>
            <w:tcW w:w="3495" w:type="dxa"/>
          </w:tcPr>
          <w:p w14:paraId="7A232E10" w14:textId="6C4981AB" w:rsidR="00235BE1" w:rsidRPr="00A45272" w:rsidRDefault="00031EBD" w:rsidP="00E1193E">
            <w:pPr>
              <w:rPr>
                <w:rFonts w:ascii="Myriad Pro" w:hAnsi="Myriad Pro"/>
              </w:rPr>
            </w:pPr>
            <w:r>
              <w:rPr>
                <w:rFonts w:ascii="Myriad Pro" w:hAnsi="Myriad Pro"/>
              </w:rPr>
              <w:t xml:space="preserve">LATI has participated in the SBHS Career Fair since 2015.  The instructors bring 3-D printers to the fair and </w:t>
            </w:r>
            <w:r w:rsidR="00E1193E">
              <w:rPr>
                <w:rFonts w:ascii="Myriad Pro" w:hAnsi="Myriad Pro"/>
              </w:rPr>
              <w:t>coach</w:t>
            </w:r>
            <w:r>
              <w:rPr>
                <w:rFonts w:ascii="Myriad Pro" w:hAnsi="Myriad Pro"/>
              </w:rPr>
              <w:t xml:space="preserve"> students </w:t>
            </w:r>
            <w:r w:rsidR="00E1193E">
              <w:rPr>
                <w:rFonts w:ascii="Myriad Pro" w:hAnsi="Myriad Pro"/>
              </w:rPr>
              <w:t>in the</w:t>
            </w:r>
            <w:r>
              <w:rPr>
                <w:rFonts w:ascii="Myriad Pro" w:hAnsi="Myriad Pro"/>
              </w:rPr>
              <w:t xml:space="preserve"> program</w:t>
            </w:r>
            <w:r w:rsidR="00E1193E">
              <w:rPr>
                <w:rFonts w:ascii="Myriad Pro" w:hAnsi="Myriad Pro"/>
              </w:rPr>
              <w:t>ming of</w:t>
            </w:r>
            <w:r>
              <w:rPr>
                <w:rFonts w:ascii="Myriad Pro" w:hAnsi="Myriad Pro"/>
              </w:rPr>
              <w:t xml:space="preserve"> simple designs</w:t>
            </w:r>
            <w:r w:rsidR="00E1193E">
              <w:rPr>
                <w:rFonts w:ascii="Myriad Pro" w:hAnsi="Myriad Pro"/>
              </w:rPr>
              <w:t>,</w:t>
            </w:r>
            <w:r>
              <w:rPr>
                <w:rFonts w:ascii="Myriad Pro" w:hAnsi="Myriad Pro"/>
              </w:rPr>
              <w:t xml:space="preserve"> which students can then print and take with them.  During this time, the instructors discuss post-secondary programs and career opportunities. </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665096CD" w:rsidR="00D74E2F" w:rsidRPr="00E1193E" w:rsidRDefault="0083349E" w:rsidP="00D74E2F">
      <w:pPr>
        <w:spacing w:after="0" w:line="240" w:lineRule="auto"/>
        <w:rPr>
          <w:rFonts w:ascii="Times New Roman" w:hAnsi="Times New Roman" w:cs="Times New Roman"/>
        </w:rPr>
      </w:pPr>
      <w:r w:rsidRPr="00E1193E">
        <w:rPr>
          <w:rFonts w:ascii="Times New Roman" w:hAnsi="Times New Roman" w:cs="Times New Roman"/>
        </w:rPr>
        <w:t>With</w:t>
      </w:r>
      <w:r w:rsidR="006C256F" w:rsidRPr="00E1193E">
        <w:rPr>
          <w:rFonts w:ascii="Times New Roman" w:hAnsi="Times New Roman" w:cs="Times New Roman"/>
        </w:rPr>
        <w:t xml:space="preserve"> a robust w</w:t>
      </w:r>
      <w:r w:rsidR="00E1193E">
        <w:rPr>
          <w:rFonts w:ascii="Times New Roman" w:hAnsi="Times New Roman" w:cs="Times New Roman"/>
        </w:rPr>
        <w:t xml:space="preserve">elding program </w:t>
      </w:r>
      <w:r w:rsidR="0080667D">
        <w:rPr>
          <w:rFonts w:ascii="Times New Roman" w:hAnsi="Times New Roman" w:cs="Times New Roman"/>
        </w:rPr>
        <w:t>in place since</w:t>
      </w:r>
      <w:r w:rsidR="00E1193E">
        <w:rPr>
          <w:rFonts w:ascii="Times New Roman" w:hAnsi="Times New Roman" w:cs="Times New Roman"/>
        </w:rPr>
        <w:t xml:space="preserve"> the 1970’s</w:t>
      </w:r>
      <w:r w:rsidR="0080667D">
        <w:rPr>
          <w:rFonts w:ascii="Times New Roman" w:hAnsi="Times New Roman" w:cs="Times New Roman"/>
        </w:rPr>
        <w:t>,</w:t>
      </w:r>
      <w:r w:rsidR="006C256F" w:rsidRPr="00E1193E">
        <w:rPr>
          <w:rFonts w:ascii="Times New Roman" w:hAnsi="Times New Roman" w:cs="Times New Roman"/>
        </w:rPr>
        <w:t xml:space="preserve"> in 2013, the Sturgis Economic Development Corporation (SEDC) approached </w:t>
      </w:r>
      <w:r w:rsidR="0080667D">
        <w:rPr>
          <w:rFonts w:ascii="Times New Roman" w:hAnsi="Times New Roman" w:cs="Times New Roman"/>
        </w:rPr>
        <w:t>the local high</w:t>
      </w:r>
      <w:r w:rsidR="006C256F" w:rsidRPr="00E1193E">
        <w:rPr>
          <w:rFonts w:ascii="Times New Roman" w:hAnsi="Times New Roman" w:cs="Times New Roman"/>
        </w:rPr>
        <w:t xml:space="preserve"> school</w:t>
      </w:r>
      <w:r w:rsidR="0080667D">
        <w:rPr>
          <w:rFonts w:ascii="Times New Roman" w:hAnsi="Times New Roman" w:cs="Times New Roman"/>
        </w:rPr>
        <w:t xml:space="preserve"> administrators</w:t>
      </w:r>
      <w:r w:rsidR="006C256F" w:rsidRPr="00E1193E">
        <w:rPr>
          <w:rFonts w:ascii="Times New Roman" w:hAnsi="Times New Roman" w:cs="Times New Roman"/>
        </w:rPr>
        <w:t xml:space="preserve"> to discuss the need for skilled machinists </w:t>
      </w:r>
      <w:r w:rsidR="0080667D">
        <w:rPr>
          <w:rFonts w:ascii="Times New Roman" w:hAnsi="Times New Roman" w:cs="Times New Roman"/>
        </w:rPr>
        <w:t>in the Sturgis Industrial Park.</w:t>
      </w:r>
      <w:r w:rsidR="006C256F" w:rsidRPr="00E1193E">
        <w:rPr>
          <w:rFonts w:ascii="Times New Roman" w:hAnsi="Times New Roman" w:cs="Times New Roman"/>
        </w:rPr>
        <w:t xml:space="preserve"> The first Reverse Career Fair was an eye-opener. With an average wage</w:t>
      </w:r>
      <w:r w:rsidRPr="00E1193E">
        <w:rPr>
          <w:rFonts w:ascii="Times New Roman" w:hAnsi="Times New Roman" w:cs="Times New Roman"/>
        </w:rPr>
        <w:t xml:space="preserve"> at the</w:t>
      </w:r>
      <w:r w:rsidR="00235830" w:rsidRPr="00E1193E">
        <w:rPr>
          <w:rFonts w:ascii="Times New Roman" w:hAnsi="Times New Roman" w:cs="Times New Roman"/>
        </w:rPr>
        <w:t xml:space="preserve"> time</w:t>
      </w:r>
      <w:r w:rsidR="006C256F" w:rsidRPr="00E1193E">
        <w:rPr>
          <w:rFonts w:ascii="Times New Roman" w:hAnsi="Times New Roman" w:cs="Times New Roman"/>
        </w:rPr>
        <w:t xml:space="preserve"> of $17 per hour plus benefits, manufacturers located in the industrial park were in need of skilled machinists</w:t>
      </w:r>
      <w:r w:rsidRPr="00E1193E">
        <w:rPr>
          <w:rFonts w:ascii="Times New Roman" w:hAnsi="Times New Roman" w:cs="Times New Roman"/>
        </w:rPr>
        <w:t>.</w:t>
      </w:r>
      <w:r w:rsidR="006C256F" w:rsidRPr="00E1193E">
        <w:rPr>
          <w:rFonts w:ascii="Times New Roman" w:hAnsi="Times New Roman" w:cs="Times New Roman"/>
        </w:rPr>
        <w:t xml:space="preserve"> SBHS, SEDC, and </w:t>
      </w:r>
      <w:r w:rsidR="00235830" w:rsidRPr="00E1193E">
        <w:rPr>
          <w:rFonts w:ascii="Times New Roman" w:hAnsi="Times New Roman" w:cs="Times New Roman"/>
        </w:rPr>
        <w:t>businesses partnered to apply</w:t>
      </w:r>
      <w:r w:rsidR="0080667D">
        <w:rPr>
          <w:rFonts w:ascii="Times New Roman" w:hAnsi="Times New Roman" w:cs="Times New Roman"/>
        </w:rPr>
        <w:t xml:space="preserve"> for the Governor’s CTE Grant. </w:t>
      </w:r>
      <w:r w:rsidR="00235830" w:rsidRPr="00E1193E">
        <w:rPr>
          <w:rFonts w:ascii="Times New Roman" w:hAnsi="Times New Roman" w:cs="Times New Roman"/>
        </w:rPr>
        <w:t>Once awarded the grant, SBHS staff worked with WD</w:t>
      </w:r>
      <w:r w:rsidR="002428FE">
        <w:rPr>
          <w:rFonts w:ascii="Times New Roman" w:hAnsi="Times New Roman" w:cs="Times New Roman"/>
        </w:rPr>
        <w:t>T and state staff to develop</w:t>
      </w:r>
      <w:r w:rsidR="00235830" w:rsidRPr="00E1193E">
        <w:rPr>
          <w:rFonts w:ascii="Times New Roman" w:hAnsi="Times New Roman" w:cs="Times New Roman"/>
        </w:rPr>
        <w:t xml:space="preserve"> curriculum and instructional resources needed </w:t>
      </w:r>
      <w:r w:rsidR="0080667D">
        <w:rPr>
          <w:rFonts w:ascii="Times New Roman" w:hAnsi="Times New Roman" w:cs="Times New Roman"/>
        </w:rPr>
        <w:t xml:space="preserve">to build a successful program. </w:t>
      </w:r>
      <w:r w:rsidR="002428FE">
        <w:rPr>
          <w:rFonts w:ascii="Times New Roman" w:hAnsi="Times New Roman" w:cs="Times New Roman"/>
        </w:rPr>
        <w:t>B</w:t>
      </w:r>
      <w:r w:rsidR="00235830" w:rsidRPr="00E1193E">
        <w:rPr>
          <w:rFonts w:ascii="Times New Roman" w:hAnsi="Times New Roman" w:cs="Times New Roman"/>
        </w:rPr>
        <w:t>usiness partners provided insight into th</w:t>
      </w:r>
      <w:r w:rsidR="0080667D">
        <w:rPr>
          <w:rFonts w:ascii="Times New Roman" w:hAnsi="Times New Roman" w:cs="Times New Roman"/>
        </w:rPr>
        <w:t>e equipment needed</w:t>
      </w:r>
      <w:r w:rsidRPr="00E1193E">
        <w:rPr>
          <w:rFonts w:ascii="Times New Roman" w:hAnsi="Times New Roman" w:cs="Times New Roman"/>
        </w:rPr>
        <w:t xml:space="preserve"> and</w:t>
      </w:r>
      <w:r w:rsidR="00235830" w:rsidRPr="00E1193E">
        <w:rPr>
          <w:rFonts w:ascii="Times New Roman" w:hAnsi="Times New Roman" w:cs="Times New Roman"/>
        </w:rPr>
        <w:t xml:space="preserve"> donated equipment </w:t>
      </w:r>
      <w:r w:rsidR="002428FE">
        <w:rPr>
          <w:rFonts w:ascii="Times New Roman" w:hAnsi="Times New Roman" w:cs="Times New Roman"/>
        </w:rPr>
        <w:t>for a</w:t>
      </w:r>
      <w:r w:rsidR="0080667D">
        <w:rPr>
          <w:rFonts w:ascii="Times New Roman" w:hAnsi="Times New Roman" w:cs="Times New Roman"/>
        </w:rPr>
        <w:t xml:space="preserve"> successful</w:t>
      </w:r>
      <w:r w:rsidR="002428FE">
        <w:rPr>
          <w:rFonts w:ascii="Times New Roman" w:hAnsi="Times New Roman" w:cs="Times New Roman"/>
        </w:rPr>
        <w:t xml:space="preserve"> program</w:t>
      </w:r>
      <w:r w:rsidR="0080667D">
        <w:rPr>
          <w:rFonts w:ascii="Times New Roman" w:hAnsi="Times New Roman" w:cs="Times New Roman"/>
        </w:rPr>
        <w:t xml:space="preserve">. </w:t>
      </w:r>
      <w:r w:rsidR="00235830" w:rsidRPr="00E1193E">
        <w:rPr>
          <w:rFonts w:ascii="Times New Roman" w:hAnsi="Times New Roman" w:cs="Times New Roman"/>
        </w:rPr>
        <w:t>The Meade School District and the SEDC signed a MOU for the SEDC to host the machining classroom in the SEDC Incubator Building located i</w:t>
      </w:r>
      <w:r w:rsidR="0080667D">
        <w:rPr>
          <w:rFonts w:ascii="Times New Roman" w:hAnsi="Times New Roman" w:cs="Times New Roman"/>
        </w:rPr>
        <w:t xml:space="preserve">n the Sturgis Industrial Park. </w:t>
      </w:r>
      <w:r w:rsidR="00235830" w:rsidRPr="00E1193E">
        <w:rPr>
          <w:rFonts w:ascii="Times New Roman" w:hAnsi="Times New Roman" w:cs="Times New Roman"/>
        </w:rPr>
        <w:t>The program</w:t>
      </w:r>
      <w:r w:rsidR="0080667D">
        <w:rPr>
          <w:rFonts w:ascii="Times New Roman" w:hAnsi="Times New Roman" w:cs="Times New Roman"/>
        </w:rPr>
        <w:t>,</w:t>
      </w:r>
      <w:r w:rsidR="00235830" w:rsidRPr="00E1193E">
        <w:rPr>
          <w:rFonts w:ascii="Times New Roman" w:hAnsi="Times New Roman" w:cs="Times New Roman"/>
        </w:rPr>
        <w:t xml:space="preserve"> which started with nine students and only one course</w:t>
      </w:r>
      <w:r w:rsidRPr="00E1193E">
        <w:rPr>
          <w:rFonts w:ascii="Times New Roman" w:hAnsi="Times New Roman" w:cs="Times New Roman"/>
        </w:rPr>
        <w:t xml:space="preserve"> offering</w:t>
      </w:r>
      <w:r w:rsidR="0080667D">
        <w:rPr>
          <w:rFonts w:ascii="Times New Roman" w:hAnsi="Times New Roman" w:cs="Times New Roman"/>
        </w:rPr>
        <w:t>,</w:t>
      </w:r>
      <w:r w:rsidR="00235830" w:rsidRPr="00E1193E">
        <w:rPr>
          <w:rFonts w:ascii="Times New Roman" w:hAnsi="Times New Roman" w:cs="Times New Roman"/>
        </w:rPr>
        <w:t xml:space="preserve"> has grown to over twenty students per semester and three </w:t>
      </w:r>
      <w:r w:rsidRPr="00E1193E">
        <w:rPr>
          <w:rFonts w:ascii="Times New Roman" w:hAnsi="Times New Roman" w:cs="Times New Roman"/>
        </w:rPr>
        <w:t>course offerings.</w:t>
      </w:r>
      <w:r w:rsidR="00235830" w:rsidRPr="00E1193E">
        <w:rPr>
          <w:rFonts w:ascii="Times New Roman" w:hAnsi="Times New Roman" w:cs="Times New Roman"/>
        </w:rPr>
        <w:t xml:space="preserve"> </w:t>
      </w:r>
    </w:p>
    <w:p w14:paraId="74E9060D" w14:textId="77777777" w:rsidR="00235830" w:rsidRPr="00E1193E" w:rsidRDefault="00235830" w:rsidP="00D74E2F">
      <w:pPr>
        <w:spacing w:after="0" w:line="240" w:lineRule="auto"/>
        <w:rPr>
          <w:rFonts w:ascii="Times New Roman" w:hAnsi="Times New Roman" w:cs="Times New Roman"/>
        </w:rPr>
      </w:pPr>
    </w:p>
    <w:p w14:paraId="74B1C411" w14:textId="318268E1" w:rsidR="00235830" w:rsidRPr="00E1193E" w:rsidRDefault="00235830" w:rsidP="00D74E2F">
      <w:pPr>
        <w:spacing w:after="0" w:line="240" w:lineRule="auto"/>
        <w:rPr>
          <w:rFonts w:ascii="Times New Roman" w:hAnsi="Times New Roman" w:cs="Times New Roman"/>
        </w:rPr>
      </w:pPr>
      <w:r w:rsidRPr="00E1193E">
        <w:rPr>
          <w:rFonts w:ascii="Times New Roman" w:hAnsi="Times New Roman" w:cs="Times New Roman"/>
        </w:rPr>
        <w:t xml:space="preserve">Instructor </w:t>
      </w:r>
      <w:proofErr w:type="spellStart"/>
      <w:r w:rsidRPr="00E1193E">
        <w:rPr>
          <w:rFonts w:ascii="Times New Roman" w:hAnsi="Times New Roman" w:cs="Times New Roman"/>
        </w:rPr>
        <w:t>Cyle</w:t>
      </w:r>
      <w:proofErr w:type="spellEnd"/>
      <w:r w:rsidRPr="00E1193E">
        <w:rPr>
          <w:rFonts w:ascii="Times New Roman" w:hAnsi="Times New Roman" w:cs="Times New Roman"/>
        </w:rPr>
        <w:t xml:space="preserve"> Miller has over thirty years of experience in the manufacturing field; prior to starting his own business, he worked for one of the busi</w:t>
      </w:r>
      <w:r w:rsidR="0080667D">
        <w:rPr>
          <w:rFonts w:ascii="Times New Roman" w:hAnsi="Times New Roman" w:cs="Times New Roman"/>
        </w:rPr>
        <w:t xml:space="preserve">nesses in the industrial park. </w:t>
      </w:r>
      <w:r w:rsidRPr="00E1193E">
        <w:rPr>
          <w:rFonts w:ascii="Times New Roman" w:hAnsi="Times New Roman" w:cs="Times New Roman"/>
        </w:rPr>
        <w:t>This personal connection has allowed the program to grow and exceed the school’s and business partners’ expectations.  Students are held accountable to quality workmanship that meets the criteria outlined in the assignment</w:t>
      </w:r>
      <w:r w:rsidR="0080667D">
        <w:rPr>
          <w:rFonts w:ascii="Times New Roman" w:hAnsi="Times New Roman" w:cs="Times New Roman"/>
        </w:rPr>
        <w:t>,</w:t>
      </w:r>
      <w:r w:rsidRPr="00E1193E">
        <w:rPr>
          <w:rFonts w:ascii="Times New Roman" w:hAnsi="Times New Roman" w:cs="Times New Roman"/>
        </w:rPr>
        <w:t xml:space="preserve"> whi</w:t>
      </w:r>
      <w:r w:rsidR="0080667D">
        <w:rPr>
          <w:rFonts w:ascii="Times New Roman" w:hAnsi="Times New Roman" w:cs="Times New Roman"/>
        </w:rPr>
        <w:t xml:space="preserve">ch has real-world application. </w:t>
      </w:r>
      <w:r w:rsidRPr="00E1193E">
        <w:rPr>
          <w:rFonts w:ascii="Times New Roman" w:hAnsi="Times New Roman" w:cs="Times New Roman"/>
        </w:rPr>
        <w:t xml:space="preserve">Five former/current students are </w:t>
      </w:r>
      <w:r w:rsidR="0080667D">
        <w:rPr>
          <w:rFonts w:ascii="Times New Roman" w:hAnsi="Times New Roman" w:cs="Times New Roman"/>
        </w:rPr>
        <w:t xml:space="preserve">now </w:t>
      </w:r>
      <w:r w:rsidRPr="00E1193E">
        <w:rPr>
          <w:rFonts w:ascii="Times New Roman" w:hAnsi="Times New Roman" w:cs="Times New Roman"/>
        </w:rPr>
        <w:t>employed by business partners</w:t>
      </w:r>
      <w:r w:rsidR="0080667D">
        <w:rPr>
          <w:rFonts w:ascii="Times New Roman" w:hAnsi="Times New Roman" w:cs="Times New Roman"/>
        </w:rPr>
        <w:t xml:space="preserve"> after having completed the program</w:t>
      </w:r>
      <w:r w:rsidRPr="00E1193E">
        <w:rPr>
          <w:rFonts w:ascii="Times New Roman" w:hAnsi="Times New Roman" w:cs="Times New Roman"/>
        </w:rPr>
        <w:t xml:space="preserve">.  </w:t>
      </w:r>
    </w:p>
    <w:p w14:paraId="43A7A49F" w14:textId="666EB7DA" w:rsidR="00F55C0A" w:rsidRPr="00A45272" w:rsidRDefault="00F55C0A" w:rsidP="00D74E2F">
      <w:pPr>
        <w:spacing w:after="0" w:line="240" w:lineRule="auto"/>
        <w:rPr>
          <w:rFonts w:ascii="Myriad Pro" w:hAnsi="Myriad Pro"/>
        </w:rPr>
      </w:pPr>
    </w:p>
    <w:p w14:paraId="1163358A" w14:textId="40900521"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w:t>
      </w:r>
      <w:bookmarkStart w:id="0" w:name="_GoBack"/>
      <w:bookmarkEnd w:id="0"/>
      <w:r>
        <w:rPr>
          <w:rFonts w:ascii="Myriad Pro" w:hAnsi="Myriad Pro"/>
        </w:rPr>
        <w:t xml:space="preserve">opportunity? YES or </w:t>
      </w:r>
      <w:r w:rsidRPr="00235830">
        <w:rPr>
          <w:rFonts w:ascii="Myriad Pro" w:hAnsi="Myriad Pro"/>
          <w:b/>
        </w:rPr>
        <w:t>NO</w:t>
      </w:r>
      <w:r w:rsidR="00235830">
        <w:rPr>
          <w:rFonts w:ascii="Myriad Pro" w:hAnsi="Myriad Pro"/>
          <w:b/>
        </w:rPr>
        <w:t>, but all are afforded the opportunity</w:t>
      </w:r>
      <w:r w:rsidRPr="00235830">
        <w:rPr>
          <w:rFonts w:ascii="Myriad Pro" w:hAnsi="Myriad Pro"/>
          <w:b/>
        </w:rPr>
        <w:t>.</w:t>
      </w:r>
      <w:r>
        <w:rPr>
          <w:rFonts w:ascii="Myriad Pro" w:hAnsi="Myriad Pro"/>
        </w:rPr>
        <w:t xml:space="preserve"> </w:t>
      </w:r>
    </w:p>
    <w:p w14:paraId="06DA6105" w14:textId="77777777" w:rsidR="007B2071" w:rsidRPr="00235830" w:rsidRDefault="007B2071" w:rsidP="00235830">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proofErr w:type="gramStart"/>
      <w:r w:rsidR="00950EA6" w:rsidRPr="00A45272">
        <w:rPr>
          <w:rFonts w:ascii="Myriad Pro" w:hAnsi="Myriad Pro"/>
          <w:u w:val="single"/>
        </w:rPr>
        <w:t>250 word</w:t>
      </w:r>
      <w:proofErr w:type="gramEnd"/>
      <w:r w:rsidR="00950EA6" w:rsidRPr="00A45272">
        <w:rPr>
          <w:rFonts w:ascii="Myriad Pro" w:hAnsi="Myriad Pro"/>
          <w:u w:val="single"/>
        </w:rPr>
        <w:t xml:space="preserve"> limit</w:t>
      </w:r>
      <w:r w:rsidR="00950EA6" w:rsidRPr="00A45272">
        <w:rPr>
          <w:rFonts w:ascii="Myriad Pro" w:hAnsi="Myriad Pro"/>
        </w:rPr>
        <w:t>)</w:t>
      </w:r>
    </w:p>
    <w:p w14:paraId="68CC7728" w14:textId="5602AEE2" w:rsidR="00D74E2F" w:rsidRPr="0080667D" w:rsidRDefault="0080667D" w:rsidP="00D74E2F">
      <w:pPr>
        <w:spacing w:after="0" w:line="240" w:lineRule="auto"/>
        <w:rPr>
          <w:rFonts w:ascii="Times New Roman" w:hAnsi="Times New Roman" w:cs="Times New Roman"/>
        </w:rPr>
      </w:pPr>
      <w:r>
        <w:rPr>
          <w:rFonts w:ascii="Times New Roman" w:hAnsi="Times New Roman" w:cs="Times New Roman"/>
        </w:rPr>
        <w:br/>
      </w:r>
      <w:r w:rsidR="00235830" w:rsidRPr="0080667D">
        <w:rPr>
          <w:rFonts w:ascii="Times New Roman" w:hAnsi="Times New Roman" w:cs="Times New Roman"/>
        </w:rPr>
        <w:t>Per advisory board recommendations, students must complete the Career Planning course with a grade of C or higher</w:t>
      </w:r>
      <w:r w:rsidR="00E14ACC" w:rsidRPr="0080667D">
        <w:rPr>
          <w:rFonts w:ascii="Times New Roman" w:hAnsi="Times New Roman" w:cs="Times New Roman"/>
        </w:rPr>
        <w:t xml:space="preserve"> to be eligible for the Youth Internship (YI) Program</w:t>
      </w:r>
      <w:r w:rsidR="00235830" w:rsidRPr="0080667D">
        <w:rPr>
          <w:rFonts w:ascii="Times New Roman" w:hAnsi="Times New Roman" w:cs="Times New Roman"/>
        </w:rPr>
        <w:t>.  Once this</w:t>
      </w:r>
      <w:r w:rsidR="00E14ACC" w:rsidRPr="0080667D">
        <w:rPr>
          <w:rFonts w:ascii="Times New Roman" w:hAnsi="Times New Roman" w:cs="Times New Roman"/>
        </w:rPr>
        <w:t xml:space="preserve"> prerequisite is met, students may choose to participate in the Youth Internship.  Students are placed at a business matching the student</w:t>
      </w:r>
      <w:r w:rsidR="00CA2CCE" w:rsidRPr="0080667D">
        <w:rPr>
          <w:rFonts w:ascii="Times New Roman" w:hAnsi="Times New Roman" w:cs="Times New Roman"/>
        </w:rPr>
        <w:t>’</w:t>
      </w:r>
      <w:r w:rsidR="00E14ACC" w:rsidRPr="0080667D">
        <w:rPr>
          <w:rFonts w:ascii="Times New Roman" w:hAnsi="Times New Roman" w:cs="Times New Roman"/>
        </w:rPr>
        <w:t xml:space="preserve">s career interest for 90-minutes per day for a semester.  While at the site, the YI Coordinator meets with the business supervisor to develop a task list/training plan.  Students then complete the tasks listed on the training plan while completing a </w:t>
      </w:r>
      <w:r>
        <w:rPr>
          <w:rFonts w:ascii="Times New Roman" w:hAnsi="Times New Roman" w:cs="Times New Roman"/>
        </w:rPr>
        <w:t>s</w:t>
      </w:r>
      <w:r w:rsidR="00E14ACC" w:rsidRPr="0080667D">
        <w:rPr>
          <w:rFonts w:ascii="Times New Roman" w:hAnsi="Times New Roman" w:cs="Times New Roman"/>
        </w:rPr>
        <w:t xml:space="preserve">kills </w:t>
      </w:r>
      <w:r>
        <w:rPr>
          <w:rFonts w:ascii="Times New Roman" w:hAnsi="Times New Roman" w:cs="Times New Roman"/>
        </w:rPr>
        <w:t>p</w:t>
      </w:r>
      <w:r w:rsidR="00E14ACC" w:rsidRPr="0080667D">
        <w:rPr>
          <w:rFonts w:ascii="Times New Roman" w:hAnsi="Times New Roman" w:cs="Times New Roman"/>
        </w:rPr>
        <w:t xml:space="preserve">ortfolio.  Students are graded by the business supervisor </w:t>
      </w:r>
      <w:r w:rsidR="00D15222" w:rsidRPr="0080667D">
        <w:rPr>
          <w:rFonts w:ascii="Times New Roman" w:hAnsi="Times New Roman" w:cs="Times New Roman"/>
        </w:rPr>
        <w:t>on attendance, punctuality, following the training plan, demonstrating</w:t>
      </w:r>
      <w:r>
        <w:rPr>
          <w:rFonts w:ascii="Times New Roman" w:hAnsi="Times New Roman" w:cs="Times New Roman"/>
        </w:rPr>
        <w:t xml:space="preserve"> initiative, and other traits, which </w:t>
      </w:r>
      <w:r w:rsidR="00D15222" w:rsidRPr="0080667D">
        <w:rPr>
          <w:rFonts w:ascii="Times New Roman" w:hAnsi="Times New Roman" w:cs="Times New Roman"/>
        </w:rPr>
        <w:t xml:space="preserve">is worth 75% of </w:t>
      </w:r>
      <w:r>
        <w:rPr>
          <w:rFonts w:ascii="Times New Roman" w:hAnsi="Times New Roman" w:cs="Times New Roman"/>
        </w:rPr>
        <w:t>student</w:t>
      </w:r>
      <w:r w:rsidR="00D15222" w:rsidRPr="0080667D">
        <w:rPr>
          <w:rFonts w:ascii="Times New Roman" w:hAnsi="Times New Roman" w:cs="Times New Roman"/>
        </w:rPr>
        <w:t>s</w:t>
      </w:r>
      <w:r>
        <w:rPr>
          <w:rFonts w:ascii="Times New Roman" w:hAnsi="Times New Roman" w:cs="Times New Roman"/>
        </w:rPr>
        <w:t>’</w:t>
      </w:r>
      <w:r w:rsidR="00D15222" w:rsidRPr="0080667D">
        <w:rPr>
          <w:rFonts w:ascii="Times New Roman" w:hAnsi="Times New Roman" w:cs="Times New Roman"/>
        </w:rPr>
        <w:t xml:space="preserve"> grade</w:t>
      </w:r>
      <w:r>
        <w:rPr>
          <w:rFonts w:ascii="Times New Roman" w:hAnsi="Times New Roman" w:cs="Times New Roman"/>
        </w:rPr>
        <w:t>s</w:t>
      </w:r>
      <w:r w:rsidR="00D15222" w:rsidRPr="0080667D">
        <w:rPr>
          <w:rFonts w:ascii="Times New Roman" w:hAnsi="Times New Roman" w:cs="Times New Roman"/>
        </w:rPr>
        <w:t xml:space="preserve">.  The remaining 25% of students’ grade is </w:t>
      </w:r>
      <w:r w:rsidR="003E00BB" w:rsidRPr="0080667D">
        <w:rPr>
          <w:rFonts w:ascii="Times New Roman" w:hAnsi="Times New Roman" w:cs="Times New Roman"/>
        </w:rPr>
        <w:t>determined by the completion of a skills portfolio</w:t>
      </w:r>
      <w:r>
        <w:rPr>
          <w:rFonts w:ascii="Times New Roman" w:hAnsi="Times New Roman" w:cs="Times New Roman"/>
        </w:rPr>
        <w:t>,</w:t>
      </w:r>
      <w:r w:rsidR="003E00BB" w:rsidRPr="0080667D">
        <w:rPr>
          <w:rFonts w:ascii="Times New Roman" w:hAnsi="Times New Roman" w:cs="Times New Roman"/>
        </w:rPr>
        <w:t xml:space="preserve"> which includes the student’s resume; reflections of academic, teamwork, and management skills; samples of work completed at the youth internship site, and other items the student selects to showcase their skills. Students may complete the youth internship during the school day, after school, or during the summer. Additionally, students may complete more than one credit of youth internship; some </w:t>
      </w:r>
      <w:r>
        <w:rPr>
          <w:rFonts w:ascii="Times New Roman" w:hAnsi="Times New Roman" w:cs="Times New Roman"/>
        </w:rPr>
        <w:t xml:space="preserve">of them </w:t>
      </w:r>
      <w:r w:rsidR="003E00BB" w:rsidRPr="0080667D">
        <w:rPr>
          <w:rFonts w:ascii="Times New Roman" w:hAnsi="Times New Roman" w:cs="Times New Roman"/>
        </w:rPr>
        <w:t>choose to stay at the first business or cluster area, others choose to expl</w:t>
      </w:r>
      <w:r>
        <w:rPr>
          <w:rFonts w:ascii="Times New Roman" w:hAnsi="Times New Roman" w:cs="Times New Roman"/>
        </w:rPr>
        <w:t xml:space="preserve">ore additional career options. </w:t>
      </w:r>
      <w:r w:rsidR="003E00BB" w:rsidRPr="0080667D">
        <w:rPr>
          <w:rFonts w:ascii="Times New Roman" w:hAnsi="Times New Roman" w:cs="Times New Roman"/>
        </w:rPr>
        <w:t>Completi</w:t>
      </w:r>
      <w:r>
        <w:rPr>
          <w:rFonts w:ascii="Times New Roman" w:hAnsi="Times New Roman" w:cs="Times New Roman"/>
        </w:rPr>
        <w:t>on of a youth internship credit</w:t>
      </w:r>
      <w:r w:rsidR="003E00BB" w:rsidRPr="0080667D">
        <w:rPr>
          <w:rFonts w:ascii="Times New Roman" w:hAnsi="Times New Roman" w:cs="Times New Roman"/>
        </w:rPr>
        <w:t xml:space="preserve"> a</w:t>
      </w:r>
      <w:r>
        <w:rPr>
          <w:rFonts w:ascii="Times New Roman" w:hAnsi="Times New Roman" w:cs="Times New Roman"/>
        </w:rPr>
        <w:t>long with additional coursework</w:t>
      </w:r>
      <w:r w:rsidR="003E00BB" w:rsidRPr="0080667D">
        <w:rPr>
          <w:rFonts w:ascii="Times New Roman" w:hAnsi="Times New Roman" w:cs="Times New Roman"/>
        </w:rPr>
        <w:t xml:space="preserve"> makes a student eligible for a SBHS Career Diploma at graduation.</w:t>
      </w: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6D1F5B5D" w14:textId="77777777" w:rsidR="00722285" w:rsidRDefault="00722285" w:rsidP="00D74E2F">
      <w:pPr>
        <w:spacing w:after="0" w:line="240" w:lineRule="auto"/>
        <w:rPr>
          <w:rFonts w:ascii="Myriad Pro" w:hAnsi="Myriad Pro"/>
        </w:rPr>
      </w:pP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58C26DA1" w14:textId="0A309C33" w:rsidR="00D74E2F" w:rsidRPr="003E00BB"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proofErr w:type="gramStart"/>
      <w:r w:rsidR="00235BE1" w:rsidRPr="00235BE1">
        <w:rPr>
          <w:rFonts w:ascii="Myriad Pro" w:hAnsi="Myriad Pro"/>
          <w:u w:val="single"/>
        </w:rPr>
        <w:t>200 word</w:t>
      </w:r>
      <w:proofErr w:type="gramEnd"/>
      <w:r w:rsidR="00235BE1" w:rsidRPr="00235BE1">
        <w:rPr>
          <w:rFonts w:ascii="Myriad Pro" w:hAnsi="Myriad Pro"/>
          <w:u w:val="single"/>
        </w:rPr>
        <w:t xml:space="preserve"> limit</w:t>
      </w:r>
      <w:r w:rsidR="00235BE1">
        <w:rPr>
          <w:rFonts w:ascii="Myriad Pro" w:hAnsi="Myriad Pro"/>
        </w:rPr>
        <w:t xml:space="preserve">) </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684342B" w:rsidR="00FA22B9" w:rsidRDefault="006423B2" w:rsidP="00D74E2F">
            <w:pPr>
              <w:rPr>
                <w:rFonts w:ascii="Myriad Pro" w:hAnsi="Myriad Pro"/>
              </w:rPr>
            </w:pPr>
            <w:r>
              <w:rPr>
                <w:rFonts w:ascii="Myriad Pro" w:hAnsi="Myriad Pro"/>
              </w:rPr>
              <w:t>AWS</w:t>
            </w:r>
          </w:p>
        </w:tc>
        <w:tc>
          <w:tcPr>
            <w:tcW w:w="4502" w:type="dxa"/>
          </w:tcPr>
          <w:p w14:paraId="4AB44237" w14:textId="313167CE" w:rsidR="00FA22B9" w:rsidRDefault="006423B2" w:rsidP="00D74E2F">
            <w:pPr>
              <w:rPr>
                <w:rFonts w:ascii="Myriad Pro" w:hAnsi="Myriad Pro"/>
              </w:rPr>
            </w:pPr>
            <w:r>
              <w:rPr>
                <w:rFonts w:ascii="Myriad Pro" w:hAnsi="Myriad Pro"/>
              </w:rPr>
              <w:t>OSHA General Industry Certification</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4F6811EB" w:rsidR="00FA22B9" w:rsidRDefault="006423B2" w:rsidP="00D74E2F">
            <w:pPr>
              <w:rPr>
                <w:rFonts w:ascii="Myriad Pro" w:hAnsi="Myriad Pro"/>
              </w:rPr>
            </w:pPr>
            <w:r>
              <w:rPr>
                <w:rFonts w:ascii="Myriad Pro" w:hAnsi="Myriad Pro"/>
              </w:rPr>
              <w:t>National Career Readiness Certificate</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1288079E" w14:textId="04AC73D4"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proofErr w:type="gramStart"/>
      <w:r w:rsidR="004618D7" w:rsidRPr="00A45272">
        <w:rPr>
          <w:rFonts w:ascii="Myriad Pro" w:hAnsi="Myriad Pro"/>
          <w:u w:val="single"/>
        </w:rPr>
        <w:t>100 word</w:t>
      </w:r>
      <w:proofErr w:type="gramEnd"/>
      <w:r w:rsidR="004618D7" w:rsidRPr="00A45272">
        <w:rPr>
          <w:rFonts w:ascii="Myriad Pro" w:hAnsi="Myriad Pro"/>
          <w:u w:val="single"/>
        </w:rPr>
        <w:t xml:space="preserve"> limit</w:t>
      </w:r>
      <w:r w:rsidR="001225DE">
        <w:rPr>
          <w:rFonts w:ascii="Myriad Pro" w:hAnsi="Myriad Pro"/>
          <w:u w:val="single"/>
        </w:rPr>
        <w:t>)</w:t>
      </w:r>
    </w:p>
    <w:p w14:paraId="1F1EC8F0" w14:textId="37343670" w:rsidR="002308F4" w:rsidRPr="0080667D" w:rsidRDefault="0080667D" w:rsidP="00D55E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br/>
      </w:r>
      <w:r w:rsidR="00F468E4" w:rsidRPr="0080667D">
        <w:rPr>
          <w:rFonts w:ascii="Times New Roman" w:hAnsi="Times New Roman" w:cs="Times New Roman"/>
          <w:color w:val="000000" w:themeColor="text1"/>
        </w:rPr>
        <w:t>With over</w:t>
      </w:r>
      <w:r w:rsidR="00004237" w:rsidRPr="0080667D">
        <w:rPr>
          <w:rFonts w:ascii="Times New Roman" w:hAnsi="Times New Roman" w:cs="Times New Roman"/>
          <w:color w:val="000000" w:themeColor="text1"/>
        </w:rPr>
        <w:t xml:space="preserve"> thirty years of industry experience as an employee and owner, Mr. Miller completed the coursework necessary to obtain a SD Manufacturing Cluster Teaching Endorsement while teaching f</w:t>
      </w:r>
      <w:r>
        <w:rPr>
          <w:rFonts w:ascii="Times New Roman" w:hAnsi="Times New Roman" w:cs="Times New Roman"/>
          <w:color w:val="000000" w:themeColor="text1"/>
        </w:rPr>
        <w:t xml:space="preserve">ull time. </w:t>
      </w:r>
      <w:r w:rsidR="00004237" w:rsidRPr="0080667D">
        <w:rPr>
          <w:rFonts w:ascii="Times New Roman" w:hAnsi="Times New Roman" w:cs="Times New Roman"/>
          <w:color w:val="000000" w:themeColor="text1"/>
        </w:rPr>
        <w:t>Additionally, he attends the SD Association for Career and Technical Education Conference and the Association for Career and Technical Education Vision Conference to learn teaching strategies</w:t>
      </w:r>
      <w:r w:rsidR="00053731" w:rsidRPr="0080667D">
        <w:rPr>
          <w:rFonts w:ascii="Times New Roman" w:hAnsi="Times New Roman" w:cs="Times New Roman"/>
          <w:color w:val="000000" w:themeColor="text1"/>
        </w:rPr>
        <w:t xml:space="preserve"> and content</w:t>
      </w:r>
      <w:r w:rsidR="00004237" w:rsidRPr="0080667D">
        <w:rPr>
          <w:rFonts w:ascii="Times New Roman" w:hAnsi="Times New Roman" w:cs="Times New Roman"/>
          <w:color w:val="000000" w:themeColor="text1"/>
        </w:rPr>
        <w:t xml:space="preserve"> </w:t>
      </w:r>
      <w:r w:rsidR="00053731" w:rsidRPr="0080667D">
        <w:rPr>
          <w:rFonts w:ascii="Times New Roman" w:hAnsi="Times New Roman" w:cs="Times New Roman"/>
          <w:color w:val="000000" w:themeColor="text1"/>
        </w:rPr>
        <w:t>relevant</w:t>
      </w:r>
      <w:r>
        <w:rPr>
          <w:rFonts w:ascii="Times New Roman" w:hAnsi="Times New Roman" w:cs="Times New Roman"/>
          <w:color w:val="000000" w:themeColor="text1"/>
        </w:rPr>
        <w:t xml:space="preserve"> to the Manufacturing Cluster. </w:t>
      </w:r>
      <w:r w:rsidR="00053731" w:rsidRPr="0080667D">
        <w:rPr>
          <w:rFonts w:ascii="Times New Roman" w:hAnsi="Times New Roman" w:cs="Times New Roman"/>
          <w:color w:val="000000" w:themeColor="text1"/>
        </w:rPr>
        <w:t>Furthermore, he attended a</w:t>
      </w:r>
      <w:r w:rsidR="00F468E4" w:rsidRPr="0080667D">
        <w:rPr>
          <w:rFonts w:ascii="Times New Roman" w:hAnsi="Times New Roman" w:cs="Times New Roman"/>
          <w:color w:val="000000" w:themeColor="text1"/>
        </w:rPr>
        <w:t>n</w:t>
      </w:r>
      <w:r w:rsidR="00053731" w:rsidRPr="0080667D">
        <w:rPr>
          <w:rFonts w:ascii="Times New Roman" w:hAnsi="Times New Roman" w:cs="Times New Roman"/>
          <w:color w:val="000000" w:themeColor="text1"/>
        </w:rPr>
        <w:t xml:space="preserve"> AWS workshop in the summer of 2017 and now possesses an AWS certification. Mr. Miller </w:t>
      </w:r>
      <w:r w:rsidR="000633F1" w:rsidRPr="0080667D">
        <w:rPr>
          <w:rFonts w:ascii="Times New Roman" w:hAnsi="Times New Roman" w:cs="Times New Roman"/>
          <w:color w:val="000000" w:themeColor="text1"/>
        </w:rPr>
        <w:t xml:space="preserve">also </w:t>
      </w:r>
      <w:r w:rsidR="00053731" w:rsidRPr="0080667D">
        <w:rPr>
          <w:rFonts w:ascii="Times New Roman" w:hAnsi="Times New Roman" w:cs="Times New Roman"/>
          <w:color w:val="000000" w:themeColor="text1"/>
        </w:rPr>
        <w:t xml:space="preserve">served on the </w:t>
      </w:r>
      <w:r w:rsidR="00F468E4" w:rsidRPr="0080667D">
        <w:rPr>
          <w:rFonts w:ascii="Times New Roman" w:hAnsi="Times New Roman" w:cs="Times New Roman"/>
          <w:color w:val="000000" w:themeColor="text1"/>
        </w:rPr>
        <w:t>South Dakota Manufacturing Cluster Content Standards Task F</w:t>
      </w:r>
      <w:r w:rsidR="00053731" w:rsidRPr="0080667D">
        <w:rPr>
          <w:rFonts w:ascii="Times New Roman" w:hAnsi="Times New Roman" w:cs="Times New Roman"/>
          <w:color w:val="000000" w:themeColor="text1"/>
        </w:rPr>
        <w:t>orce</w:t>
      </w:r>
      <w:r w:rsidR="00F468E4" w:rsidRPr="0080667D">
        <w:rPr>
          <w:rFonts w:ascii="Times New Roman" w:hAnsi="Times New Roman" w:cs="Times New Roman"/>
          <w:color w:val="000000" w:themeColor="text1"/>
        </w:rPr>
        <w:t>.</w:t>
      </w:r>
      <w:r w:rsidR="00053731" w:rsidRPr="0080667D">
        <w:rPr>
          <w:rFonts w:ascii="Times New Roman" w:hAnsi="Times New Roman" w:cs="Times New Roman"/>
          <w:color w:val="000000" w:themeColor="text1"/>
        </w:rPr>
        <w:t xml:space="preserve"> </w:t>
      </w:r>
    </w:p>
    <w:p w14:paraId="12023203" w14:textId="7246E8C3"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76410567" w:rsidR="00235BE1" w:rsidRPr="00A45272" w:rsidRDefault="006423B2" w:rsidP="001D2A42">
            <w:pPr>
              <w:rPr>
                <w:rFonts w:ascii="Myriad Pro" w:hAnsi="Myriad Pro"/>
              </w:rPr>
            </w:pPr>
            <w:proofErr w:type="spellStart"/>
            <w:r>
              <w:rPr>
                <w:rFonts w:ascii="Myriad Pro" w:hAnsi="Myriad Pro"/>
              </w:rPr>
              <w:t>LongRifle</w:t>
            </w:r>
            <w:proofErr w:type="spellEnd"/>
            <w:r>
              <w:rPr>
                <w:rFonts w:ascii="Myriad Pro" w:hAnsi="Myriad Pro"/>
              </w:rPr>
              <w:t>, Inc.</w:t>
            </w:r>
          </w:p>
        </w:tc>
        <w:tc>
          <w:tcPr>
            <w:tcW w:w="3843" w:type="dxa"/>
          </w:tcPr>
          <w:p w14:paraId="71211D76" w14:textId="243722C7" w:rsidR="00235BE1" w:rsidRPr="00A45272" w:rsidRDefault="00F9783C" w:rsidP="001D2A42">
            <w:pPr>
              <w:rPr>
                <w:rFonts w:ascii="Myriad Pro" w:hAnsi="Myriad Pro"/>
              </w:rPr>
            </w:pPr>
            <w:proofErr w:type="spellStart"/>
            <w:r>
              <w:rPr>
                <w:rFonts w:ascii="Myriad Pro" w:hAnsi="Myriad Pro"/>
              </w:rPr>
              <w:t>LongRifle</w:t>
            </w:r>
            <w:proofErr w:type="spellEnd"/>
            <w:r>
              <w:rPr>
                <w:rFonts w:ascii="Myriad Pro" w:hAnsi="Myriad Pro"/>
              </w:rPr>
              <w:t xml:space="preserve">, </w:t>
            </w:r>
            <w:proofErr w:type="spellStart"/>
            <w:r>
              <w:rPr>
                <w:rFonts w:ascii="Myriad Pro" w:hAnsi="Myriad Pro"/>
              </w:rPr>
              <w:t>Inc</w:t>
            </w:r>
            <w:proofErr w:type="spellEnd"/>
            <w:r>
              <w:rPr>
                <w:rFonts w:ascii="Myriad Pro" w:hAnsi="Myriad Pro"/>
              </w:rPr>
              <w:t xml:space="preserve"> has donated equipment and materials to the program including a Grizzly </w:t>
            </w:r>
            <w:proofErr w:type="spellStart"/>
            <w:r>
              <w:rPr>
                <w:rFonts w:ascii="Myriad Pro" w:hAnsi="Myriad Pro"/>
              </w:rPr>
              <w:t>Bandsaw</w:t>
            </w:r>
            <w:proofErr w:type="spellEnd"/>
            <w:r>
              <w:rPr>
                <w:rFonts w:ascii="Myriad Pro" w:hAnsi="Myriad Pro"/>
              </w:rPr>
              <w:t xml:space="preserve"> and a CNC machine. They host students during the Reverse Career Fair. Additionally, they serve as an advisor to the program, and they currently employ a SBHS machining student. </w:t>
            </w:r>
          </w:p>
        </w:tc>
        <w:tc>
          <w:tcPr>
            <w:tcW w:w="3372" w:type="dxa"/>
          </w:tcPr>
          <w:p w14:paraId="1E7430F4" w14:textId="241D4A8C" w:rsidR="00235BE1" w:rsidRPr="00A45272" w:rsidRDefault="00521522" w:rsidP="00521522">
            <w:pPr>
              <w:rPr>
                <w:rFonts w:ascii="Myriad Pro" w:hAnsi="Myriad Pro"/>
              </w:rPr>
            </w:pPr>
            <w:proofErr w:type="spellStart"/>
            <w:r>
              <w:rPr>
                <w:rFonts w:ascii="Myriad Pro" w:hAnsi="Myriad Pro"/>
              </w:rPr>
              <w:t>LongRifle</w:t>
            </w:r>
            <w:proofErr w:type="spellEnd"/>
            <w:r>
              <w:rPr>
                <w:rFonts w:ascii="Myriad Pro" w:hAnsi="Myriad Pro"/>
              </w:rPr>
              <w:t xml:space="preserve">, </w:t>
            </w:r>
            <w:proofErr w:type="spellStart"/>
            <w:r>
              <w:rPr>
                <w:rFonts w:ascii="Myriad Pro" w:hAnsi="Myriad Pro"/>
              </w:rPr>
              <w:t>Inc</w:t>
            </w:r>
            <w:proofErr w:type="spellEnd"/>
            <w:r>
              <w:rPr>
                <w:rFonts w:ascii="Myriad Pro" w:hAnsi="Myriad Pro"/>
              </w:rPr>
              <w:t xml:space="preserve"> first became involved in the Manufacturing Cluster by hosting students/staff for the Reverse Career Fair. This partnership has been active for 3 years. Mr. Miller worked with the owner prior to teaching.</w:t>
            </w:r>
          </w:p>
        </w:tc>
      </w:tr>
      <w:tr w:rsidR="00235BE1" w:rsidRPr="00A45272" w14:paraId="386A418F" w14:textId="77777777">
        <w:trPr>
          <w:trHeight w:val="1430"/>
        </w:trPr>
        <w:tc>
          <w:tcPr>
            <w:tcW w:w="2276" w:type="dxa"/>
          </w:tcPr>
          <w:p w14:paraId="4FC69165" w14:textId="377935AE" w:rsidR="00235BE1" w:rsidRPr="00A45272" w:rsidRDefault="006423B2" w:rsidP="001D2A42">
            <w:pPr>
              <w:rPr>
                <w:rFonts w:ascii="Myriad Pro" w:hAnsi="Myriad Pro"/>
              </w:rPr>
            </w:pPr>
            <w:r>
              <w:rPr>
                <w:rFonts w:ascii="Myriad Pro" w:hAnsi="Myriad Pro"/>
              </w:rPr>
              <w:t>Horizon Machine</w:t>
            </w:r>
          </w:p>
        </w:tc>
        <w:tc>
          <w:tcPr>
            <w:tcW w:w="3843" w:type="dxa"/>
          </w:tcPr>
          <w:p w14:paraId="0FC4A0B1" w14:textId="723DFEDC" w:rsidR="00235BE1" w:rsidRPr="00A45272" w:rsidRDefault="00F9783C" w:rsidP="001D2A42">
            <w:pPr>
              <w:rPr>
                <w:rFonts w:ascii="Myriad Pro" w:hAnsi="Myriad Pro"/>
              </w:rPr>
            </w:pPr>
            <w:r>
              <w:rPr>
                <w:rFonts w:ascii="Myriad Pro" w:hAnsi="Myriad Pro"/>
              </w:rPr>
              <w:t xml:space="preserve">Horizon Machine served on the committee to implement the machining courses at SBHS, thereby expanding the Manufacturing Cluster.  They also host students during the Reverse Career Fair and opened their doors to tours for interested CTE instructors. They continue to serve on the advisory board. They have hosted several youth internship students and currently employee a former student. </w:t>
            </w:r>
          </w:p>
        </w:tc>
        <w:tc>
          <w:tcPr>
            <w:tcW w:w="3372" w:type="dxa"/>
          </w:tcPr>
          <w:p w14:paraId="05556758" w14:textId="34804CBA" w:rsidR="00235BE1" w:rsidRPr="00A45272" w:rsidRDefault="00521522" w:rsidP="001D2A42">
            <w:pPr>
              <w:rPr>
                <w:rFonts w:ascii="Myriad Pro" w:hAnsi="Myriad Pro"/>
              </w:rPr>
            </w:pPr>
            <w:r>
              <w:rPr>
                <w:rFonts w:ascii="Myriad Pro" w:hAnsi="Myriad Pro"/>
              </w:rPr>
              <w:t xml:space="preserve">Horizon Machine first started hosting youth internship students eight years ago when they were approached by the YI Coordinator.  They continue to support the manufacturing cluster courses and the youth internship program. </w:t>
            </w:r>
          </w:p>
        </w:tc>
      </w:tr>
      <w:tr w:rsidR="00235BE1" w:rsidRPr="00A45272" w14:paraId="37DD844D" w14:textId="77777777">
        <w:trPr>
          <w:trHeight w:val="1430"/>
        </w:trPr>
        <w:tc>
          <w:tcPr>
            <w:tcW w:w="2276" w:type="dxa"/>
          </w:tcPr>
          <w:p w14:paraId="5F61D354" w14:textId="400D3864" w:rsidR="00235BE1" w:rsidRPr="00A45272" w:rsidRDefault="006423B2" w:rsidP="001D2A42">
            <w:pPr>
              <w:rPr>
                <w:rFonts w:ascii="Myriad Pro" w:hAnsi="Myriad Pro"/>
              </w:rPr>
            </w:pPr>
            <w:r>
              <w:rPr>
                <w:rFonts w:ascii="Myriad Pro" w:hAnsi="Myriad Pro"/>
              </w:rPr>
              <w:lastRenderedPageBreak/>
              <w:t>Legend Suspension</w:t>
            </w:r>
          </w:p>
        </w:tc>
        <w:tc>
          <w:tcPr>
            <w:tcW w:w="3843" w:type="dxa"/>
          </w:tcPr>
          <w:p w14:paraId="46F52930" w14:textId="6C4C6677" w:rsidR="00235BE1" w:rsidRPr="00A45272" w:rsidRDefault="00F9783C" w:rsidP="001D2A42">
            <w:pPr>
              <w:rPr>
                <w:rFonts w:ascii="Myriad Pro" w:hAnsi="Myriad Pro"/>
              </w:rPr>
            </w:pPr>
            <w:r>
              <w:rPr>
                <w:rFonts w:ascii="Myriad Pro" w:hAnsi="Myriad Pro"/>
              </w:rPr>
              <w:t>Legend Suspension served on the committee to implement the machining courses at SBHS, thereby expanding the Manufacturing Cluster. They also host students during the Reverse Career Fair and opened their doors to tours for interested CTE instructors. They continue to serve on the advisory board. They have hosted several youth internship students and currently employee a former student.</w:t>
            </w:r>
          </w:p>
        </w:tc>
        <w:tc>
          <w:tcPr>
            <w:tcW w:w="3372" w:type="dxa"/>
          </w:tcPr>
          <w:p w14:paraId="4639F0F3" w14:textId="50492335" w:rsidR="00235BE1" w:rsidRPr="00A45272" w:rsidRDefault="00521522" w:rsidP="001D2A42">
            <w:pPr>
              <w:rPr>
                <w:rFonts w:ascii="Myriad Pro" w:hAnsi="Myriad Pro"/>
              </w:rPr>
            </w:pPr>
            <w:r>
              <w:rPr>
                <w:rFonts w:ascii="Myriad Pro" w:hAnsi="Myriad Pro"/>
              </w:rPr>
              <w:t xml:space="preserve">Six years ago, Legend Suspension participated in the first Reverse Career Fair when asked by SEDC staff.  They continue to provide input on the manufacturing cluster courses and hosting youth internship students as the opportunity arises. </w:t>
            </w:r>
          </w:p>
        </w:tc>
      </w:tr>
      <w:tr w:rsidR="00722285" w:rsidRPr="00A45272" w14:paraId="504DE4E4" w14:textId="77777777">
        <w:trPr>
          <w:trHeight w:val="1430"/>
        </w:trPr>
        <w:tc>
          <w:tcPr>
            <w:tcW w:w="2276" w:type="dxa"/>
          </w:tcPr>
          <w:p w14:paraId="482958A3" w14:textId="168D7094" w:rsidR="00722285" w:rsidRPr="00A45272" w:rsidRDefault="006423B2" w:rsidP="001D2A42">
            <w:pPr>
              <w:rPr>
                <w:rFonts w:ascii="Myriad Pro" w:hAnsi="Myriad Pro"/>
              </w:rPr>
            </w:pPr>
            <w:r>
              <w:rPr>
                <w:rFonts w:ascii="Myriad Pro" w:hAnsi="Myriad Pro"/>
              </w:rPr>
              <w:t>Sturgis Economic Development Corporation</w:t>
            </w:r>
            <w:r w:rsidR="0051016B">
              <w:rPr>
                <w:rFonts w:ascii="Myriad Pro" w:hAnsi="Myriad Pro"/>
              </w:rPr>
              <w:t xml:space="preserve"> (SEDC)</w:t>
            </w:r>
          </w:p>
        </w:tc>
        <w:tc>
          <w:tcPr>
            <w:tcW w:w="3843" w:type="dxa"/>
          </w:tcPr>
          <w:p w14:paraId="753A36CF" w14:textId="437CC155" w:rsidR="00722285" w:rsidRPr="00A45272" w:rsidRDefault="0051016B" w:rsidP="001D2A42">
            <w:pPr>
              <w:rPr>
                <w:rFonts w:ascii="Myriad Pro" w:hAnsi="Myriad Pro"/>
              </w:rPr>
            </w:pPr>
            <w:r>
              <w:rPr>
                <w:rFonts w:ascii="Myriad Pro" w:hAnsi="Myriad Pro"/>
              </w:rPr>
              <w:t xml:space="preserve">SEDC was instrumental in bringing SBHS and the businesses together to expose students to the career opportunities available in the industrial park.  SEDC staff coordinate the Reverse Career Fair, provide letters of support for grant opportunities, and work closely with SBHS staff to expand opportunities for students.  Additionally, the SEDC provides space in its Business Incubator Building for the machining program. </w:t>
            </w:r>
          </w:p>
        </w:tc>
        <w:tc>
          <w:tcPr>
            <w:tcW w:w="3372" w:type="dxa"/>
          </w:tcPr>
          <w:p w14:paraId="55559BFC" w14:textId="75BEA83F" w:rsidR="00722285" w:rsidRPr="00A45272" w:rsidRDefault="00521522" w:rsidP="001D2A42">
            <w:pPr>
              <w:rPr>
                <w:rFonts w:ascii="Myriad Pro" w:hAnsi="Myriad Pro"/>
              </w:rPr>
            </w:pPr>
            <w:r>
              <w:rPr>
                <w:rFonts w:ascii="Myriad Pro" w:hAnsi="Myriad Pro"/>
              </w:rPr>
              <w:t>Six years ago, SEDC staff was asked to participate in the Career Fair; due to scheduling conflicts, they were unable to participate.  SEDC staff suggested the Reverse Career Fair and handled all logistics in regard to business participation.  This partnership has grown to include the Incubator Classroom</w:t>
            </w:r>
            <w:r w:rsidR="0078059D">
              <w:rPr>
                <w:rFonts w:ascii="Myriad Pro" w:hAnsi="Myriad Pro"/>
              </w:rPr>
              <w:t xml:space="preserve">. </w:t>
            </w:r>
          </w:p>
        </w:tc>
      </w:tr>
      <w:tr w:rsidR="00722285" w:rsidRPr="00A45272" w14:paraId="7919FF9F" w14:textId="77777777">
        <w:trPr>
          <w:trHeight w:val="1430"/>
        </w:trPr>
        <w:tc>
          <w:tcPr>
            <w:tcW w:w="2276" w:type="dxa"/>
          </w:tcPr>
          <w:p w14:paraId="5752F091" w14:textId="0280F7B4" w:rsidR="00722285" w:rsidRPr="00A45272" w:rsidRDefault="00F9783C" w:rsidP="001D2A42">
            <w:pPr>
              <w:rPr>
                <w:rFonts w:ascii="Myriad Pro" w:hAnsi="Myriad Pro"/>
              </w:rPr>
            </w:pPr>
            <w:r>
              <w:rPr>
                <w:rFonts w:ascii="Myriad Pro" w:hAnsi="Myriad Pro"/>
              </w:rPr>
              <w:t>Bar-</w:t>
            </w:r>
            <w:proofErr w:type="spellStart"/>
            <w:r>
              <w:rPr>
                <w:rFonts w:ascii="Myriad Pro" w:hAnsi="Myriad Pro"/>
              </w:rPr>
              <w:t>Sto</w:t>
            </w:r>
            <w:proofErr w:type="spellEnd"/>
            <w:r>
              <w:rPr>
                <w:rFonts w:ascii="Myriad Pro" w:hAnsi="Myriad Pro"/>
              </w:rPr>
              <w:t xml:space="preserve"> Precision</w:t>
            </w:r>
          </w:p>
        </w:tc>
        <w:tc>
          <w:tcPr>
            <w:tcW w:w="3843" w:type="dxa"/>
          </w:tcPr>
          <w:p w14:paraId="23E3E08A" w14:textId="51F10D89" w:rsidR="00722285" w:rsidRPr="00A45272" w:rsidRDefault="00F9783C" w:rsidP="001D2A42">
            <w:pPr>
              <w:rPr>
                <w:rFonts w:ascii="Myriad Pro" w:hAnsi="Myriad Pro"/>
              </w:rPr>
            </w:pPr>
            <w:r>
              <w:rPr>
                <w:rFonts w:ascii="Myriad Pro" w:hAnsi="Myriad Pro"/>
              </w:rPr>
              <w:t>Bar-</w:t>
            </w:r>
            <w:proofErr w:type="spellStart"/>
            <w:r>
              <w:rPr>
                <w:rFonts w:ascii="Myriad Pro" w:hAnsi="Myriad Pro"/>
              </w:rPr>
              <w:t>Sto</w:t>
            </w:r>
            <w:proofErr w:type="spellEnd"/>
            <w:r>
              <w:rPr>
                <w:rFonts w:ascii="Myriad Pro" w:hAnsi="Myriad Pro"/>
              </w:rPr>
              <w:t xml:space="preserve"> Precision served on the committee to implement the machining courses at SBHS, thereby expanding the Manufacturing Cluster. They also host students during the Reverse Career Fair and opened their doors to tours for interested CTE instructors. They continue to serve on the advisory board. They have hosted several youth internship students and currently employee a former student. Moreover, the owner of Bar-</w:t>
            </w:r>
            <w:proofErr w:type="spellStart"/>
            <w:r>
              <w:rPr>
                <w:rFonts w:ascii="Myriad Pro" w:hAnsi="Myriad Pro"/>
              </w:rPr>
              <w:t>Sto</w:t>
            </w:r>
            <w:proofErr w:type="spellEnd"/>
            <w:r>
              <w:rPr>
                <w:rFonts w:ascii="Myriad Pro" w:hAnsi="Myriad Pro"/>
              </w:rPr>
              <w:t xml:space="preserve"> has served as a panelist</w:t>
            </w:r>
            <w:r w:rsidR="0051016B">
              <w:rPr>
                <w:rFonts w:ascii="Myriad Pro" w:hAnsi="Myriad Pro"/>
              </w:rPr>
              <w:t xml:space="preserve"> on the SD Public TV Broadcast featuring CTE programs and business </w:t>
            </w:r>
            <w:r w:rsidR="0078059D">
              <w:rPr>
                <w:rFonts w:ascii="Myriad Pro" w:hAnsi="Myriad Pro"/>
              </w:rPr>
              <w:t>partnerships.</w:t>
            </w:r>
            <w:r w:rsidR="0051016B">
              <w:rPr>
                <w:rFonts w:ascii="Myriad Pro" w:hAnsi="Myriad Pro"/>
              </w:rPr>
              <w:t xml:space="preserve"> </w:t>
            </w:r>
          </w:p>
        </w:tc>
        <w:tc>
          <w:tcPr>
            <w:tcW w:w="3372" w:type="dxa"/>
          </w:tcPr>
          <w:p w14:paraId="7829DD41" w14:textId="49905B02" w:rsidR="00722285" w:rsidRPr="00A45272" w:rsidRDefault="0078059D" w:rsidP="001D2A42">
            <w:pPr>
              <w:rPr>
                <w:rFonts w:ascii="Myriad Pro" w:hAnsi="Myriad Pro"/>
              </w:rPr>
            </w:pPr>
            <w:r>
              <w:rPr>
                <w:rFonts w:ascii="Myriad Pro" w:hAnsi="Myriad Pro"/>
              </w:rPr>
              <w:t>Bar-</w:t>
            </w:r>
            <w:proofErr w:type="spellStart"/>
            <w:r>
              <w:rPr>
                <w:rFonts w:ascii="Myriad Pro" w:hAnsi="Myriad Pro"/>
              </w:rPr>
              <w:t>Sto</w:t>
            </w:r>
            <w:proofErr w:type="spellEnd"/>
            <w:r>
              <w:rPr>
                <w:rFonts w:ascii="Myriad Pro" w:hAnsi="Myriad Pro"/>
              </w:rPr>
              <w:t xml:space="preserve"> has served as a youth internship site for at least ten years.  Mr. Stone’s commitment to the youth of Sturgis is to be commended. He continues to host youth internship students and supports the Machining classes.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4E179689" w14:textId="4A805F7C" w:rsidR="00A9511D" w:rsidRPr="00A35567"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r w:rsidR="0080667D">
        <w:rPr>
          <w:rFonts w:ascii="Times New Roman" w:hAnsi="Times New Roman" w:cs="Times New Roman"/>
        </w:rPr>
        <w:br/>
      </w:r>
      <w:r w:rsidR="00A35567" w:rsidRPr="0080667D">
        <w:rPr>
          <w:rFonts w:ascii="Times New Roman" w:hAnsi="Times New Roman" w:cs="Times New Roman"/>
        </w:rPr>
        <w:t>The SBHS Manufacturing Cluster is unique in its partnerships with so</w:t>
      </w:r>
      <w:r w:rsidR="0080667D">
        <w:rPr>
          <w:rFonts w:ascii="Times New Roman" w:hAnsi="Times New Roman" w:cs="Times New Roman"/>
        </w:rPr>
        <w:t xml:space="preserve"> many businesses and the SEDC. </w:t>
      </w:r>
      <w:r w:rsidR="00A35567" w:rsidRPr="0080667D">
        <w:rPr>
          <w:rFonts w:ascii="Times New Roman" w:hAnsi="Times New Roman" w:cs="Times New Roman"/>
        </w:rPr>
        <w:t>Having the classroom in the industrial park and an instructor from industry affords students the opportunity to have easy access to business partners and ment</w:t>
      </w:r>
      <w:r w:rsidR="0080667D">
        <w:rPr>
          <w:rFonts w:ascii="Times New Roman" w:hAnsi="Times New Roman" w:cs="Times New Roman"/>
        </w:rPr>
        <w:t xml:space="preserve">ors. </w:t>
      </w:r>
      <w:r w:rsidR="00A35567" w:rsidRPr="0080667D">
        <w:rPr>
          <w:rFonts w:ascii="Times New Roman" w:hAnsi="Times New Roman" w:cs="Times New Roman"/>
        </w:rPr>
        <w:t xml:space="preserve">The business partners are extremely supportive of the program as evidenced by their generous equipment donations to the program, acceptance of youth internship students into their businesses, and hiring students – those </w:t>
      </w:r>
      <w:r w:rsidR="00A35567" w:rsidRPr="0080667D">
        <w:rPr>
          <w:rFonts w:ascii="Times New Roman" w:hAnsi="Times New Roman" w:cs="Times New Roman"/>
        </w:rPr>
        <w:lastRenderedPageBreak/>
        <w:t xml:space="preserve">still in high school as well as students who have graduated.  </w:t>
      </w:r>
      <w:r w:rsidR="00A35567" w:rsidRPr="0080667D">
        <w:rPr>
          <w:rFonts w:ascii="Times New Roman" w:hAnsi="Times New Roman" w:cs="Times New Roman"/>
        </w:rPr>
        <w:br/>
      </w:r>
      <w:r w:rsidR="0080667D">
        <w:rPr>
          <w:rFonts w:ascii="Times New Roman" w:hAnsi="Times New Roman" w:cs="Times New Roman"/>
        </w:rPr>
        <w:br/>
        <w:t xml:space="preserve">SBHS is fortunate to have </w:t>
      </w:r>
      <w:proofErr w:type="spellStart"/>
      <w:r w:rsidR="00A35567" w:rsidRPr="0080667D">
        <w:rPr>
          <w:rFonts w:ascii="Times New Roman" w:hAnsi="Times New Roman" w:cs="Times New Roman"/>
        </w:rPr>
        <w:t>Cyle</w:t>
      </w:r>
      <w:proofErr w:type="spellEnd"/>
      <w:r w:rsidR="00A35567" w:rsidRPr="0080667D">
        <w:rPr>
          <w:rFonts w:ascii="Times New Roman" w:hAnsi="Times New Roman" w:cs="Times New Roman"/>
        </w:rPr>
        <w:t xml:space="preserve"> Miller as the instructor.  His enthusiasm for the program and his desire to help students develop a strong work</w:t>
      </w:r>
      <w:r w:rsidR="0080667D">
        <w:rPr>
          <w:rFonts w:ascii="Times New Roman" w:hAnsi="Times New Roman" w:cs="Times New Roman"/>
        </w:rPr>
        <w:t xml:space="preserve"> </w:t>
      </w:r>
      <w:r w:rsidR="00A35567" w:rsidRPr="0080667D">
        <w:rPr>
          <w:rFonts w:ascii="Times New Roman" w:hAnsi="Times New Roman" w:cs="Times New Roman"/>
        </w:rPr>
        <w:t>ethic</w:t>
      </w:r>
      <w:r w:rsidR="0080667D">
        <w:rPr>
          <w:rFonts w:ascii="Times New Roman" w:hAnsi="Times New Roman" w:cs="Times New Roman"/>
        </w:rPr>
        <w:t>,</w:t>
      </w:r>
      <w:r w:rsidR="00A35567" w:rsidRPr="0080667D">
        <w:rPr>
          <w:rFonts w:ascii="Times New Roman" w:hAnsi="Times New Roman" w:cs="Times New Roman"/>
        </w:rPr>
        <w:t xml:space="preserve"> no matter what their career path is clearly evident. His assignments meet DOE and industry standards while providing students with a glimpse of real-world</w:t>
      </w:r>
      <w:r w:rsidR="00DB0EF2" w:rsidRPr="0080667D">
        <w:rPr>
          <w:rFonts w:ascii="Times New Roman" w:hAnsi="Times New Roman" w:cs="Times New Roman"/>
        </w:rPr>
        <w:t xml:space="preserve"> expectations.</w:t>
      </w:r>
      <w:r w:rsidR="00DB0EF2">
        <w:rPr>
          <w:rFonts w:ascii="Myriad Pro" w:hAnsi="Myriad Pro"/>
          <w:b/>
        </w:rPr>
        <w:t xml:space="preserve">  </w:t>
      </w:r>
      <w:r w:rsidR="00A35567">
        <w:rPr>
          <w:rFonts w:ascii="Myriad Pro" w:hAnsi="Myriad Pro"/>
          <w:b/>
        </w:rPr>
        <w:t xml:space="preserve">  </w:t>
      </w:r>
    </w:p>
    <w:p w14:paraId="59C95E25" w14:textId="77777777" w:rsidR="00A35567" w:rsidRDefault="00A35567" w:rsidP="00A35567">
      <w:pPr>
        <w:spacing w:after="0" w:line="240" w:lineRule="auto"/>
        <w:rPr>
          <w:rFonts w:ascii="Myriad Pro" w:hAnsi="Myriad Pro"/>
        </w:rPr>
      </w:pPr>
    </w:p>
    <w:p w14:paraId="5531CB8E" w14:textId="77777777" w:rsidR="00A35567" w:rsidRPr="00A35567" w:rsidRDefault="00A35567" w:rsidP="00A35567">
      <w:pPr>
        <w:spacing w:after="0" w:line="240" w:lineRule="auto"/>
        <w:rPr>
          <w:rFonts w:ascii="Myriad Pro" w:hAnsi="Myriad Pro"/>
        </w:rPr>
      </w:pP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F717" w14:textId="77777777" w:rsidR="00640C8D" w:rsidRDefault="00640C8D" w:rsidP="00716A7F">
      <w:pPr>
        <w:spacing w:after="0" w:line="240" w:lineRule="auto"/>
      </w:pPr>
      <w:r>
        <w:separator/>
      </w:r>
    </w:p>
  </w:endnote>
  <w:endnote w:type="continuationSeparator" w:id="0">
    <w:p w14:paraId="26BCE961" w14:textId="77777777" w:rsidR="00640C8D" w:rsidRDefault="00640C8D"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A03931" w:rsidRDefault="00A03931">
        <w:pPr>
          <w:pStyle w:val="Footer"/>
          <w:jc w:val="right"/>
        </w:pPr>
        <w:r>
          <w:fldChar w:fldCharType="begin"/>
        </w:r>
        <w:r>
          <w:instrText xml:space="preserve"> PAGE   \* MERGEFORMAT </w:instrText>
        </w:r>
        <w:r>
          <w:fldChar w:fldCharType="separate"/>
        </w:r>
        <w:r w:rsidR="002428FE">
          <w:rPr>
            <w:noProof/>
          </w:rPr>
          <w:t>13</w:t>
        </w:r>
        <w:r>
          <w:rPr>
            <w:noProof/>
          </w:rPr>
          <w:fldChar w:fldCharType="end"/>
        </w:r>
      </w:p>
    </w:sdtContent>
  </w:sdt>
  <w:p w14:paraId="326718B2" w14:textId="77777777" w:rsidR="00A03931" w:rsidRDefault="00A039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F1E3" w14:textId="77777777" w:rsidR="00640C8D" w:rsidRDefault="00640C8D" w:rsidP="00716A7F">
      <w:pPr>
        <w:spacing w:after="0" w:line="240" w:lineRule="auto"/>
      </w:pPr>
      <w:r>
        <w:separator/>
      </w:r>
    </w:p>
  </w:footnote>
  <w:footnote w:type="continuationSeparator" w:id="0">
    <w:p w14:paraId="41D927EF" w14:textId="77777777" w:rsidR="00640C8D" w:rsidRDefault="00640C8D"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A03931" w:rsidRDefault="00A03931"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A03931" w:rsidRDefault="00A03931"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03E89"/>
    <w:multiLevelType w:val="hybridMultilevel"/>
    <w:tmpl w:val="78609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603CA"/>
    <w:multiLevelType w:val="hybridMultilevel"/>
    <w:tmpl w:val="00BC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4"/>
  </w:num>
  <w:num w:numId="6">
    <w:abstractNumId w:val="1"/>
  </w:num>
  <w:num w:numId="7">
    <w:abstractNumId w:val="8"/>
  </w:num>
  <w:num w:numId="8">
    <w:abstractNumId w:val="12"/>
  </w:num>
  <w:num w:numId="9">
    <w:abstractNumId w:val="3"/>
  </w:num>
  <w:num w:numId="10">
    <w:abstractNumId w:val="0"/>
  </w:num>
  <w:num w:numId="11">
    <w:abstractNumId w:val="11"/>
  </w:num>
  <w:num w:numId="12">
    <w:abstractNumId w:val="18"/>
  </w:num>
  <w:num w:numId="13">
    <w:abstractNumId w:val="6"/>
  </w:num>
  <w:num w:numId="14">
    <w:abstractNumId w:val="13"/>
  </w:num>
  <w:num w:numId="15">
    <w:abstractNumId w:val="15"/>
  </w:num>
  <w:num w:numId="16">
    <w:abstractNumId w:val="2"/>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237"/>
    <w:rsid w:val="00004A95"/>
    <w:rsid w:val="00012849"/>
    <w:rsid w:val="0001417F"/>
    <w:rsid w:val="00015AF7"/>
    <w:rsid w:val="00023316"/>
    <w:rsid w:val="00031EBD"/>
    <w:rsid w:val="00034DFA"/>
    <w:rsid w:val="0004193A"/>
    <w:rsid w:val="00041A3F"/>
    <w:rsid w:val="00042FB2"/>
    <w:rsid w:val="0004482D"/>
    <w:rsid w:val="00046F73"/>
    <w:rsid w:val="00053731"/>
    <w:rsid w:val="00053D79"/>
    <w:rsid w:val="00057507"/>
    <w:rsid w:val="0006110E"/>
    <w:rsid w:val="000614F2"/>
    <w:rsid w:val="00062AFB"/>
    <w:rsid w:val="000633F1"/>
    <w:rsid w:val="00063591"/>
    <w:rsid w:val="00067510"/>
    <w:rsid w:val="000732E0"/>
    <w:rsid w:val="000913CC"/>
    <w:rsid w:val="00091555"/>
    <w:rsid w:val="0009687C"/>
    <w:rsid w:val="00096FFF"/>
    <w:rsid w:val="000A3D73"/>
    <w:rsid w:val="000A54DF"/>
    <w:rsid w:val="000A78DE"/>
    <w:rsid w:val="000B1B72"/>
    <w:rsid w:val="000B1BA3"/>
    <w:rsid w:val="000B47DE"/>
    <w:rsid w:val="000B4817"/>
    <w:rsid w:val="000B7607"/>
    <w:rsid w:val="000C553A"/>
    <w:rsid w:val="000E1010"/>
    <w:rsid w:val="000E2E8C"/>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417D9"/>
    <w:rsid w:val="00144F4A"/>
    <w:rsid w:val="0015008A"/>
    <w:rsid w:val="00156FC1"/>
    <w:rsid w:val="00157C6F"/>
    <w:rsid w:val="00172440"/>
    <w:rsid w:val="0017467B"/>
    <w:rsid w:val="00175455"/>
    <w:rsid w:val="0017624D"/>
    <w:rsid w:val="00177E5B"/>
    <w:rsid w:val="00182B53"/>
    <w:rsid w:val="00190737"/>
    <w:rsid w:val="00192D11"/>
    <w:rsid w:val="001A0840"/>
    <w:rsid w:val="001A4880"/>
    <w:rsid w:val="001B625A"/>
    <w:rsid w:val="001B6D53"/>
    <w:rsid w:val="001C2AA8"/>
    <w:rsid w:val="001C5416"/>
    <w:rsid w:val="001C6022"/>
    <w:rsid w:val="001D295A"/>
    <w:rsid w:val="001D2A42"/>
    <w:rsid w:val="001E1719"/>
    <w:rsid w:val="001E21B1"/>
    <w:rsid w:val="001E4288"/>
    <w:rsid w:val="001E5CBD"/>
    <w:rsid w:val="001F01D2"/>
    <w:rsid w:val="001F28CA"/>
    <w:rsid w:val="001F5E21"/>
    <w:rsid w:val="001F5EDF"/>
    <w:rsid w:val="0020498E"/>
    <w:rsid w:val="002053CD"/>
    <w:rsid w:val="00205609"/>
    <w:rsid w:val="00211CB1"/>
    <w:rsid w:val="002155B6"/>
    <w:rsid w:val="00217E9E"/>
    <w:rsid w:val="0022340D"/>
    <w:rsid w:val="002261B5"/>
    <w:rsid w:val="002308F4"/>
    <w:rsid w:val="002323FD"/>
    <w:rsid w:val="00233577"/>
    <w:rsid w:val="0023499C"/>
    <w:rsid w:val="002349A9"/>
    <w:rsid w:val="002353BF"/>
    <w:rsid w:val="00235830"/>
    <w:rsid w:val="00235BE1"/>
    <w:rsid w:val="00241771"/>
    <w:rsid w:val="002428FE"/>
    <w:rsid w:val="00247B45"/>
    <w:rsid w:val="00265A06"/>
    <w:rsid w:val="0027590F"/>
    <w:rsid w:val="00275CFD"/>
    <w:rsid w:val="00286403"/>
    <w:rsid w:val="00292214"/>
    <w:rsid w:val="002966F3"/>
    <w:rsid w:val="002968E2"/>
    <w:rsid w:val="002A0FBC"/>
    <w:rsid w:val="002B1C95"/>
    <w:rsid w:val="002B26FA"/>
    <w:rsid w:val="002B3842"/>
    <w:rsid w:val="002B6E63"/>
    <w:rsid w:val="002C2B6B"/>
    <w:rsid w:val="002D0943"/>
    <w:rsid w:val="002D5033"/>
    <w:rsid w:val="002E14DF"/>
    <w:rsid w:val="002F0F30"/>
    <w:rsid w:val="003032AD"/>
    <w:rsid w:val="0031627A"/>
    <w:rsid w:val="003165F1"/>
    <w:rsid w:val="00323B7B"/>
    <w:rsid w:val="003262E0"/>
    <w:rsid w:val="00332EB8"/>
    <w:rsid w:val="00340624"/>
    <w:rsid w:val="00340939"/>
    <w:rsid w:val="00340995"/>
    <w:rsid w:val="00342375"/>
    <w:rsid w:val="00342ADE"/>
    <w:rsid w:val="00343202"/>
    <w:rsid w:val="00344BC2"/>
    <w:rsid w:val="003519B1"/>
    <w:rsid w:val="00351D2B"/>
    <w:rsid w:val="003607B7"/>
    <w:rsid w:val="00362D61"/>
    <w:rsid w:val="00364411"/>
    <w:rsid w:val="00364487"/>
    <w:rsid w:val="003644A4"/>
    <w:rsid w:val="00366887"/>
    <w:rsid w:val="00372192"/>
    <w:rsid w:val="0037576D"/>
    <w:rsid w:val="00375C82"/>
    <w:rsid w:val="00381807"/>
    <w:rsid w:val="0039503D"/>
    <w:rsid w:val="003A2D0C"/>
    <w:rsid w:val="003A7224"/>
    <w:rsid w:val="003B2C5A"/>
    <w:rsid w:val="003C1B0A"/>
    <w:rsid w:val="003C4F6D"/>
    <w:rsid w:val="003C51B3"/>
    <w:rsid w:val="003D1D83"/>
    <w:rsid w:val="003E00BB"/>
    <w:rsid w:val="003E2D4D"/>
    <w:rsid w:val="003E30C5"/>
    <w:rsid w:val="003E4B32"/>
    <w:rsid w:val="003E63BE"/>
    <w:rsid w:val="003E787C"/>
    <w:rsid w:val="003E78BC"/>
    <w:rsid w:val="003F4C73"/>
    <w:rsid w:val="004314BD"/>
    <w:rsid w:val="00431C2F"/>
    <w:rsid w:val="00433CB4"/>
    <w:rsid w:val="00435090"/>
    <w:rsid w:val="00441B3B"/>
    <w:rsid w:val="00447663"/>
    <w:rsid w:val="004511F7"/>
    <w:rsid w:val="004512D5"/>
    <w:rsid w:val="00457582"/>
    <w:rsid w:val="004618D7"/>
    <w:rsid w:val="00465C13"/>
    <w:rsid w:val="00466D09"/>
    <w:rsid w:val="00473A35"/>
    <w:rsid w:val="004944CE"/>
    <w:rsid w:val="004A0CF4"/>
    <w:rsid w:val="004A3CA1"/>
    <w:rsid w:val="004A7804"/>
    <w:rsid w:val="004B1C5C"/>
    <w:rsid w:val="004B4115"/>
    <w:rsid w:val="004B72B4"/>
    <w:rsid w:val="004C1DF5"/>
    <w:rsid w:val="004D1D49"/>
    <w:rsid w:val="004D7D93"/>
    <w:rsid w:val="004E357D"/>
    <w:rsid w:val="004E378E"/>
    <w:rsid w:val="004E48A6"/>
    <w:rsid w:val="004F3C72"/>
    <w:rsid w:val="004F6120"/>
    <w:rsid w:val="005010BE"/>
    <w:rsid w:val="0050438B"/>
    <w:rsid w:val="00504C3E"/>
    <w:rsid w:val="00507C3B"/>
    <w:rsid w:val="00507E73"/>
    <w:rsid w:val="0051016B"/>
    <w:rsid w:val="0051037B"/>
    <w:rsid w:val="00511E03"/>
    <w:rsid w:val="00512A35"/>
    <w:rsid w:val="00521522"/>
    <w:rsid w:val="00555328"/>
    <w:rsid w:val="00562384"/>
    <w:rsid w:val="00564291"/>
    <w:rsid w:val="00567E70"/>
    <w:rsid w:val="00577E38"/>
    <w:rsid w:val="0058196C"/>
    <w:rsid w:val="00583AF6"/>
    <w:rsid w:val="00584780"/>
    <w:rsid w:val="0058496D"/>
    <w:rsid w:val="00590B7D"/>
    <w:rsid w:val="00590B99"/>
    <w:rsid w:val="00592A57"/>
    <w:rsid w:val="00597DB0"/>
    <w:rsid w:val="005A44C0"/>
    <w:rsid w:val="005A6A7A"/>
    <w:rsid w:val="005B0124"/>
    <w:rsid w:val="005C102D"/>
    <w:rsid w:val="005C380B"/>
    <w:rsid w:val="005C3D9A"/>
    <w:rsid w:val="005C60DA"/>
    <w:rsid w:val="005C7FAE"/>
    <w:rsid w:val="005E5FCA"/>
    <w:rsid w:val="005F02F3"/>
    <w:rsid w:val="005F09A0"/>
    <w:rsid w:val="006014C4"/>
    <w:rsid w:val="00605527"/>
    <w:rsid w:val="00625EEF"/>
    <w:rsid w:val="00627E9D"/>
    <w:rsid w:val="006311BA"/>
    <w:rsid w:val="0063391C"/>
    <w:rsid w:val="00633FEA"/>
    <w:rsid w:val="00636750"/>
    <w:rsid w:val="00637DF4"/>
    <w:rsid w:val="0064067D"/>
    <w:rsid w:val="00640C8D"/>
    <w:rsid w:val="006423B2"/>
    <w:rsid w:val="00647324"/>
    <w:rsid w:val="00647AA2"/>
    <w:rsid w:val="00647C0F"/>
    <w:rsid w:val="00665384"/>
    <w:rsid w:val="00667633"/>
    <w:rsid w:val="006700C4"/>
    <w:rsid w:val="00671A74"/>
    <w:rsid w:val="00671BD4"/>
    <w:rsid w:val="006746E9"/>
    <w:rsid w:val="006776AF"/>
    <w:rsid w:val="00685615"/>
    <w:rsid w:val="00685C65"/>
    <w:rsid w:val="00690BA3"/>
    <w:rsid w:val="00691EC8"/>
    <w:rsid w:val="0069712D"/>
    <w:rsid w:val="006A2E50"/>
    <w:rsid w:val="006A6002"/>
    <w:rsid w:val="006B363F"/>
    <w:rsid w:val="006B63EE"/>
    <w:rsid w:val="006C256F"/>
    <w:rsid w:val="006C25EB"/>
    <w:rsid w:val="006C3A78"/>
    <w:rsid w:val="006C3E44"/>
    <w:rsid w:val="006E1DE0"/>
    <w:rsid w:val="006E22B7"/>
    <w:rsid w:val="006E7D3C"/>
    <w:rsid w:val="006F101A"/>
    <w:rsid w:val="006F4FE1"/>
    <w:rsid w:val="006F71E6"/>
    <w:rsid w:val="0071170D"/>
    <w:rsid w:val="00714158"/>
    <w:rsid w:val="00716A7F"/>
    <w:rsid w:val="00722285"/>
    <w:rsid w:val="007251E2"/>
    <w:rsid w:val="007271C6"/>
    <w:rsid w:val="00735A8A"/>
    <w:rsid w:val="00757B35"/>
    <w:rsid w:val="00764A30"/>
    <w:rsid w:val="00767FDF"/>
    <w:rsid w:val="00772EF0"/>
    <w:rsid w:val="0077524E"/>
    <w:rsid w:val="0077687A"/>
    <w:rsid w:val="00776C9A"/>
    <w:rsid w:val="00777222"/>
    <w:rsid w:val="0078059D"/>
    <w:rsid w:val="00782A24"/>
    <w:rsid w:val="00783926"/>
    <w:rsid w:val="00790400"/>
    <w:rsid w:val="00794604"/>
    <w:rsid w:val="0079538F"/>
    <w:rsid w:val="007A27E0"/>
    <w:rsid w:val="007A2D23"/>
    <w:rsid w:val="007B2071"/>
    <w:rsid w:val="007B3ED4"/>
    <w:rsid w:val="007C1FC6"/>
    <w:rsid w:val="007C229D"/>
    <w:rsid w:val="007C33B1"/>
    <w:rsid w:val="007C342B"/>
    <w:rsid w:val="007C43B3"/>
    <w:rsid w:val="007C677E"/>
    <w:rsid w:val="007D151A"/>
    <w:rsid w:val="007D5EB8"/>
    <w:rsid w:val="007E7140"/>
    <w:rsid w:val="0080667D"/>
    <w:rsid w:val="008067E0"/>
    <w:rsid w:val="008100A5"/>
    <w:rsid w:val="00824DCC"/>
    <w:rsid w:val="00832D7C"/>
    <w:rsid w:val="0083349E"/>
    <w:rsid w:val="00835A14"/>
    <w:rsid w:val="00837551"/>
    <w:rsid w:val="00856B26"/>
    <w:rsid w:val="00856BC4"/>
    <w:rsid w:val="00861DE7"/>
    <w:rsid w:val="008642A8"/>
    <w:rsid w:val="008669A4"/>
    <w:rsid w:val="00866F9F"/>
    <w:rsid w:val="00871149"/>
    <w:rsid w:val="00875428"/>
    <w:rsid w:val="008761CB"/>
    <w:rsid w:val="0088398F"/>
    <w:rsid w:val="00883F75"/>
    <w:rsid w:val="00891904"/>
    <w:rsid w:val="00891A56"/>
    <w:rsid w:val="008A7865"/>
    <w:rsid w:val="008B1758"/>
    <w:rsid w:val="008B4A9A"/>
    <w:rsid w:val="008C49D5"/>
    <w:rsid w:val="008C694A"/>
    <w:rsid w:val="008D5D9B"/>
    <w:rsid w:val="008E06C3"/>
    <w:rsid w:val="008E1973"/>
    <w:rsid w:val="008E4838"/>
    <w:rsid w:val="008E7BC3"/>
    <w:rsid w:val="008F2D03"/>
    <w:rsid w:val="009019A8"/>
    <w:rsid w:val="00916A33"/>
    <w:rsid w:val="0092173A"/>
    <w:rsid w:val="009307CC"/>
    <w:rsid w:val="009317A0"/>
    <w:rsid w:val="009335C2"/>
    <w:rsid w:val="00933687"/>
    <w:rsid w:val="00935D35"/>
    <w:rsid w:val="009360C1"/>
    <w:rsid w:val="00936A0C"/>
    <w:rsid w:val="0094258B"/>
    <w:rsid w:val="00946C61"/>
    <w:rsid w:val="00950EA6"/>
    <w:rsid w:val="00955855"/>
    <w:rsid w:val="00965ED0"/>
    <w:rsid w:val="00966548"/>
    <w:rsid w:val="009776AB"/>
    <w:rsid w:val="009843F4"/>
    <w:rsid w:val="00990ADB"/>
    <w:rsid w:val="00991097"/>
    <w:rsid w:val="00991C29"/>
    <w:rsid w:val="0099518F"/>
    <w:rsid w:val="00996EED"/>
    <w:rsid w:val="009A4071"/>
    <w:rsid w:val="009A72C1"/>
    <w:rsid w:val="009B099D"/>
    <w:rsid w:val="009B09E2"/>
    <w:rsid w:val="009C2BF2"/>
    <w:rsid w:val="009D026D"/>
    <w:rsid w:val="009D1202"/>
    <w:rsid w:val="009D2F0A"/>
    <w:rsid w:val="009D4A6E"/>
    <w:rsid w:val="009E06BF"/>
    <w:rsid w:val="009F0F07"/>
    <w:rsid w:val="009F3665"/>
    <w:rsid w:val="009F36B2"/>
    <w:rsid w:val="00A024AB"/>
    <w:rsid w:val="00A03931"/>
    <w:rsid w:val="00A107F4"/>
    <w:rsid w:val="00A12D8B"/>
    <w:rsid w:val="00A14BEB"/>
    <w:rsid w:val="00A224C0"/>
    <w:rsid w:val="00A26682"/>
    <w:rsid w:val="00A33C73"/>
    <w:rsid w:val="00A33FE6"/>
    <w:rsid w:val="00A34EA3"/>
    <w:rsid w:val="00A35567"/>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985"/>
    <w:rsid w:val="00AA3A5D"/>
    <w:rsid w:val="00AA527C"/>
    <w:rsid w:val="00AB0B1C"/>
    <w:rsid w:val="00AB21CC"/>
    <w:rsid w:val="00AB30B3"/>
    <w:rsid w:val="00AB7DE9"/>
    <w:rsid w:val="00AB7FFD"/>
    <w:rsid w:val="00AC0651"/>
    <w:rsid w:val="00AD0F53"/>
    <w:rsid w:val="00AD1D3F"/>
    <w:rsid w:val="00AD3A09"/>
    <w:rsid w:val="00AD3E01"/>
    <w:rsid w:val="00AD5233"/>
    <w:rsid w:val="00AE328E"/>
    <w:rsid w:val="00AF1BA0"/>
    <w:rsid w:val="00AF4BAB"/>
    <w:rsid w:val="00B0335B"/>
    <w:rsid w:val="00B159FD"/>
    <w:rsid w:val="00B17563"/>
    <w:rsid w:val="00B17654"/>
    <w:rsid w:val="00B20EC5"/>
    <w:rsid w:val="00B2702A"/>
    <w:rsid w:val="00B30A12"/>
    <w:rsid w:val="00B50C49"/>
    <w:rsid w:val="00B6090F"/>
    <w:rsid w:val="00B6466F"/>
    <w:rsid w:val="00B7362E"/>
    <w:rsid w:val="00B73930"/>
    <w:rsid w:val="00B8380A"/>
    <w:rsid w:val="00B92164"/>
    <w:rsid w:val="00B92718"/>
    <w:rsid w:val="00BA3426"/>
    <w:rsid w:val="00BA652E"/>
    <w:rsid w:val="00BB067F"/>
    <w:rsid w:val="00BB1A5C"/>
    <w:rsid w:val="00BB6482"/>
    <w:rsid w:val="00BC2132"/>
    <w:rsid w:val="00BC3A0E"/>
    <w:rsid w:val="00BC7492"/>
    <w:rsid w:val="00BC760B"/>
    <w:rsid w:val="00BC7C9C"/>
    <w:rsid w:val="00BE1D11"/>
    <w:rsid w:val="00BF0886"/>
    <w:rsid w:val="00BF0CD5"/>
    <w:rsid w:val="00BF2056"/>
    <w:rsid w:val="00BF39A0"/>
    <w:rsid w:val="00BF58BF"/>
    <w:rsid w:val="00BF6B3D"/>
    <w:rsid w:val="00C03328"/>
    <w:rsid w:val="00C04A8A"/>
    <w:rsid w:val="00C1000D"/>
    <w:rsid w:val="00C1611A"/>
    <w:rsid w:val="00C217E8"/>
    <w:rsid w:val="00C224AC"/>
    <w:rsid w:val="00C24567"/>
    <w:rsid w:val="00C24CFA"/>
    <w:rsid w:val="00C30A7E"/>
    <w:rsid w:val="00C31726"/>
    <w:rsid w:val="00C320BE"/>
    <w:rsid w:val="00C3358D"/>
    <w:rsid w:val="00C41E3A"/>
    <w:rsid w:val="00C45D62"/>
    <w:rsid w:val="00C51399"/>
    <w:rsid w:val="00C51BD3"/>
    <w:rsid w:val="00C53317"/>
    <w:rsid w:val="00C55366"/>
    <w:rsid w:val="00C56118"/>
    <w:rsid w:val="00C56777"/>
    <w:rsid w:val="00C70CD3"/>
    <w:rsid w:val="00C73F15"/>
    <w:rsid w:val="00C76A2C"/>
    <w:rsid w:val="00C96245"/>
    <w:rsid w:val="00CA13C9"/>
    <w:rsid w:val="00CA1F61"/>
    <w:rsid w:val="00CA2CCE"/>
    <w:rsid w:val="00CB10FA"/>
    <w:rsid w:val="00CB46E2"/>
    <w:rsid w:val="00CC104C"/>
    <w:rsid w:val="00CC287C"/>
    <w:rsid w:val="00CC3924"/>
    <w:rsid w:val="00CC48EC"/>
    <w:rsid w:val="00CD3BC5"/>
    <w:rsid w:val="00CD5457"/>
    <w:rsid w:val="00CE16B1"/>
    <w:rsid w:val="00CE3D5E"/>
    <w:rsid w:val="00CE53D1"/>
    <w:rsid w:val="00CF0730"/>
    <w:rsid w:val="00CF4D7B"/>
    <w:rsid w:val="00D00B16"/>
    <w:rsid w:val="00D03789"/>
    <w:rsid w:val="00D04123"/>
    <w:rsid w:val="00D12460"/>
    <w:rsid w:val="00D15222"/>
    <w:rsid w:val="00D158B3"/>
    <w:rsid w:val="00D15D0D"/>
    <w:rsid w:val="00D23F51"/>
    <w:rsid w:val="00D26308"/>
    <w:rsid w:val="00D264DA"/>
    <w:rsid w:val="00D31169"/>
    <w:rsid w:val="00D3263F"/>
    <w:rsid w:val="00D338EE"/>
    <w:rsid w:val="00D36ABB"/>
    <w:rsid w:val="00D419D5"/>
    <w:rsid w:val="00D42DDC"/>
    <w:rsid w:val="00D55E06"/>
    <w:rsid w:val="00D61F42"/>
    <w:rsid w:val="00D667ED"/>
    <w:rsid w:val="00D66B84"/>
    <w:rsid w:val="00D74E2F"/>
    <w:rsid w:val="00D759AD"/>
    <w:rsid w:val="00D769AF"/>
    <w:rsid w:val="00D841E3"/>
    <w:rsid w:val="00D93807"/>
    <w:rsid w:val="00DA418B"/>
    <w:rsid w:val="00DA7923"/>
    <w:rsid w:val="00DB0597"/>
    <w:rsid w:val="00DB0EF2"/>
    <w:rsid w:val="00DD1FFC"/>
    <w:rsid w:val="00DD4169"/>
    <w:rsid w:val="00DD4170"/>
    <w:rsid w:val="00DD6D75"/>
    <w:rsid w:val="00DE0BA8"/>
    <w:rsid w:val="00DE0E58"/>
    <w:rsid w:val="00DE2BF2"/>
    <w:rsid w:val="00DE51D4"/>
    <w:rsid w:val="00DE56AD"/>
    <w:rsid w:val="00DF778C"/>
    <w:rsid w:val="00E0481D"/>
    <w:rsid w:val="00E06A5D"/>
    <w:rsid w:val="00E10740"/>
    <w:rsid w:val="00E1193E"/>
    <w:rsid w:val="00E14ACC"/>
    <w:rsid w:val="00E2341A"/>
    <w:rsid w:val="00E23866"/>
    <w:rsid w:val="00E242A2"/>
    <w:rsid w:val="00E31ED3"/>
    <w:rsid w:val="00E32F65"/>
    <w:rsid w:val="00E37B2E"/>
    <w:rsid w:val="00E419A1"/>
    <w:rsid w:val="00E44C14"/>
    <w:rsid w:val="00E51805"/>
    <w:rsid w:val="00E528F8"/>
    <w:rsid w:val="00E52FC0"/>
    <w:rsid w:val="00E5496F"/>
    <w:rsid w:val="00E55247"/>
    <w:rsid w:val="00E56057"/>
    <w:rsid w:val="00E57B00"/>
    <w:rsid w:val="00E67676"/>
    <w:rsid w:val="00E71E35"/>
    <w:rsid w:val="00E72AC1"/>
    <w:rsid w:val="00E73A80"/>
    <w:rsid w:val="00E7453C"/>
    <w:rsid w:val="00E76190"/>
    <w:rsid w:val="00E773F2"/>
    <w:rsid w:val="00E817C2"/>
    <w:rsid w:val="00E85916"/>
    <w:rsid w:val="00E942C6"/>
    <w:rsid w:val="00EA0BD7"/>
    <w:rsid w:val="00EA787A"/>
    <w:rsid w:val="00EB10B2"/>
    <w:rsid w:val="00EB1908"/>
    <w:rsid w:val="00EC06E9"/>
    <w:rsid w:val="00EC0C4A"/>
    <w:rsid w:val="00EC3DAA"/>
    <w:rsid w:val="00ED0A84"/>
    <w:rsid w:val="00ED2A64"/>
    <w:rsid w:val="00ED2B4A"/>
    <w:rsid w:val="00ED3FC7"/>
    <w:rsid w:val="00ED585A"/>
    <w:rsid w:val="00EE1E9B"/>
    <w:rsid w:val="00EE5AB0"/>
    <w:rsid w:val="00EE7A09"/>
    <w:rsid w:val="00EF3375"/>
    <w:rsid w:val="00EF6880"/>
    <w:rsid w:val="00F1357A"/>
    <w:rsid w:val="00F144B1"/>
    <w:rsid w:val="00F23FF8"/>
    <w:rsid w:val="00F3063A"/>
    <w:rsid w:val="00F33715"/>
    <w:rsid w:val="00F44B64"/>
    <w:rsid w:val="00F44D5C"/>
    <w:rsid w:val="00F45759"/>
    <w:rsid w:val="00F468E4"/>
    <w:rsid w:val="00F47852"/>
    <w:rsid w:val="00F5223D"/>
    <w:rsid w:val="00F55C0A"/>
    <w:rsid w:val="00F5613E"/>
    <w:rsid w:val="00F6023F"/>
    <w:rsid w:val="00F63B98"/>
    <w:rsid w:val="00F64B4F"/>
    <w:rsid w:val="00F66BF0"/>
    <w:rsid w:val="00F77DFF"/>
    <w:rsid w:val="00F81090"/>
    <w:rsid w:val="00F90BD2"/>
    <w:rsid w:val="00F91D3C"/>
    <w:rsid w:val="00F95980"/>
    <w:rsid w:val="00F963EE"/>
    <w:rsid w:val="00F9783C"/>
    <w:rsid w:val="00FA0C57"/>
    <w:rsid w:val="00FA1F56"/>
    <w:rsid w:val="00FA22B9"/>
    <w:rsid w:val="00FA2D3C"/>
    <w:rsid w:val="00FA7B28"/>
    <w:rsid w:val="00FB0C9B"/>
    <w:rsid w:val="00FB752B"/>
    <w:rsid w:val="00FC5CAC"/>
    <w:rsid w:val="00FD43DC"/>
    <w:rsid w:val="00FD6984"/>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5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8220">
      <w:bodyDiv w:val="1"/>
      <w:marLeft w:val="0"/>
      <w:marRight w:val="0"/>
      <w:marTop w:val="0"/>
      <w:marBottom w:val="0"/>
      <w:divBdr>
        <w:top w:val="none" w:sz="0" w:space="0" w:color="auto"/>
        <w:left w:val="none" w:sz="0" w:space="0" w:color="auto"/>
        <w:bottom w:val="none" w:sz="0" w:space="0" w:color="auto"/>
        <w:right w:val="none" w:sz="0" w:space="0" w:color="auto"/>
      </w:divBdr>
      <w:divsChild>
        <w:div w:id="905727662">
          <w:marLeft w:val="-745"/>
          <w:marRight w:val="0"/>
          <w:marTop w:val="0"/>
          <w:marBottom w:val="0"/>
          <w:divBdr>
            <w:top w:val="none" w:sz="0" w:space="0" w:color="auto"/>
            <w:left w:val="none" w:sz="0" w:space="0" w:color="auto"/>
            <w:bottom w:val="none" w:sz="0" w:space="0" w:color="auto"/>
            <w:right w:val="none" w:sz="0" w:space="0" w:color="auto"/>
          </w:divBdr>
          <w:divsChild>
            <w:div w:id="1599945411">
              <w:marLeft w:val="0"/>
              <w:marRight w:val="0"/>
              <w:marTop w:val="0"/>
              <w:marBottom w:val="0"/>
              <w:divBdr>
                <w:top w:val="none" w:sz="0" w:space="0" w:color="auto"/>
                <w:left w:val="none" w:sz="0" w:space="0" w:color="auto"/>
                <w:bottom w:val="none" w:sz="0" w:space="0" w:color="auto"/>
                <w:right w:val="none" w:sz="0" w:space="0" w:color="auto"/>
              </w:divBdr>
            </w:div>
            <w:div w:id="1015960433">
              <w:marLeft w:val="0"/>
              <w:marRight w:val="0"/>
              <w:marTop w:val="0"/>
              <w:marBottom w:val="0"/>
              <w:divBdr>
                <w:top w:val="none" w:sz="0" w:space="0" w:color="auto"/>
                <w:left w:val="none" w:sz="0" w:space="0" w:color="auto"/>
                <w:bottom w:val="none" w:sz="0" w:space="0" w:color="auto"/>
                <w:right w:val="none" w:sz="0" w:space="0" w:color="auto"/>
              </w:divBdr>
            </w:div>
            <w:div w:id="1083575070">
              <w:marLeft w:val="0"/>
              <w:marRight w:val="0"/>
              <w:marTop w:val="0"/>
              <w:marBottom w:val="0"/>
              <w:divBdr>
                <w:top w:val="none" w:sz="0" w:space="0" w:color="auto"/>
                <w:left w:val="none" w:sz="0" w:space="0" w:color="auto"/>
                <w:bottom w:val="none" w:sz="0" w:space="0" w:color="auto"/>
                <w:right w:val="none" w:sz="0" w:space="0" w:color="auto"/>
              </w:divBdr>
            </w:div>
            <w:div w:id="1257859007">
              <w:marLeft w:val="0"/>
              <w:marRight w:val="0"/>
              <w:marTop w:val="0"/>
              <w:marBottom w:val="0"/>
              <w:divBdr>
                <w:top w:val="none" w:sz="0" w:space="0" w:color="auto"/>
                <w:left w:val="none" w:sz="0" w:space="0" w:color="auto"/>
                <w:bottom w:val="none" w:sz="0" w:space="0" w:color="auto"/>
                <w:right w:val="none" w:sz="0" w:space="0" w:color="auto"/>
              </w:divBdr>
            </w:div>
            <w:div w:id="1578435513">
              <w:marLeft w:val="0"/>
              <w:marRight w:val="0"/>
              <w:marTop w:val="0"/>
              <w:marBottom w:val="0"/>
              <w:divBdr>
                <w:top w:val="none" w:sz="0" w:space="0" w:color="auto"/>
                <w:left w:val="none" w:sz="0" w:space="0" w:color="auto"/>
                <w:bottom w:val="none" w:sz="0" w:space="0" w:color="auto"/>
                <w:right w:val="none" w:sz="0" w:space="0" w:color="auto"/>
              </w:divBdr>
            </w:div>
            <w:div w:id="588081218">
              <w:marLeft w:val="0"/>
              <w:marRight w:val="0"/>
              <w:marTop w:val="0"/>
              <w:marBottom w:val="0"/>
              <w:divBdr>
                <w:top w:val="none" w:sz="0" w:space="0" w:color="auto"/>
                <w:left w:val="none" w:sz="0" w:space="0" w:color="auto"/>
                <w:bottom w:val="none" w:sz="0" w:space="0" w:color="auto"/>
                <w:right w:val="none" w:sz="0" w:space="0" w:color="auto"/>
              </w:divBdr>
            </w:div>
            <w:div w:id="1130126888">
              <w:marLeft w:val="0"/>
              <w:marRight w:val="0"/>
              <w:marTop w:val="0"/>
              <w:marBottom w:val="0"/>
              <w:divBdr>
                <w:top w:val="none" w:sz="0" w:space="0" w:color="auto"/>
                <w:left w:val="none" w:sz="0" w:space="0" w:color="auto"/>
                <w:bottom w:val="none" w:sz="0" w:space="0" w:color="auto"/>
                <w:right w:val="none" w:sz="0" w:space="0" w:color="auto"/>
              </w:divBdr>
            </w:div>
            <w:div w:id="1492985832">
              <w:marLeft w:val="0"/>
              <w:marRight w:val="0"/>
              <w:marTop w:val="0"/>
              <w:marBottom w:val="0"/>
              <w:divBdr>
                <w:top w:val="none" w:sz="0" w:space="0" w:color="auto"/>
                <w:left w:val="none" w:sz="0" w:space="0" w:color="auto"/>
                <w:bottom w:val="none" w:sz="0" w:space="0" w:color="auto"/>
                <w:right w:val="none" w:sz="0" w:space="0" w:color="auto"/>
              </w:divBdr>
            </w:div>
            <w:div w:id="679045199">
              <w:marLeft w:val="0"/>
              <w:marRight w:val="0"/>
              <w:marTop w:val="0"/>
              <w:marBottom w:val="0"/>
              <w:divBdr>
                <w:top w:val="none" w:sz="0" w:space="0" w:color="auto"/>
                <w:left w:val="none" w:sz="0" w:space="0" w:color="auto"/>
                <w:bottom w:val="none" w:sz="0" w:space="0" w:color="auto"/>
                <w:right w:val="none" w:sz="0" w:space="0" w:color="auto"/>
              </w:divBdr>
            </w:div>
            <w:div w:id="1257135389">
              <w:marLeft w:val="0"/>
              <w:marRight w:val="0"/>
              <w:marTop w:val="0"/>
              <w:marBottom w:val="0"/>
              <w:divBdr>
                <w:top w:val="none" w:sz="0" w:space="0" w:color="auto"/>
                <w:left w:val="none" w:sz="0" w:space="0" w:color="auto"/>
                <w:bottom w:val="none" w:sz="0" w:space="0" w:color="auto"/>
                <w:right w:val="none" w:sz="0" w:space="0" w:color="auto"/>
              </w:divBdr>
            </w:div>
            <w:div w:id="253516322">
              <w:marLeft w:val="0"/>
              <w:marRight w:val="0"/>
              <w:marTop w:val="0"/>
              <w:marBottom w:val="0"/>
              <w:divBdr>
                <w:top w:val="none" w:sz="0" w:space="0" w:color="auto"/>
                <w:left w:val="none" w:sz="0" w:space="0" w:color="auto"/>
                <w:bottom w:val="none" w:sz="0" w:space="0" w:color="auto"/>
                <w:right w:val="none" w:sz="0" w:space="0" w:color="auto"/>
              </w:divBdr>
            </w:div>
            <w:div w:id="526911168">
              <w:marLeft w:val="0"/>
              <w:marRight w:val="0"/>
              <w:marTop w:val="0"/>
              <w:marBottom w:val="0"/>
              <w:divBdr>
                <w:top w:val="none" w:sz="0" w:space="0" w:color="auto"/>
                <w:left w:val="none" w:sz="0" w:space="0" w:color="auto"/>
                <w:bottom w:val="none" w:sz="0" w:space="0" w:color="auto"/>
                <w:right w:val="none" w:sz="0" w:space="0" w:color="auto"/>
              </w:divBdr>
            </w:div>
            <w:div w:id="1940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http://careertech.org/career-clusters" TargetMode="External"/><Relationship Id="rId15" Type="http://schemas.openxmlformats.org/officeDocument/2006/relationships/hyperlink" Target="http://www.ctsos.org/ctsos/" TargetMode="External"/><Relationship Id="rId16" Type="http://schemas.openxmlformats.org/officeDocument/2006/relationships/hyperlink" Target="http://careertech.org/sites/default/files/PlanStudy-CareerCluster-AG_0.pdf" TargetMode="External"/><Relationship Id="rId17" Type="http://schemas.openxmlformats.org/officeDocument/2006/relationships/image" Target="media/image1.jpg"/><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2B258D"/>
    <w:rsid w:val="00354110"/>
    <w:rsid w:val="00397F16"/>
    <w:rsid w:val="003D439E"/>
    <w:rsid w:val="00405890"/>
    <w:rsid w:val="00461809"/>
    <w:rsid w:val="00462C04"/>
    <w:rsid w:val="00476439"/>
    <w:rsid w:val="00486881"/>
    <w:rsid w:val="00497553"/>
    <w:rsid w:val="0051070E"/>
    <w:rsid w:val="0058530F"/>
    <w:rsid w:val="00636701"/>
    <w:rsid w:val="006C6E84"/>
    <w:rsid w:val="006E3074"/>
    <w:rsid w:val="0074238B"/>
    <w:rsid w:val="00754C67"/>
    <w:rsid w:val="007C653F"/>
    <w:rsid w:val="007D4EC1"/>
    <w:rsid w:val="00851C50"/>
    <w:rsid w:val="00867127"/>
    <w:rsid w:val="00892385"/>
    <w:rsid w:val="008A18B6"/>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1F98-2F18-204D-9543-87BEA752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19</Pages>
  <Words>6066</Words>
  <Characters>34520</Characters>
  <Application>Microsoft Macintosh Word</Application>
  <DocSecurity>0</DocSecurity>
  <Lines>1113</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60</cp:revision>
  <cp:lastPrinted>2017-11-10T21:58:00Z</cp:lastPrinted>
  <dcterms:created xsi:type="dcterms:W3CDTF">2017-10-16T16:02:00Z</dcterms:created>
  <dcterms:modified xsi:type="dcterms:W3CDTF">2017-11-15T18:07:00Z</dcterms:modified>
</cp:coreProperties>
</file>