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71FD" w14:textId="2BCC35D5" w:rsidR="0012582D" w:rsidRDefault="0012582D">
      <w:pPr>
        <w:rPr>
          <w:b/>
          <w:color w:val="009AA6"/>
          <w:sz w:val="36"/>
        </w:rPr>
      </w:pPr>
    </w:p>
    <w:p w14:paraId="6CA42698" w14:textId="4A43033F"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2A31CE28" w14:textId="1F863C31" w:rsidR="007C43B3" w:rsidRPr="00A45272" w:rsidRDefault="007C43B3" w:rsidP="00FC5CAC">
      <w:pPr>
        <w:rPr>
          <w:rFonts w:ascii="Myriad Pro" w:hAnsi="Myriad Pro"/>
          <w:b/>
          <w:sz w:val="24"/>
        </w:rPr>
      </w:pP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3C73E61D"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3E4F05" w:rsidRPr="003E4F05">
        <w:rPr>
          <w:rFonts w:ascii="Times New Roman" w:hAnsi="Times New Roman" w:cs="Times New Roman"/>
          <w:color w:val="2E74B5" w:themeColor="accent1" w:themeShade="BF"/>
          <w:sz w:val="24"/>
          <w:szCs w:val="24"/>
        </w:rPr>
        <w:t>Cosmetology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103083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3E4F05" w:rsidRPr="003E4F05">
        <w:rPr>
          <w:rFonts w:ascii="Times New Roman" w:hAnsi="Times New Roman" w:cs="Times New Roman"/>
          <w:color w:val="2E74B5" w:themeColor="accent1" w:themeShade="BF"/>
          <w:sz w:val="24"/>
          <w:szCs w:val="24"/>
        </w:rPr>
        <w:t>Betsy Murphy</w:t>
      </w:r>
    </w:p>
    <w:p w14:paraId="5AB9EAE9" w14:textId="0D89B850" w:rsidR="004B4115" w:rsidRPr="003E4F05" w:rsidRDefault="004B4115" w:rsidP="00D74E2F">
      <w:pPr>
        <w:pStyle w:val="ListParagraph"/>
        <w:spacing w:after="0" w:line="240" w:lineRule="auto"/>
        <w:rPr>
          <w:rFonts w:ascii="Times New Roman" w:hAnsi="Times New Roman" w:cs="Times New Roman"/>
          <w:sz w:val="24"/>
          <w:szCs w:val="24"/>
        </w:rPr>
      </w:pPr>
      <w:r w:rsidRPr="00A45272">
        <w:rPr>
          <w:rFonts w:ascii="Myriad Pro" w:hAnsi="Myriad Pro"/>
        </w:rPr>
        <w:t xml:space="preserve">Email Address: </w:t>
      </w:r>
      <w:hyperlink r:id="rId14" w:history="1">
        <w:r w:rsidR="003E4F05" w:rsidRPr="00501351">
          <w:rPr>
            <w:rStyle w:val="Hyperlink"/>
            <w:rFonts w:ascii="Times New Roman" w:hAnsi="Times New Roman" w:cs="Times New Roman"/>
            <w:sz w:val="24"/>
            <w:szCs w:val="24"/>
          </w:rPr>
          <w:t>Betsy_Murphy@ccpsnet.net</w:t>
        </w:r>
      </w:hyperlink>
      <w:r w:rsidR="003E4F05">
        <w:rPr>
          <w:rFonts w:ascii="Times New Roman" w:hAnsi="Times New Roman" w:cs="Times New Roman"/>
          <w:sz w:val="24"/>
          <w:szCs w:val="24"/>
        </w:rPr>
        <w:tab/>
      </w:r>
    </w:p>
    <w:p w14:paraId="2975C284" w14:textId="0F138E3E" w:rsidR="004B4115" w:rsidRPr="003E4F05" w:rsidRDefault="004B4115" w:rsidP="00D74E2F">
      <w:pPr>
        <w:pStyle w:val="ListParagraph"/>
        <w:spacing w:after="0" w:line="240" w:lineRule="auto"/>
        <w:rPr>
          <w:rFonts w:ascii="Times New Roman" w:hAnsi="Times New Roman" w:cs="Times New Roman"/>
          <w:color w:val="2E74B5" w:themeColor="accent1" w:themeShade="BF"/>
          <w:sz w:val="24"/>
          <w:szCs w:val="24"/>
        </w:rPr>
      </w:pPr>
      <w:r w:rsidRPr="00A45272">
        <w:rPr>
          <w:rFonts w:ascii="Myriad Pro" w:hAnsi="Myriad Pro"/>
        </w:rPr>
        <w:t xml:space="preserve">Phone Number: </w:t>
      </w:r>
      <w:r w:rsidR="003E4F05" w:rsidRPr="003E4F05">
        <w:rPr>
          <w:rFonts w:ascii="Myriad Pro" w:hAnsi="Myriad Pro"/>
          <w:color w:val="2E74B5" w:themeColor="accent1" w:themeShade="BF"/>
        </w:rPr>
        <w:t>804-768-6160</w:t>
      </w:r>
      <w:r w:rsidR="0027590F" w:rsidRPr="003E4F05">
        <w:rPr>
          <w:rFonts w:ascii="Myriad Pro" w:hAnsi="Myriad Pro"/>
          <w:color w:val="2E74B5" w:themeColor="accent1" w:themeShade="BF"/>
        </w:rPr>
        <w:br/>
      </w:r>
      <w:r w:rsidR="0027590F" w:rsidRPr="003E4F05">
        <w:rPr>
          <w:rFonts w:ascii="Myriad Pro" w:hAnsi="Myriad Pro"/>
        </w:rPr>
        <w:t xml:space="preserve">Address: </w:t>
      </w:r>
      <w:r w:rsidR="003E4F05">
        <w:rPr>
          <w:rFonts w:ascii="Times New Roman" w:hAnsi="Times New Roman" w:cs="Times New Roman"/>
          <w:color w:val="2E74B5" w:themeColor="accent1" w:themeShade="BF"/>
          <w:sz w:val="24"/>
          <w:szCs w:val="24"/>
        </w:rPr>
        <w:t>10101 Courthouse Rd, Chesterfield, VA  23832</w:t>
      </w:r>
    </w:p>
    <w:p w14:paraId="25B3FB93" w14:textId="77777777" w:rsidR="004B4115" w:rsidRPr="00A45272" w:rsidRDefault="004B4115" w:rsidP="00D74E2F">
      <w:pPr>
        <w:pStyle w:val="ListParagraph"/>
        <w:spacing w:after="0" w:line="240" w:lineRule="auto"/>
        <w:rPr>
          <w:rFonts w:ascii="Myriad Pro" w:hAnsi="Myriad Pro"/>
        </w:rPr>
      </w:pPr>
    </w:p>
    <w:p w14:paraId="04C70408" w14:textId="14BD73E6"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3E4F05" w:rsidRPr="00462D29">
        <w:rPr>
          <w:rFonts w:ascii="Times New Roman" w:hAnsi="Times New Roman" w:cs="Times New Roman"/>
          <w:color w:val="2E74B5" w:themeColor="accent1" w:themeShade="BF"/>
          <w:sz w:val="24"/>
          <w:szCs w:val="24"/>
        </w:rPr>
        <w:t>Chesterfield Career and Technical Center@Courthouse</w:t>
      </w:r>
      <w:r w:rsidRPr="00A45272">
        <w:rPr>
          <w:rFonts w:ascii="Myriad Pro" w:hAnsi="Myriad Pro"/>
        </w:rPr>
        <w:br/>
      </w:r>
    </w:p>
    <w:p w14:paraId="61F26146" w14:textId="14EF5C7D"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3E4F05">
            <w:rPr>
              <w:rFonts w:ascii="Myriad Pro" w:hAnsi="Myriad Pro"/>
            </w:rPr>
            <w:t>Virginia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462D29"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591D663B"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1"/>
            <w14:checkedState w14:val="2612" w14:font="MS Gothic"/>
            <w14:uncheckedState w14:val="2610" w14:font="MS Gothic"/>
          </w14:checkbox>
        </w:sdtPr>
        <w:sdtContent>
          <w:r w:rsidR="0012582D">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63E2ACF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12582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9E8990C" w14:textId="285E8C4F" w:rsidR="0012582D" w:rsidRDefault="0012582D" w:rsidP="00D74E2F">
      <w:pPr>
        <w:spacing w:after="0" w:line="240" w:lineRule="auto"/>
        <w:rPr>
          <w:rFonts w:ascii="Myriad Pro" w:hAnsi="Myriad Pro"/>
        </w:rPr>
      </w:pPr>
    </w:p>
    <w:p w14:paraId="220B1E5B" w14:textId="204EB7DF" w:rsidR="0012582D" w:rsidRPr="003E4F05" w:rsidRDefault="0012582D" w:rsidP="0012582D">
      <w:pPr>
        <w:spacing w:after="0" w:line="240" w:lineRule="auto"/>
        <w:rPr>
          <w:rFonts w:ascii="Times New Roman" w:eastAsia="Times New Roman" w:hAnsi="Times New Roman" w:cs="Times New Roman"/>
          <w:sz w:val="24"/>
          <w:szCs w:val="24"/>
        </w:rPr>
      </w:pPr>
      <w:r w:rsidRPr="003E4F05">
        <w:rPr>
          <w:rFonts w:ascii="Times New Roman" w:eastAsia="Times New Roman" w:hAnsi="Times New Roman" w:cs="Times New Roman"/>
          <w:color w:val="4472C4"/>
          <w:sz w:val="24"/>
          <w:szCs w:val="24"/>
        </w:rPr>
        <w:t xml:space="preserve">We prepare our students to enter the cosmetology career field with a Virginia State Cosmetology License. The students complete 840 hours of coursework and hands-on skills application over the course of two years in the program, many working in salons while in school. At the end of the course of study students take the </w:t>
      </w:r>
      <w:r w:rsidR="00462D29" w:rsidRPr="003E4F05">
        <w:rPr>
          <w:rFonts w:ascii="Times New Roman" w:hAnsi="Times New Roman" w:cs="Times New Roman"/>
          <w:color w:val="4472C4"/>
          <w:sz w:val="24"/>
          <w:szCs w:val="24"/>
        </w:rPr>
        <w:t>Virginia State Board of Cosmetology exam</w:t>
      </w:r>
      <w:r w:rsidRPr="003E4F05">
        <w:rPr>
          <w:rFonts w:ascii="Times New Roman" w:eastAsia="Times New Roman" w:hAnsi="Times New Roman" w:cs="Times New Roman"/>
          <w:color w:val="4472C4"/>
          <w:sz w:val="24"/>
          <w:szCs w:val="24"/>
        </w:rPr>
        <w:t>.</w:t>
      </w:r>
    </w:p>
    <w:p w14:paraId="3CBBFE36" w14:textId="77777777" w:rsidR="0012582D" w:rsidRPr="00A45272" w:rsidRDefault="0012582D" w:rsidP="00D74E2F">
      <w:pPr>
        <w:spacing w:after="0" w:line="240" w:lineRule="auto"/>
        <w:rPr>
          <w:rFonts w:ascii="Myriad Pro" w:hAnsi="Myriad Pro"/>
        </w:rPr>
      </w:pPr>
    </w:p>
    <w:p w14:paraId="2881BFB3" w14:textId="06DCC9C6"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5B7188BD"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12582D">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1184B721" w14:textId="53E97762" w:rsidR="00D74E2F" w:rsidRPr="003E4F05" w:rsidRDefault="00F5223D" w:rsidP="003E4F05">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12582D">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205609" w:rsidRPr="00CC48EC">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4BAF8A82"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3E4F05">
        <w:rPr>
          <w:rFonts w:ascii="Myriad Pro" w:hAnsi="Myriad Pro"/>
        </w:rPr>
        <w:br/>
      </w:r>
      <w:r w:rsidR="004D7D93">
        <w:rPr>
          <w:rFonts w:ascii="Myriad Pro" w:hAnsi="Myriad Pro"/>
        </w:rPr>
        <w:br/>
      </w:r>
      <w:r w:rsidR="0012582D" w:rsidRPr="003E4F05">
        <w:rPr>
          <w:rFonts w:ascii="Times New Roman" w:hAnsi="Times New Roman" w:cs="Times New Roman"/>
          <w:color w:val="4472C4"/>
          <w:sz w:val="24"/>
          <w:szCs w:val="24"/>
        </w:rPr>
        <w:t>Our program receives students from 10 high schools within our division. Most enter our program during their junior year. If they successfully complete the first year and desire to pursue their cosmetology license, they continue the program in the senior year. Our conti</w:t>
      </w:r>
      <w:r w:rsidR="00462D29">
        <w:rPr>
          <w:rFonts w:ascii="Times New Roman" w:hAnsi="Times New Roman" w:cs="Times New Roman"/>
          <w:color w:val="4472C4"/>
          <w:sz w:val="24"/>
          <w:szCs w:val="24"/>
        </w:rPr>
        <w:t xml:space="preserve">nuation rate over the past three </w:t>
      </w:r>
      <w:r w:rsidR="0012582D" w:rsidRPr="003E4F05">
        <w:rPr>
          <w:rFonts w:ascii="Times New Roman" w:hAnsi="Times New Roman" w:cs="Times New Roman"/>
          <w:color w:val="4472C4"/>
          <w:sz w:val="24"/>
          <w:szCs w:val="24"/>
        </w:rPr>
        <w:t xml:space="preserve">years has been </w:t>
      </w:r>
      <w:r w:rsidR="00462D29">
        <w:rPr>
          <w:rFonts w:ascii="Times New Roman" w:hAnsi="Times New Roman" w:cs="Times New Roman"/>
          <w:color w:val="4472C4"/>
          <w:sz w:val="24"/>
          <w:szCs w:val="24"/>
        </w:rPr>
        <w:t>85%</w:t>
      </w:r>
      <w:r w:rsidR="0012582D" w:rsidRPr="003E4F05">
        <w:rPr>
          <w:rFonts w:ascii="Times New Roman" w:hAnsi="Times New Roman" w:cs="Times New Roman"/>
          <w:color w:val="4472C4"/>
          <w:sz w:val="24"/>
          <w:szCs w:val="24"/>
        </w:rPr>
        <w:t>.  Last year, of the 60 that started year one, 55 completed the program with sufficient grades to continue to year two.  Of those entering year two, 40 sat for the Virginia State Board of Cosmetology exam and 37 passed the exam.</w:t>
      </w:r>
      <w:r w:rsidR="004D7D93">
        <w:rPr>
          <w:rFonts w:ascii="Myriad Pro" w:hAnsi="Myriad Pro"/>
        </w:rPr>
        <w:br/>
      </w:r>
    </w:p>
    <w:p w14:paraId="49111EE2" w14:textId="449F3DBD"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50F51449" w14:textId="77777777" w:rsidR="00462D29" w:rsidRDefault="00462D29">
      <w:pPr>
        <w:rPr>
          <w:rFonts w:ascii="Myriad Pro" w:hAnsi="Myriad Pro"/>
          <w:b/>
        </w:rPr>
      </w:pPr>
      <w:r>
        <w:rPr>
          <w:rFonts w:ascii="Myriad Pro" w:hAnsi="Myriad Pro"/>
          <w:b/>
        </w:rPr>
        <w:br w:type="page"/>
      </w:r>
    </w:p>
    <w:p w14:paraId="748B8310" w14:textId="5FEE385C"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lastRenderedPageBreak/>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E038EF2" w:rsidR="001D2A42" w:rsidRPr="001D2A42" w:rsidRDefault="003E4F05" w:rsidP="001D2A42">
            <w:pPr>
              <w:jc w:val="center"/>
              <w:rPr>
                <w:rFonts w:ascii="Myriad Pro" w:hAnsi="Myriad Pro"/>
              </w:rPr>
            </w:pPr>
            <w:r>
              <w:rPr>
                <w:rFonts w:ascii="Myriad Pro" w:hAnsi="Myriad Pro"/>
              </w:rPr>
              <w:t>106</w:t>
            </w:r>
          </w:p>
        </w:tc>
        <w:tc>
          <w:tcPr>
            <w:tcW w:w="1032" w:type="pct"/>
            <w:vAlign w:val="center"/>
          </w:tcPr>
          <w:p w14:paraId="6CBEE3BB" w14:textId="19B99300" w:rsidR="001D2A42" w:rsidRPr="001D2A42" w:rsidRDefault="003E4F05" w:rsidP="001D2A42">
            <w:pPr>
              <w:jc w:val="center"/>
              <w:rPr>
                <w:rFonts w:ascii="Myriad Pro" w:hAnsi="Myriad Pro"/>
              </w:rPr>
            </w:pPr>
            <w:r>
              <w:rPr>
                <w:rFonts w:ascii="Myriad Pro" w:hAnsi="Myriad Pro"/>
              </w:rPr>
              <w:t>104</w:t>
            </w:r>
          </w:p>
        </w:tc>
        <w:tc>
          <w:tcPr>
            <w:tcW w:w="1029" w:type="pct"/>
            <w:vAlign w:val="center"/>
          </w:tcPr>
          <w:p w14:paraId="72338154" w14:textId="0E26F622" w:rsidR="001D2A42" w:rsidRPr="001D2A42" w:rsidRDefault="003E4F05" w:rsidP="001D2A42">
            <w:pPr>
              <w:jc w:val="center"/>
              <w:rPr>
                <w:rFonts w:ascii="Myriad Pro" w:hAnsi="Myriad Pro"/>
              </w:rPr>
            </w:pPr>
            <w:r>
              <w:rPr>
                <w:rFonts w:ascii="Myriad Pro" w:hAnsi="Myriad Pro"/>
              </w:rPr>
              <w:t>98</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12B8A12D" w:rsidR="001D2A42" w:rsidRPr="001D2A42" w:rsidRDefault="003E4F05"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76586407" w14:textId="3094648E" w:rsidR="001D2A42" w:rsidRPr="001D2A42" w:rsidRDefault="003E4F05"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14:paraId="38024CBD" w14:textId="0C300123" w:rsidR="001D2A42" w:rsidRPr="001D2A42" w:rsidRDefault="003E4F05"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004BD999" w:rsidR="001D2A42" w:rsidRPr="001D2A42" w:rsidRDefault="003E4F05" w:rsidP="001D2A42">
            <w:pPr>
              <w:jc w:val="center"/>
              <w:rPr>
                <w:rFonts w:ascii="Myriad Pro" w:hAnsi="Myriad Pro"/>
              </w:rPr>
            </w:pPr>
            <w:r>
              <w:rPr>
                <w:rFonts w:ascii="Myriad Pro" w:hAnsi="Myriad Pro"/>
              </w:rPr>
              <w:t>98</w:t>
            </w:r>
            <w:r w:rsidR="001D2A42" w:rsidRPr="001D2A42">
              <w:rPr>
                <w:rFonts w:ascii="Myriad Pro" w:hAnsi="Myriad Pro"/>
              </w:rPr>
              <w:t>%</w:t>
            </w:r>
          </w:p>
        </w:tc>
        <w:tc>
          <w:tcPr>
            <w:tcW w:w="1032" w:type="pct"/>
          </w:tcPr>
          <w:p w14:paraId="44D1842F" w14:textId="7013D166" w:rsidR="001D2A42" w:rsidRPr="001D2A42" w:rsidRDefault="003E4F05" w:rsidP="001D2A42">
            <w:pPr>
              <w:jc w:val="center"/>
              <w:rPr>
                <w:rFonts w:ascii="Myriad Pro" w:hAnsi="Myriad Pro"/>
              </w:rPr>
            </w:pPr>
            <w:r>
              <w:rPr>
                <w:rFonts w:ascii="Myriad Pro" w:hAnsi="Myriad Pro"/>
              </w:rPr>
              <w:t>99</w:t>
            </w:r>
            <w:r w:rsidR="001D2A42" w:rsidRPr="001D2A42">
              <w:rPr>
                <w:rFonts w:ascii="Myriad Pro" w:hAnsi="Myriad Pro"/>
              </w:rPr>
              <w:t>%</w:t>
            </w:r>
          </w:p>
        </w:tc>
        <w:tc>
          <w:tcPr>
            <w:tcW w:w="1029" w:type="pct"/>
          </w:tcPr>
          <w:p w14:paraId="34C8E1AE" w14:textId="1F4A70C3" w:rsidR="001D2A42" w:rsidRPr="001D2A42" w:rsidRDefault="003E4F05" w:rsidP="001D2A42">
            <w:pPr>
              <w:jc w:val="center"/>
              <w:rPr>
                <w:rFonts w:ascii="Myriad Pro" w:hAnsi="Myriad Pro"/>
              </w:rPr>
            </w:pPr>
            <w:r>
              <w:rPr>
                <w:rFonts w:ascii="Myriad Pro" w:hAnsi="Myriad Pro"/>
              </w:rPr>
              <w:t>99</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49D3DEE" w:rsidR="001D2A42" w:rsidRPr="001D2A42" w:rsidRDefault="003E4F05" w:rsidP="001D2A42">
            <w:pPr>
              <w:jc w:val="center"/>
              <w:rPr>
                <w:rFonts w:ascii="Myriad Pro" w:hAnsi="Myriad Pro"/>
              </w:rPr>
            </w:pPr>
            <w:r>
              <w:rPr>
                <w:rFonts w:ascii="Myriad Pro" w:hAnsi="Myriad Pro"/>
              </w:rPr>
              <w:t>N/A</w:t>
            </w:r>
            <w:r w:rsidR="001D2A42" w:rsidRPr="001D2A42">
              <w:rPr>
                <w:rFonts w:ascii="Myriad Pro" w:hAnsi="Myriad Pro"/>
              </w:rPr>
              <w:t>%</w:t>
            </w:r>
          </w:p>
        </w:tc>
        <w:tc>
          <w:tcPr>
            <w:tcW w:w="1032" w:type="pct"/>
          </w:tcPr>
          <w:p w14:paraId="1155F9EA" w14:textId="6A9A8D82" w:rsidR="001D2A42" w:rsidRPr="001D2A42" w:rsidRDefault="003E4F05" w:rsidP="001D2A42">
            <w:pPr>
              <w:jc w:val="center"/>
              <w:rPr>
                <w:rFonts w:ascii="Myriad Pro" w:hAnsi="Myriad Pro"/>
              </w:rPr>
            </w:pPr>
            <w:r>
              <w:rPr>
                <w:rFonts w:ascii="Myriad Pro" w:hAnsi="Myriad Pro"/>
              </w:rPr>
              <w:t>63%</w:t>
            </w:r>
          </w:p>
        </w:tc>
        <w:tc>
          <w:tcPr>
            <w:tcW w:w="1029" w:type="pct"/>
          </w:tcPr>
          <w:p w14:paraId="2A6131B1" w14:textId="57E2D18C" w:rsidR="001D2A42" w:rsidRPr="001D2A42" w:rsidRDefault="003E4F05" w:rsidP="001D2A42">
            <w:pPr>
              <w:jc w:val="center"/>
              <w:rPr>
                <w:rFonts w:ascii="Myriad Pro" w:hAnsi="Myriad Pro"/>
              </w:rPr>
            </w:pPr>
            <w:r>
              <w:rPr>
                <w:rFonts w:ascii="Myriad Pro" w:hAnsi="Myriad Pro"/>
              </w:rPr>
              <w:t>61%</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4E57797" w:rsidR="001D2A42" w:rsidRPr="001D2A42" w:rsidRDefault="003E4F05" w:rsidP="001D2A42">
            <w:pPr>
              <w:jc w:val="center"/>
              <w:rPr>
                <w:rFonts w:ascii="Myriad Pro" w:hAnsi="Myriad Pro"/>
              </w:rPr>
            </w:pPr>
            <w:r>
              <w:rPr>
                <w:rFonts w:ascii="Myriad Pro" w:hAnsi="Myriad Pro"/>
              </w:rPr>
              <w:t>N/A</w:t>
            </w:r>
            <w:r w:rsidR="001D2A42" w:rsidRPr="001D2A42">
              <w:rPr>
                <w:rFonts w:ascii="Myriad Pro" w:hAnsi="Myriad Pro"/>
              </w:rPr>
              <w:t>%</w:t>
            </w:r>
          </w:p>
        </w:tc>
        <w:tc>
          <w:tcPr>
            <w:tcW w:w="1032" w:type="pct"/>
          </w:tcPr>
          <w:p w14:paraId="3400826E" w14:textId="1B76952D" w:rsidR="001D2A42" w:rsidRPr="001D2A42" w:rsidRDefault="003E4F05" w:rsidP="001D2A42">
            <w:pPr>
              <w:jc w:val="center"/>
              <w:rPr>
                <w:rFonts w:ascii="Myriad Pro" w:hAnsi="Myriad Pro"/>
              </w:rPr>
            </w:pPr>
            <w:r>
              <w:rPr>
                <w:rFonts w:ascii="Myriad Pro" w:hAnsi="Myriad Pro"/>
              </w:rPr>
              <w:t>N/A</w:t>
            </w:r>
            <w:r w:rsidR="001D2A42" w:rsidRPr="001D2A42">
              <w:rPr>
                <w:rFonts w:ascii="Myriad Pro" w:hAnsi="Myriad Pro"/>
              </w:rPr>
              <w:t>%</w:t>
            </w:r>
          </w:p>
        </w:tc>
        <w:tc>
          <w:tcPr>
            <w:tcW w:w="1029" w:type="pct"/>
          </w:tcPr>
          <w:p w14:paraId="1298786D" w14:textId="1418F435" w:rsidR="003E4F05" w:rsidRPr="001D2A42" w:rsidRDefault="003E4F05" w:rsidP="003E4F05">
            <w:pPr>
              <w:jc w:val="center"/>
              <w:rPr>
                <w:rFonts w:ascii="Myriad Pro" w:hAnsi="Myriad Pro"/>
              </w:rPr>
            </w:pPr>
            <w:r>
              <w:rPr>
                <w:rFonts w:ascii="Myriad Pro" w:hAnsi="Myriad Pro"/>
              </w:rPr>
              <w:t>N/A</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0CCD15F" w:rsidR="001D2A42" w:rsidRPr="001D2A42" w:rsidRDefault="003E4F05" w:rsidP="001D2A42">
            <w:pPr>
              <w:jc w:val="center"/>
              <w:rPr>
                <w:rFonts w:ascii="Myriad Pro" w:hAnsi="Myriad Pro"/>
              </w:rPr>
            </w:pPr>
            <w:r>
              <w:rPr>
                <w:rFonts w:ascii="Myriad Pro" w:hAnsi="Myriad Pro"/>
              </w:rPr>
              <w:t>N/A</w:t>
            </w:r>
          </w:p>
        </w:tc>
        <w:tc>
          <w:tcPr>
            <w:tcW w:w="1032" w:type="pct"/>
          </w:tcPr>
          <w:p w14:paraId="34D994E2" w14:textId="16E07C56" w:rsidR="001D2A42" w:rsidRPr="001D2A42" w:rsidRDefault="003E4F05" w:rsidP="001D2A42">
            <w:pPr>
              <w:jc w:val="center"/>
              <w:rPr>
                <w:rFonts w:ascii="Myriad Pro" w:hAnsi="Myriad Pro"/>
              </w:rPr>
            </w:pPr>
            <w:r>
              <w:rPr>
                <w:rFonts w:ascii="Myriad Pro" w:hAnsi="Myriad Pro"/>
              </w:rPr>
              <w:t>2%</w:t>
            </w:r>
          </w:p>
        </w:tc>
        <w:tc>
          <w:tcPr>
            <w:tcW w:w="1029" w:type="pct"/>
          </w:tcPr>
          <w:p w14:paraId="1A3160BF" w14:textId="7DD43CE5" w:rsidR="001D2A42" w:rsidRPr="001D2A42" w:rsidRDefault="003E4F05" w:rsidP="001D2A42">
            <w:pPr>
              <w:jc w:val="center"/>
              <w:rPr>
                <w:rFonts w:ascii="Myriad Pro" w:hAnsi="Myriad Pro"/>
              </w:rPr>
            </w:pPr>
            <w:r>
              <w:rPr>
                <w:rFonts w:ascii="Myriad Pro" w:hAnsi="Myriad Pro"/>
              </w:rPr>
              <w:t>6%</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20C2F53B" w:rsidR="001D2A42" w:rsidRPr="001D2A42" w:rsidRDefault="003E4F05" w:rsidP="001D2A42">
            <w:pPr>
              <w:jc w:val="center"/>
              <w:rPr>
                <w:rFonts w:ascii="Myriad Pro" w:hAnsi="Myriad Pro"/>
              </w:rPr>
            </w:pPr>
            <w:r>
              <w:rPr>
                <w:rFonts w:ascii="Myriad Pro" w:hAnsi="Myriad Pro"/>
              </w:rPr>
              <w:t>N/A</w:t>
            </w:r>
          </w:p>
        </w:tc>
        <w:tc>
          <w:tcPr>
            <w:tcW w:w="1032" w:type="pct"/>
          </w:tcPr>
          <w:p w14:paraId="4E6A9991" w14:textId="1215DD82" w:rsidR="001D2A42" w:rsidRPr="001D2A42" w:rsidRDefault="003E4F05" w:rsidP="001D2A42">
            <w:pPr>
              <w:jc w:val="center"/>
              <w:rPr>
                <w:rFonts w:ascii="Myriad Pro" w:hAnsi="Myriad Pro"/>
              </w:rPr>
            </w:pPr>
            <w:r>
              <w:rPr>
                <w:rFonts w:ascii="Myriad Pro" w:hAnsi="Myriad Pro"/>
              </w:rPr>
              <w:t>0%</w:t>
            </w:r>
          </w:p>
        </w:tc>
        <w:tc>
          <w:tcPr>
            <w:tcW w:w="1029" w:type="pct"/>
          </w:tcPr>
          <w:p w14:paraId="6A92282A" w14:textId="199DD8C2" w:rsidR="001D2A42" w:rsidRPr="001D2A42" w:rsidRDefault="003E4F05" w:rsidP="001D2A42">
            <w:pPr>
              <w:jc w:val="center"/>
              <w:rPr>
                <w:rFonts w:ascii="Myriad Pro" w:hAnsi="Myriad Pro"/>
              </w:rPr>
            </w:pPr>
            <w:r>
              <w:rPr>
                <w:rFonts w:ascii="Myriad Pro" w:hAnsi="Myriad Pro"/>
              </w:rPr>
              <w:t>0%</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589A" w:rsidR="001D2A42" w:rsidRPr="001D2A42" w:rsidRDefault="00BF4F9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B38EE01" w14:textId="1D48BFCA" w:rsidR="001D2A42" w:rsidRPr="001D2A42" w:rsidRDefault="00BF4F9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3E68348B" w:rsidR="001D2A42" w:rsidRPr="001D2A42" w:rsidRDefault="00BF4F9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5F630B2A"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601F345E"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3B5E21A3"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12DC3A61"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387BD0EC"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11414096" w:rsidR="001D2A42" w:rsidRPr="001D2A42" w:rsidRDefault="00462D2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431DBB3B" w:rsidR="001D2A42" w:rsidRPr="001D2A42" w:rsidRDefault="00462D29" w:rsidP="001D2A42">
            <w:pPr>
              <w:jc w:val="center"/>
              <w:rPr>
                <w:rFonts w:ascii="Myriad Pro" w:hAnsi="Myriad Pro"/>
              </w:rPr>
            </w:pPr>
            <w:r>
              <w:rPr>
                <w:rFonts w:ascii="Myriad Pro" w:hAnsi="Myriad Pro"/>
              </w:rPr>
              <w:t>70</w:t>
            </w:r>
            <w:r w:rsidR="001D2A42" w:rsidRPr="001D2A42">
              <w:rPr>
                <w:rFonts w:ascii="Myriad Pro" w:hAnsi="Myriad Pro"/>
              </w:rPr>
              <w:t>%</w:t>
            </w:r>
          </w:p>
        </w:tc>
        <w:tc>
          <w:tcPr>
            <w:tcW w:w="1032" w:type="pct"/>
          </w:tcPr>
          <w:p w14:paraId="3821B32F" w14:textId="66C765B9" w:rsidR="001D2A42" w:rsidRPr="001D2A42" w:rsidRDefault="00462D29" w:rsidP="001D2A42">
            <w:pPr>
              <w:jc w:val="center"/>
              <w:rPr>
                <w:rFonts w:ascii="Myriad Pro" w:hAnsi="Myriad Pro"/>
              </w:rPr>
            </w:pPr>
            <w:r>
              <w:rPr>
                <w:rFonts w:ascii="Myriad Pro" w:hAnsi="Myriad Pro"/>
              </w:rPr>
              <w:t>70</w:t>
            </w:r>
            <w:r w:rsidR="001D2A42" w:rsidRPr="001D2A42">
              <w:rPr>
                <w:rFonts w:ascii="Myriad Pro" w:hAnsi="Myriad Pro"/>
              </w:rPr>
              <w:t>%</w:t>
            </w:r>
          </w:p>
        </w:tc>
        <w:tc>
          <w:tcPr>
            <w:tcW w:w="1029" w:type="pct"/>
          </w:tcPr>
          <w:p w14:paraId="7FE3E923" w14:textId="6402315E" w:rsidR="001D2A42" w:rsidRPr="001D2A42" w:rsidRDefault="00462D29" w:rsidP="001D2A42">
            <w:pPr>
              <w:jc w:val="center"/>
              <w:rPr>
                <w:rFonts w:ascii="Myriad Pro" w:hAnsi="Myriad Pro"/>
              </w:rPr>
            </w:pPr>
            <w:r>
              <w:rPr>
                <w:rFonts w:ascii="Myriad Pro" w:hAnsi="Myriad Pro"/>
              </w:rPr>
              <w:t>70</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53025AA2" w:rsidR="001D2A42" w:rsidRPr="001D2A42" w:rsidRDefault="00462D29" w:rsidP="001D2A42">
            <w:pPr>
              <w:jc w:val="center"/>
              <w:rPr>
                <w:rFonts w:ascii="Myriad Pro" w:hAnsi="Myriad Pro"/>
              </w:rPr>
            </w:pPr>
            <w:r>
              <w:rPr>
                <w:rFonts w:ascii="Myriad Pro" w:hAnsi="Myriad Pro"/>
              </w:rPr>
              <w:t>90</w:t>
            </w:r>
            <w:r w:rsidR="001D2A42" w:rsidRPr="001D2A42">
              <w:rPr>
                <w:rFonts w:ascii="Myriad Pro" w:hAnsi="Myriad Pro"/>
              </w:rPr>
              <w:t>%</w:t>
            </w:r>
          </w:p>
        </w:tc>
        <w:tc>
          <w:tcPr>
            <w:tcW w:w="1032" w:type="pct"/>
          </w:tcPr>
          <w:p w14:paraId="189A57FA" w14:textId="76F99211" w:rsidR="001D2A42" w:rsidRPr="001D2A42" w:rsidRDefault="00462D29" w:rsidP="001D2A42">
            <w:pPr>
              <w:jc w:val="center"/>
              <w:rPr>
                <w:rFonts w:ascii="Myriad Pro" w:hAnsi="Myriad Pro"/>
              </w:rPr>
            </w:pPr>
            <w:r>
              <w:rPr>
                <w:rFonts w:ascii="Myriad Pro" w:hAnsi="Myriad Pro"/>
              </w:rPr>
              <w:t>90</w:t>
            </w:r>
            <w:r w:rsidR="001D2A42" w:rsidRPr="001D2A42">
              <w:rPr>
                <w:rFonts w:ascii="Myriad Pro" w:hAnsi="Myriad Pro"/>
              </w:rPr>
              <w:t>%</w:t>
            </w:r>
          </w:p>
        </w:tc>
        <w:tc>
          <w:tcPr>
            <w:tcW w:w="1029" w:type="pct"/>
          </w:tcPr>
          <w:p w14:paraId="742DD94D" w14:textId="4E06D0D0" w:rsidR="001D2A42" w:rsidRPr="001D2A42" w:rsidRDefault="00462D29" w:rsidP="001D2A42">
            <w:pPr>
              <w:jc w:val="center"/>
              <w:rPr>
                <w:rFonts w:ascii="Myriad Pro" w:hAnsi="Myriad Pro"/>
              </w:rPr>
            </w:pPr>
            <w:r>
              <w:rPr>
                <w:rFonts w:ascii="Myriad Pro" w:hAnsi="Myriad Pro"/>
              </w:rPr>
              <w:t>90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lastRenderedPageBreak/>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5F5A5752" w14:textId="030B4AA1" w:rsidR="002733AB" w:rsidRDefault="002733AB" w:rsidP="002733AB">
      <w:pPr>
        <w:spacing w:after="0" w:line="240" w:lineRule="auto"/>
        <w:rPr>
          <w:rFonts w:ascii="Myriad Pro" w:hAnsi="Myriad Pro"/>
        </w:rPr>
      </w:pPr>
    </w:p>
    <w:p w14:paraId="569A370A" w14:textId="38FDD9AE" w:rsidR="00F44D5C" w:rsidRPr="002733AB" w:rsidRDefault="002733AB" w:rsidP="00D74E2F">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Data is provided from in cou</w:t>
      </w:r>
      <w:r w:rsidR="00462D29">
        <w:rPr>
          <w:rFonts w:ascii="Times New Roman" w:hAnsi="Times New Roman" w:cs="Times New Roman"/>
          <w:color w:val="2E74B5" w:themeColor="accent1" w:themeShade="BF"/>
          <w:sz w:val="24"/>
          <w:szCs w:val="24"/>
        </w:rPr>
        <w:t xml:space="preserve">nty Student Information System and from students declaring their intent through completer surveys. </w:t>
      </w:r>
    </w:p>
    <w:p w14:paraId="753E4DCD" w14:textId="77777777" w:rsidR="00E51805" w:rsidRPr="00BF39A0" w:rsidRDefault="00E51805" w:rsidP="00BF39A0">
      <w:pPr>
        <w:spacing w:after="0" w:line="240" w:lineRule="auto"/>
        <w:rPr>
          <w:rFonts w:ascii="Myriad Pro" w:hAnsi="Myriad Pro"/>
        </w:rPr>
      </w:pPr>
    </w:p>
    <w:p w14:paraId="74EE64AE" w14:textId="3CA72237" w:rsidR="009A4071" w:rsidRPr="002733AB" w:rsidRDefault="00053D79" w:rsidP="00096FFF">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96B0C31" w14:textId="77777777" w:rsidR="0020006E" w:rsidRPr="002733AB" w:rsidRDefault="0020006E" w:rsidP="0020006E">
      <w:pPr>
        <w:spacing w:after="0" w:line="240" w:lineRule="auto"/>
        <w:rPr>
          <w:rFonts w:ascii="Times New Roman" w:eastAsia="Times New Roman" w:hAnsi="Times New Roman" w:cs="Times New Roman"/>
          <w:sz w:val="24"/>
          <w:szCs w:val="24"/>
        </w:rPr>
      </w:pPr>
      <w:r w:rsidRPr="002733AB">
        <w:rPr>
          <w:rFonts w:ascii="Times New Roman" w:eastAsia="Times New Roman" w:hAnsi="Times New Roman" w:cs="Times New Roman"/>
          <w:color w:val="4472C4"/>
          <w:sz w:val="24"/>
          <w:szCs w:val="24"/>
        </w:rPr>
        <w:t xml:space="preserve">Students apply for their preferred program during their sophomore year. The application process does not collect identification of gender, ethnicity, disability or economic status. Approximately 14% annually of the students accepted to the Chesterfield Career and Technical Center @Courthouse have an identified disability. These disabilities span the range from learning disabilities to physical disabilities. Once accepted, staff comply with policy to implement each student’s Individual Education Plan. For students with economic challenges, parents have the opportunity to apply for fee reduction and/or waiver of program costs. </w:t>
      </w:r>
      <w:r w:rsidRPr="002733AB">
        <w:rPr>
          <w:rFonts w:ascii="Times New Roman" w:eastAsia="Times New Roman" w:hAnsi="Times New Roman" w:cs="Times New Roman"/>
          <w:color w:val="000000"/>
          <w:sz w:val="24"/>
          <w:szCs w:val="24"/>
        </w:rPr>
        <w:t> </w:t>
      </w:r>
    </w:p>
    <w:p w14:paraId="40683BA6" w14:textId="00D5E372" w:rsidR="009A4071" w:rsidRPr="00096FFF" w:rsidRDefault="009A4071" w:rsidP="00096FFF">
      <w:pPr>
        <w:spacing w:after="0" w:line="240" w:lineRule="auto"/>
        <w:rPr>
          <w:rFonts w:ascii="Myriad Pro" w:hAnsi="Myriad Pro"/>
        </w:rPr>
      </w:pPr>
    </w:p>
    <w:p w14:paraId="698B6E80" w14:textId="77777777" w:rsidR="008E19E8"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40E46964" w14:textId="77777777" w:rsidR="008E19E8" w:rsidRDefault="008E19E8" w:rsidP="008E19E8">
      <w:pPr>
        <w:spacing w:after="0" w:line="240" w:lineRule="auto"/>
        <w:rPr>
          <w:rFonts w:ascii="Myriad Pro" w:hAnsi="Myriad Pro"/>
        </w:rPr>
      </w:pPr>
    </w:p>
    <w:p w14:paraId="14A07E1F" w14:textId="690E70E8" w:rsidR="0020006E" w:rsidRPr="002733AB" w:rsidRDefault="008E19E8" w:rsidP="008E19E8">
      <w:pPr>
        <w:spacing w:after="0" w:line="240" w:lineRule="auto"/>
        <w:rPr>
          <w:rFonts w:ascii="Times New Roman" w:hAnsi="Times New Roman" w:cs="Times New Roman"/>
          <w:sz w:val="24"/>
          <w:szCs w:val="24"/>
        </w:rPr>
      </w:pPr>
      <w:r w:rsidRPr="002733AB">
        <w:rPr>
          <w:rFonts w:ascii="Times New Roman" w:hAnsi="Times New Roman" w:cs="Times New Roman"/>
          <w:color w:val="4472C4"/>
          <w:sz w:val="24"/>
          <w:szCs w:val="24"/>
        </w:rPr>
        <w:t>We meet the needs of students through pull out, remediation and adjusted assignments. In addition, as every student has a chromebook, students that experience lengthy absences due to disabilities or unexpected illness have the opportunity to access coursework online.</w:t>
      </w:r>
      <w:r w:rsidR="000E1010" w:rsidRPr="002733AB">
        <w:rPr>
          <w:rFonts w:ascii="Times New Roman" w:hAnsi="Times New Roman" w:cs="Times New Roman"/>
          <w:sz w:val="24"/>
          <w:szCs w:val="24"/>
        </w:rPr>
        <w:br/>
      </w:r>
    </w:p>
    <w:p w14:paraId="79C5288B" w14:textId="246CB3C0" w:rsidR="00E51805" w:rsidRPr="0020006E" w:rsidRDefault="00E51805" w:rsidP="0020006E">
      <w:pPr>
        <w:spacing w:after="0" w:line="240" w:lineRule="auto"/>
        <w:rPr>
          <w:rFonts w:ascii="Myriad Pro" w:hAnsi="Myriad Pro"/>
        </w:rPr>
      </w:pPr>
    </w:p>
    <w:p w14:paraId="2DC56F21" w14:textId="56C5C124" w:rsidR="008E19E8" w:rsidRPr="002733AB" w:rsidRDefault="00053D79" w:rsidP="008E19E8">
      <w:pPr>
        <w:pStyle w:val="NormalWeb"/>
        <w:spacing w:before="0" w:beforeAutospacing="0" w:after="0" w:afterAutospacing="0"/>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8E19E8" w:rsidRPr="002733AB">
        <w:rPr>
          <w:color w:val="4472C4"/>
        </w:rPr>
        <w:t>1. Counselors conduct assemblies for all 10</w:t>
      </w:r>
      <w:r w:rsidR="008E19E8" w:rsidRPr="002733AB">
        <w:rPr>
          <w:color w:val="4472C4"/>
          <w:vertAlign w:val="superscript"/>
        </w:rPr>
        <w:t>th</w:t>
      </w:r>
      <w:r w:rsidR="008E19E8" w:rsidRPr="002733AB">
        <w:rPr>
          <w:color w:val="4472C4"/>
        </w:rPr>
        <w:t xml:space="preserve"> graders to describe the programs offered at the Tech Center. </w:t>
      </w:r>
      <w:r w:rsidR="002733AB">
        <w:rPr>
          <w:color w:val="4472C4"/>
        </w:rPr>
        <w:t xml:space="preserve">Following those presentations, </w:t>
      </w:r>
      <w:r w:rsidR="008E19E8" w:rsidRPr="002733AB">
        <w:rPr>
          <w:color w:val="4472C4"/>
        </w:rPr>
        <w:t xml:space="preserve">students have the opportunity to take a field trip to the campus to visit programs </w:t>
      </w:r>
      <w:r w:rsidR="00462D29">
        <w:rPr>
          <w:color w:val="4472C4"/>
        </w:rPr>
        <w:t>that interest them</w:t>
      </w:r>
      <w:r w:rsidR="008E19E8" w:rsidRPr="002733AB">
        <w:rPr>
          <w:color w:val="4472C4"/>
        </w:rPr>
        <w:t>. Following that, an open house is conducted to provide parents and other community members an opportunity to visit the campus.</w:t>
      </w:r>
    </w:p>
    <w:p w14:paraId="0A450A86" w14:textId="43A38BAB" w:rsidR="008E19E8" w:rsidRPr="002733AB" w:rsidRDefault="008E19E8" w:rsidP="008E19E8">
      <w:pPr>
        <w:spacing w:after="0" w:line="240" w:lineRule="auto"/>
        <w:rPr>
          <w:rFonts w:ascii="Times New Roman" w:eastAsia="Times New Roman" w:hAnsi="Times New Roman" w:cs="Times New Roman"/>
          <w:sz w:val="24"/>
          <w:szCs w:val="24"/>
        </w:rPr>
      </w:pPr>
      <w:r w:rsidRPr="002733AB">
        <w:rPr>
          <w:rFonts w:ascii="Times New Roman" w:eastAsia="Times New Roman" w:hAnsi="Times New Roman" w:cs="Times New Roman"/>
          <w:color w:val="4472C4"/>
          <w:sz w:val="24"/>
          <w:szCs w:val="24"/>
        </w:rPr>
        <w:t xml:space="preserve">2. The Tech Center participates in a regional middle school career </w:t>
      </w:r>
      <w:r w:rsidR="00462D29">
        <w:rPr>
          <w:rFonts w:ascii="Times New Roman" w:eastAsia="Times New Roman" w:hAnsi="Times New Roman" w:cs="Times New Roman"/>
          <w:color w:val="4472C4"/>
          <w:sz w:val="24"/>
          <w:szCs w:val="24"/>
        </w:rPr>
        <w:t>expo</w:t>
      </w:r>
      <w:r w:rsidRPr="002733AB">
        <w:rPr>
          <w:rFonts w:ascii="Times New Roman" w:eastAsia="Times New Roman" w:hAnsi="Times New Roman" w:cs="Times New Roman"/>
          <w:color w:val="4472C4"/>
          <w:sz w:val="24"/>
          <w:szCs w:val="24"/>
        </w:rPr>
        <w:t xml:space="preserve"> that brings in all 8</w:t>
      </w:r>
      <w:r w:rsidRPr="002733AB">
        <w:rPr>
          <w:rFonts w:ascii="Times New Roman" w:eastAsia="Times New Roman" w:hAnsi="Times New Roman" w:cs="Times New Roman"/>
          <w:color w:val="4472C4"/>
          <w:sz w:val="24"/>
          <w:szCs w:val="24"/>
          <w:vertAlign w:val="superscript"/>
        </w:rPr>
        <w:t>th</w:t>
      </w:r>
      <w:r w:rsidRPr="002733AB">
        <w:rPr>
          <w:rFonts w:ascii="Times New Roman" w:eastAsia="Times New Roman" w:hAnsi="Times New Roman" w:cs="Times New Roman"/>
          <w:color w:val="4472C4"/>
          <w:sz w:val="24"/>
          <w:szCs w:val="24"/>
        </w:rPr>
        <w:t xml:space="preserve"> graders to learn about a variety of careers and the opportunities available </w:t>
      </w:r>
      <w:r w:rsidR="00462D29">
        <w:rPr>
          <w:rFonts w:ascii="Times New Roman" w:eastAsia="Times New Roman" w:hAnsi="Times New Roman" w:cs="Times New Roman"/>
          <w:color w:val="4472C4"/>
          <w:sz w:val="24"/>
          <w:szCs w:val="24"/>
        </w:rPr>
        <w:t>to them. For Chesterfield County student, information is provided to them on the programs offered</w:t>
      </w:r>
      <w:r w:rsidRPr="002733AB">
        <w:rPr>
          <w:rFonts w:ascii="Times New Roman" w:eastAsia="Times New Roman" w:hAnsi="Times New Roman" w:cs="Times New Roman"/>
          <w:color w:val="4472C4"/>
          <w:sz w:val="24"/>
          <w:szCs w:val="24"/>
        </w:rPr>
        <w:t>.</w:t>
      </w:r>
    </w:p>
    <w:p w14:paraId="1BB14327" w14:textId="6A775A20" w:rsidR="00E51805" w:rsidRPr="008E19E8" w:rsidRDefault="008E19E8" w:rsidP="008E19E8">
      <w:pPr>
        <w:spacing w:after="0" w:line="240" w:lineRule="auto"/>
        <w:rPr>
          <w:rFonts w:ascii="Times New Roman" w:eastAsia="Times New Roman" w:hAnsi="Times New Roman" w:cs="Times New Roman"/>
          <w:sz w:val="24"/>
          <w:szCs w:val="24"/>
        </w:rPr>
      </w:pPr>
      <w:r w:rsidRPr="002733AB">
        <w:rPr>
          <w:rFonts w:ascii="Times New Roman" w:eastAsia="Times New Roman" w:hAnsi="Times New Roman" w:cs="Times New Roman"/>
          <w:color w:val="4472C4"/>
          <w:sz w:val="24"/>
          <w:szCs w:val="24"/>
        </w:rPr>
        <w:lastRenderedPageBreak/>
        <w:t xml:space="preserve">3. As part of College and Career Month, the Tech Center conducts a Career Expo where we showcase all programs. Elementary, Middle and High students </w:t>
      </w:r>
      <w:r w:rsidR="00462D29">
        <w:rPr>
          <w:rFonts w:ascii="Times New Roman" w:eastAsia="Times New Roman" w:hAnsi="Times New Roman" w:cs="Times New Roman"/>
          <w:color w:val="4472C4"/>
          <w:sz w:val="24"/>
          <w:szCs w:val="24"/>
        </w:rPr>
        <w:t xml:space="preserve">and their parents </w:t>
      </w:r>
      <w:r w:rsidRPr="002733AB">
        <w:rPr>
          <w:rFonts w:ascii="Times New Roman" w:eastAsia="Times New Roman" w:hAnsi="Times New Roman" w:cs="Times New Roman"/>
          <w:color w:val="4472C4"/>
          <w:sz w:val="24"/>
          <w:szCs w:val="24"/>
        </w:rPr>
        <w:t>are invited to this expo.</w:t>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5C6D426B" w14:textId="3E77AEC1" w:rsidR="008E19E8" w:rsidRPr="002733AB" w:rsidRDefault="000E1010" w:rsidP="008E19E8">
      <w:pPr>
        <w:pStyle w:val="NormalWeb"/>
        <w:spacing w:before="0" w:beforeAutospacing="0" w:after="0" w:afterAutospacing="0"/>
      </w:pPr>
      <w:r>
        <w:rPr>
          <w:rFonts w:ascii="Myriad Pro" w:hAnsi="Myriad Pro"/>
        </w:rPr>
        <w:br/>
      </w:r>
      <w:r w:rsidR="00462D29">
        <w:rPr>
          <w:color w:val="4472C4"/>
        </w:rPr>
        <w:t xml:space="preserve">We have students active in </w:t>
      </w:r>
      <w:r w:rsidR="008E19E8" w:rsidRPr="002733AB">
        <w:rPr>
          <w:color w:val="4472C4"/>
        </w:rPr>
        <w:t>Skills</w:t>
      </w:r>
      <w:r w:rsidR="002733AB">
        <w:rPr>
          <w:color w:val="4472C4"/>
        </w:rPr>
        <w:t xml:space="preserve"> USA</w:t>
      </w:r>
      <w:r w:rsidR="008E19E8" w:rsidRPr="002733AB">
        <w:rPr>
          <w:color w:val="4472C4"/>
        </w:rPr>
        <w:t>. The students participate every year at the local, district, state and national levels. Our students compete for leadership positions in these organizations.</w:t>
      </w:r>
    </w:p>
    <w:p w14:paraId="6699DDD5" w14:textId="77777777" w:rsidR="008E19E8" w:rsidRPr="002733AB" w:rsidRDefault="008E19E8" w:rsidP="008E19E8">
      <w:pPr>
        <w:spacing w:after="0" w:line="240" w:lineRule="auto"/>
        <w:rPr>
          <w:rFonts w:ascii="Times New Roman" w:eastAsia="Times New Roman" w:hAnsi="Times New Roman" w:cs="Times New Roman"/>
          <w:sz w:val="24"/>
          <w:szCs w:val="24"/>
        </w:rPr>
      </w:pPr>
      <w:r w:rsidRPr="002733AB">
        <w:rPr>
          <w:rFonts w:ascii="Times New Roman" w:eastAsia="Times New Roman" w:hAnsi="Times New Roman" w:cs="Times New Roman"/>
          <w:color w:val="4472C4"/>
          <w:sz w:val="24"/>
          <w:szCs w:val="24"/>
        </w:rPr>
        <w:t xml:space="preserve">We also have an active National Technical Honor Society Chapter. </w:t>
      </w:r>
    </w:p>
    <w:p w14:paraId="2EE39E25" w14:textId="2299C887" w:rsidR="00E51805" w:rsidRPr="00A45272" w:rsidRDefault="000E1010" w:rsidP="00E51805">
      <w:pPr>
        <w:spacing w:after="0" w:line="240" w:lineRule="auto"/>
        <w:rPr>
          <w:rFonts w:ascii="Myriad Pro" w:hAnsi="Myriad Pro"/>
        </w:rPr>
      </w:pPr>
      <w:r>
        <w:rPr>
          <w:rFonts w:ascii="Myriad Pro" w:hAnsi="Myriad Pro"/>
        </w:rPr>
        <w:br/>
      </w:r>
    </w:p>
    <w:p w14:paraId="6D36B746" w14:textId="3F29E6F8"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458E7BC1" w14:textId="6B36749C" w:rsidR="008E19E8" w:rsidRDefault="008E19E8" w:rsidP="008E19E8">
      <w:pPr>
        <w:spacing w:after="0" w:line="240" w:lineRule="auto"/>
        <w:rPr>
          <w:rFonts w:ascii="Myriad Pro" w:hAnsi="Myriad Pro"/>
        </w:rPr>
      </w:pPr>
    </w:p>
    <w:p w14:paraId="232472BE" w14:textId="77777777" w:rsidR="008E19E8" w:rsidRPr="008E19E8" w:rsidRDefault="008E19E8" w:rsidP="008E19E8">
      <w:pPr>
        <w:spacing w:after="0" w:line="240" w:lineRule="auto"/>
        <w:rPr>
          <w:rFonts w:ascii="Myriad Pro" w:hAnsi="Myriad Pro"/>
        </w:rPr>
      </w:pPr>
    </w:p>
    <w:p w14:paraId="59989459" w14:textId="2558FD0E" w:rsidR="008E19E8" w:rsidRPr="00462D29" w:rsidRDefault="008E19E8" w:rsidP="008E19E8">
      <w:pPr>
        <w:spacing w:after="0" w:line="240" w:lineRule="auto"/>
        <w:rPr>
          <w:rFonts w:ascii="Times New Roman" w:eastAsia="Times New Roman" w:hAnsi="Times New Roman" w:cs="Times New Roman"/>
          <w:color w:val="2E74B5" w:themeColor="accent1" w:themeShade="BF"/>
          <w:sz w:val="24"/>
          <w:szCs w:val="24"/>
        </w:rPr>
      </w:pPr>
      <w:r w:rsidRPr="00462D29">
        <w:rPr>
          <w:rFonts w:ascii="Times New Roman" w:eastAsia="Times New Roman" w:hAnsi="Times New Roman" w:cs="Times New Roman"/>
          <w:bCs/>
          <w:color w:val="2E74B5" w:themeColor="accent1" w:themeShade="BF"/>
          <w:sz w:val="24"/>
          <w:szCs w:val="24"/>
        </w:rPr>
        <w:t>The Cosmetology curriculum includes an examination of the cosmetology industry, including management and finances. In addition, instruction is provided in the skills required to obtain a job as well as how to conduct oneself in the work place. Instruction includes guest speakers from salons in the area that provide students with information regarding options in the career field. In addition, our students must develop a professional resume and participate in mock interviews. Local business partners serve as the employer for these mock interviews.  Students participate in field trips to visit various salons in</w:t>
      </w:r>
      <w:r w:rsidR="00462D29">
        <w:rPr>
          <w:rFonts w:ascii="Times New Roman" w:eastAsia="Times New Roman" w:hAnsi="Times New Roman" w:cs="Times New Roman"/>
          <w:bCs/>
          <w:color w:val="2E74B5" w:themeColor="accent1" w:themeShade="BF"/>
          <w:sz w:val="24"/>
          <w:szCs w:val="24"/>
        </w:rPr>
        <w:t xml:space="preserve"> the area. Also, we work closely</w:t>
      </w:r>
      <w:r w:rsidRPr="00462D29">
        <w:rPr>
          <w:rFonts w:ascii="Times New Roman" w:eastAsia="Times New Roman" w:hAnsi="Times New Roman" w:cs="Times New Roman"/>
          <w:bCs/>
          <w:color w:val="2E74B5" w:themeColor="accent1" w:themeShade="BF"/>
          <w:sz w:val="24"/>
          <w:szCs w:val="24"/>
        </w:rPr>
        <w:t xml:space="preserve"> with salons in the area to place our students for work. </w:t>
      </w:r>
    </w:p>
    <w:p w14:paraId="12EA359C" w14:textId="634EC0C6"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11EB2B6D" w14:textId="77777777" w:rsidR="008E19E8" w:rsidRPr="002733AB" w:rsidRDefault="008E19E8" w:rsidP="008E19E8">
      <w:pPr>
        <w:spacing w:after="0" w:line="240" w:lineRule="auto"/>
        <w:rPr>
          <w:rFonts w:ascii="Times New Roman" w:eastAsia="Times New Roman" w:hAnsi="Times New Roman" w:cs="Times New Roman"/>
          <w:color w:val="2E74B5" w:themeColor="accent1" w:themeShade="BF"/>
          <w:sz w:val="24"/>
          <w:szCs w:val="24"/>
        </w:rPr>
      </w:pPr>
      <w:r w:rsidRPr="002733AB">
        <w:rPr>
          <w:rFonts w:ascii="Times New Roman" w:eastAsia="Times New Roman" w:hAnsi="Times New Roman" w:cs="Times New Roman"/>
          <w:color w:val="2E74B5" w:themeColor="accent1" w:themeShade="BF"/>
          <w:sz w:val="24"/>
          <w:szCs w:val="24"/>
        </w:rPr>
        <w:t>Our program has been in place since 1977 when the Courthouse Campus of the Tech Center opened. Each instructor is a licensed cosmetologist and, collectively, we provide over 48 years of salon experience as well as 47 combined years of teaching.</w:t>
      </w:r>
    </w:p>
    <w:p w14:paraId="05EDA36F" w14:textId="77777777" w:rsidR="008E19E8" w:rsidRPr="002733AB" w:rsidRDefault="008E19E8" w:rsidP="008E19E8">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2733AB">
        <w:rPr>
          <w:rFonts w:ascii="Times New Roman" w:eastAsia="Times New Roman" w:hAnsi="Times New Roman" w:cs="Times New Roman"/>
          <w:color w:val="2E74B5" w:themeColor="accent1" w:themeShade="BF"/>
          <w:sz w:val="24"/>
          <w:szCs w:val="24"/>
        </w:rPr>
        <w:t xml:space="preserve">We are required to have an advisory board consisting of local businesses aligned with our career field. These advisors provide input to us at face to face meetings as well as via phone and e-mail. This input includes information on current trends in our field. In addition, since the </w:t>
      </w:r>
      <w:r w:rsidRPr="002733AB">
        <w:rPr>
          <w:rFonts w:ascii="Times New Roman" w:eastAsia="Times New Roman" w:hAnsi="Times New Roman" w:cs="Times New Roman"/>
          <w:color w:val="2E74B5" w:themeColor="accent1" w:themeShade="BF"/>
          <w:sz w:val="24"/>
          <w:szCs w:val="24"/>
        </w:rPr>
        <w:lastRenderedPageBreak/>
        <w:t xml:space="preserve">advisors hire many of our students, they are able to provide insight into skills students may be weak in when they enter the workforce. </w:t>
      </w:r>
    </w:p>
    <w:p w14:paraId="08A37A99" w14:textId="77777777" w:rsidR="008E19E8" w:rsidRPr="002733AB" w:rsidRDefault="008E19E8" w:rsidP="008E19E8">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2733AB">
        <w:rPr>
          <w:rFonts w:ascii="Times New Roman" w:eastAsia="Times New Roman" w:hAnsi="Times New Roman" w:cs="Times New Roman"/>
          <w:color w:val="2E74B5" w:themeColor="accent1" w:themeShade="BF"/>
          <w:sz w:val="24"/>
          <w:szCs w:val="24"/>
        </w:rPr>
        <w:t xml:space="preserve">According to the Bureau of Labor and Statistic, this career pathway is expected to experience a 10% growth rate over the next 10 years. </w:t>
      </w:r>
    </w:p>
    <w:p w14:paraId="02A2E593" w14:textId="2ADBC38C" w:rsidR="008E19E8" w:rsidRPr="002733AB" w:rsidRDefault="008E19E8" w:rsidP="008E19E8">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2733AB">
        <w:rPr>
          <w:rFonts w:ascii="Times New Roman" w:eastAsia="Times New Roman" w:hAnsi="Times New Roman" w:cs="Times New Roman"/>
          <w:color w:val="2E74B5" w:themeColor="accent1" w:themeShade="BF"/>
          <w:sz w:val="24"/>
          <w:szCs w:val="24"/>
        </w:rPr>
        <w:t xml:space="preserve">This program of study meets the demand of students that desire this career field by providing the opportunity for students to earn their Virginia Cosmetology License. While </w:t>
      </w:r>
      <w:r w:rsidR="002733AB" w:rsidRPr="002733AB">
        <w:rPr>
          <w:rFonts w:ascii="Times New Roman" w:eastAsia="Times New Roman" w:hAnsi="Times New Roman" w:cs="Times New Roman"/>
          <w:color w:val="2E74B5" w:themeColor="accent1" w:themeShade="BF"/>
          <w:sz w:val="24"/>
          <w:szCs w:val="24"/>
        </w:rPr>
        <w:t>some students will go onto post-</w:t>
      </w:r>
      <w:r w:rsidRPr="002733AB">
        <w:rPr>
          <w:rFonts w:ascii="Times New Roman" w:eastAsia="Times New Roman" w:hAnsi="Times New Roman" w:cs="Times New Roman"/>
          <w:color w:val="2E74B5" w:themeColor="accent1" w:themeShade="BF"/>
          <w:sz w:val="24"/>
          <w:szCs w:val="24"/>
        </w:rPr>
        <w:t>secondary education, many will go straight into the workforce.</w:t>
      </w:r>
    </w:p>
    <w:p w14:paraId="3E4DEF66" w14:textId="77777777" w:rsidR="008E19E8" w:rsidRPr="002733AB" w:rsidRDefault="008E19E8" w:rsidP="008E19E8">
      <w:pPr>
        <w:numPr>
          <w:ilvl w:val="0"/>
          <w:numId w:val="18"/>
        </w:numPr>
        <w:spacing w:after="0" w:line="240" w:lineRule="auto"/>
        <w:textAlignment w:val="baseline"/>
        <w:rPr>
          <w:rFonts w:ascii="Times New Roman" w:eastAsia="Times New Roman" w:hAnsi="Times New Roman" w:cs="Times New Roman"/>
          <w:color w:val="2E74B5" w:themeColor="accent1" w:themeShade="BF"/>
          <w:sz w:val="24"/>
          <w:szCs w:val="24"/>
        </w:rPr>
      </w:pPr>
      <w:r w:rsidRPr="002733AB">
        <w:rPr>
          <w:rFonts w:ascii="Times New Roman" w:eastAsia="Times New Roman" w:hAnsi="Times New Roman" w:cs="Times New Roman"/>
          <w:color w:val="2E74B5" w:themeColor="accent1" w:themeShade="BF"/>
          <w:sz w:val="24"/>
          <w:szCs w:val="24"/>
        </w:rPr>
        <w:t>We work closely with the Virginia Board of Cosmetology to ensure compliance with Board standards and also to ensure we are current with our instruction. We also ensure our program is aligned with the expectations established by the Virginia Department of Education.</w:t>
      </w:r>
    </w:p>
    <w:p w14:paraId="4BC9F489" w14:textId="125D4EE2"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2"/>
        <w:gridCol w:w="467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5AC60BA8" w:rsidR="000B7607" w:rsidRPr="00462D29" w:rsidRDefault="008E19E8" w:rsidP="00E51805">
            <w:pPr>
              <w:rPr>
                <w:rFonts w:ascii="Times New Roman" w:hAnsi="Times New Roman" w:cs="Times New Roman"/>
                <w:color w:val="2E74B5" w:themeColor="accent1" w:themeShade="BF"/>
                <w:sz w:val="24"/>
                <w:szCs w:val="24"/>
              </w:rPr>
            </w:pPr>
            <w:r w:rsidRPr="00462D29">
              <w:rPr>
                <w:rFonts w:ascii="Times New Roman" w:hAnsi="Times New Roman" w:cs="Times New Roman"/>
                <w:bCs/>
                <w:color w:val="2E74B5" w:themeColor="accent1" w:themeShade="BF"/>
                <w:sz w:val="24"/>
                <w:szCs w:val="24"/>
              </w:rPr>
              <w:t>We ensure the competencies outlined by the Virginia Department of Education are included in our course of study. This includes basic information on our industry to include safety, sanitation, and disease control specific to our career. Students are provided instruction in the content theory relative to the career. Students are also provided instruction as wel</w:t>
            </w:r>
            <w:r w:rsidR="002733AB" w:rsidRPr="00462D29">
              <w:rPr>
                <w:rFonts w:ascii="Times New Roman" w:hAnsi="Times New Roman" w:cs="Times New Roman"/>
                <w:bCs/>
                <w:color w:val="2E74B5" w:themeColor="accent1" w:themeShade="BF"/>
                <w:sz w:val="24"/>
                <w:szCs w:val="24"/>
              </w:rPr>
              <w:t xml:space="preserve">l as practical practice of the </w:t>
            </w:r>
            <w:r w:rsidRPr="00462D29">
              <w:rPr>
                <w:rFonts w:ascii="Times New Roman" w:hAnsi="Times New Roman" w:cs="Times New Roman"/>
                <w:bCs/>
                <w:color w:val="2E74B5" w:themeColor="accent1" w:themeShade="BF"/>
                <w:sz w:val="24"/>
                <w:szCs w:val="24"/>
              </w:rPr>
              <w:t>skills required of the cosmetology industry including performing hair c</w:t>
            </w:r>
            <w:r w:rsidR="002733AB" w:rsidRPr="00462D29">
              <w:rPr>
                <w:rFonts w:ascii="Times New Roman" w:hAnsi="Times New Roman" w:cs="Times New Roman"/>
                <w:bCs/>
                <w:color w:val="2E74B5" w:themeColor="accent1" w:themeShade="BF"/>
                <w:sz w:val="24"/>
                <w:szCs w:val="24"/>
              </w:rPr>
              <w:t xml:space="preserve">are, cutting and styling hair, </w:t>
            </w:r>
            <w:r w:rsidRPr="00462D29">
              <w:rPr>
                <w:rFonts w:ascii="Times New Roman" w:hAnsi="Times New Roman" w:cs="Times New Roman"/>
                <w:bCs/>
                <w:color w:val="2E74B5" w:themeColor="accent1" w:themeShade="BF"/>
                <w:sz w:val="24"/>
                <w:szCs w:val="24"/>
              </w:rPr>
              <w:t>chemical treatments a</w:t>
            </w:r>
            <w:r w:rsidR="00462D29">
              <w:rPr>
                <w:rFonts w:ascii="Times New Roman" w:hAnsi="Times New Roman" w:cs="Times New Roman"/>
                <w:bCs/>
                <w:color w:val="2E74B5" w:themeColor="accent1" w:themeShade="BF"/>
                <w:sz w:val="24"/>
                <w:szCs w:val="24"/>
              </w:rPr>
              <w:t>nd caring for the skin</w:t>
            </w:r>
            <w:r w:rsidRPr="00462D29">
              <w:rPr>
                <w:rFonts w:ascii="Times New Roman" w:hAnsi="Times New Roman" w:cs="Times New Roman"/>
                <w:bCs/>
                <w:color w:val="2E74B5" w:themeColor="accent1" w:themeShade="BF"/>
                <w:sz w:val="24"/>
                <w:szCs w:val="24"/>
              </w:rPr>
              <w:t>, hands and feet.</w:t>
            </w:r>
          </w:p>
          <w:p w14:paraId="302CAD93" w14:textId="77777777" w:rsidR="000B7607" w:rsidRPr="002733AB" w:rsidRDefault="000B7607" w:rsidP="00E51805">
            <w:pPr>
              <w:rPr>
                <w:rFonts w:ascii="Times New Roman" w:hAnsi="Times New Roman" w:cs="Times New Roman"/>
                <w:b/>
                <w:color w:val="2E74B5" w:themeColor="accent1" w:themeShade="BF"/>
                <w:sz w:val="24"/>
                <w:szCs w:val="24"/>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7F32487E" w:rsidR="000B7607" w:rsidRPr="00462D29" w:rsidRDefault="008E19E8" w:rsidP="00E51805">
            <w:pPr>
              <w:rPr>
                <w:rFonts w:ascii="Times New Roman" w:hAnsi="Times New Roman" w:cs="Times New Roman"/>
                <w:color w:val="2E74B5" w:themeColor="accent1" w:themeShade="BF"/>
                <w:sz w:val="24"/>
                <w:szCs w:val="24"/>
              </w:rPr>
            </w:pPr>
            <w:r w:rsidRPr="00462D29">
              <w:rPr>
                <w:rFonts w:ascii="Times New Roman" w:hAnsi="Times New Roman" w:cs="Times New Roman"/>
                <w:bCs/>
                <w:color w:val="2E74B5" w:themeColor="accent1" w:themeShade="BF"/>
                <w:sz w:val="24"/>
                <w:szCs w:val="24"/>
              </w:rPr>
              <w:t>We introduce students to every aspect of our industry either through direct instruction, online research, videos, professional speakers, and work based learning activities.</w:t>
            </w:r>
          </w:p>
          <w:p w14:paraId="15758ECC" w14:textId="77777777" w:rsidR="000B7607" w:rsidRPr="00462D29" w:rsidRDefault="000B7607" w:rsidP="00E51805">
            <w:pPr>
              <w:rPr>
                <w:rFonts w:ascii="Myriad Pro" w:hAnsi="Myriad Pro"/>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0BED567E" w:rsidR="000B7607" w:rsidRPr="00A76CEE" w:rsidRDefault="008E19E8" w:rsidP="00E51805">
            <w:pPr>
              <w:rPr>
                <w:rFonts w:ascii="Times New Roman" w:hAnsi="Times New Roman" w:cs="Times New Roman"/>
                <w:color w:val="2E74B5" w:themeColor="accent1" w:themeShade="BF"/>
                <w:sz w:val="24"/>
                <w:szCs w:val="24"/>
              </w:rPr>
            </w:pPr>
            <w:r w:rsidRPr="00A76CEE">
              <w:rPr>
                <w:rFonts w:ascii="Times New Roman" w:hAnsi="Times New Roman" w:cs="Times New Roman"/>
                <w:bCs/>
                <w:color w:val="2E74B5" w:themeColor="accent1" w:themeShade="BF"/>
                <w:sz w:val="24"/>
                <w:szCs w:val="24"/>
              </w:rPr>
              <w:t>All Tech Center students are instructed in the 21 Workplace Readiness Skills identified in each program list of competencies. These include personal qualities, people skills, and professional and technology knowledge needed in the workplace. Also, all students must participate in resume preparation and interview practice.</w:t>
            </w:r>
          </w:p>
        </w:tc>
      </w:tr>
      <w:tr w:rsidR="000B7607" w14:paraId="247E6765" w14:textId="77777777">
        <w:tc>
          <w:tcPr>
            <w:tcW w:w="4788" w:type="dxa"/>
          </w:tcPr>
          <w:p w14:paraId="3C4FCF2C" w14:textId="77777777" w:rsidR="000B7607" w:rsidRDefault="000B7607" w:rsidP="000B7607">
            <w:r>
              <w:lastRenderedPageBreak/>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46B52A7E" w14:textId="25492ADB"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4FF96D25" w14:textId="77777777" w:rsidR="00A76CEE" w:rsidRDefault="00A76CEE" w:rsidP="00794604">
      <w:pPr>
        <w:pStyle w:val="ListParagraph"/>
        <w:spacing w:after="0" w:line="240" w:lineRule="auto"/>
        <w:ind w:left="360"/>
        <w:rPr>
          <w:rFonts w:ascii="Times New Roman" w:hAnsi="Times New Roman" w:cs="Times New Roman"/>
          <w:color w:val="2E74B5" w:themeColor="accent1" w:themeShade="BF"/>
          <w:sz w:val="24"/>
          <w:szCs w:val="24"/>
        </w:rPr>
      </w:pPr>
    </w:p>
    <w:p w14:paraId="287E61AF" w14:textId="77777777" w:rsidR="00A76CEE" w:rsidRDefault="00A76CEE" w:rsidP="00794604">
      <w:pPr>
        <w:pStyle w:val="ListParagraph"/>
        <w:spacing w:after="0" w:line="240" w:lineRule="auto"/>
        <w:ind w:left="360"/>
        <w:rPr>
          <w:rFonts w:ascii="Times New Roman" w:hAnsi="Times New Roman" w:cs="Times New Roman"/>
          <w:color w:val="2E74B5" w:themeColor="accent1" w:themeShade="BF"/>
          <w:sz w:val="24"/>
          <w:szCs w:val="24"/>
        </w:rPr>
      </w:pPr>
      <w:r w:rsidRPr="000A5723">
        <w:rPr>
          <w:rFonts w:ascii="Times New Roman" w:hAnsi="Times New Roman" w:cs="Times New Roman"/>
          <w:color w:val="2E74B5" w:themeColor="accent1" w:themeShade="BF"/>
          <w:sz w:val="24"/>
          <w:szCs w:val="24"/>
        </w:rPr>
        <w:t>NOTE:  Our school receives students from the 10 comprehensive high schools in the county. The students follow a p</w:t>
      </w:r>
      <w:r>
        <w:rPr>
          <w:rFonts w:ascii="Times New Roman" w:hAnsi="Times New Roman" w:cs="Times New Roman"/>
          <w:color w:val="2E74B5" w:themeColor="accent1" w:themeShade="BF"/>
          <w:sz w:val="24"/>
          <w:szCs w:val="24"/>
        </w:rPr>
        <w:t>rescribed course of study</w:t>
      </w:r>
      <w:r w:rsidRPr="000A5723">
        <w:rPr>
          <w:rFonts w:ascii="Times New Roman" w:hAnsi="Times New Roman" w:cs="Times New Roman"/>
          <w:color w:val="2E74B5" w:themeColor="accent1" w:themeShade="BF"/>
          <w:sz w:val="24"/>
          <w:szCs w:val="24"/>
        </w:rPr>
        <w:t xml:space="preserve"> through 9</w:t>
      </w:r>
      <w:r w:rsidRPr="000A5723">
        <w:rPr>
          <w:rFonts w:ascii="Times New Roman" w:hAnsi="Times New Roman" w:cs="Times New Roman"/>
          <w:color w:val="2E74B5" w:themeColor="accent1" w:themeShade="BF"/>
          <w:sz w:val="24"/>
          <w:szCs w:val="24"/>
          <w:vertAlign w:val="superscript"/>
        </w:rPr>
        <w:t>th</w:t>
      </w:r>
      <w:r w:rsidRPr="000A5723">
        <w:rPr>
          <w:rFonts w:ascii="Times New Roman" w:hAnsi="Times New Roman" w:cs="Times New Roman"/>
          <w:color w:val="2E74B5" w:themeColor="accent1" w:themeShade="BF"/>
          <w:sz w:val="24"/>
          <w:szCs w:val="24"/>
        </w:rPr>
        <w:t xml:space="preserve"> and 10</w:t>
      </w:r>
      <w:r w:rsidRPr="000A5723">
        <w:rPr>
          <w:rFonts w:ascii="Times New Roman" w:hAnsi="Times New Roman" w:cs="Times New Roman"/>
          <w:color w:val="2E74B5" w:themeColor="accent1" w:themeShade="BF"/>
          <w:sz w:val="24"/>
          <w:szCs w:val="24"/>
          <w:vertAlign w:val="superscript"/>
        </w:rPr>
        <w:t>th</w:t>
      </w:r>
      <w:r w:rsidRPr="000A5723">
        <w:rPr>
          <w:rFonts w:ascii="Times New Roman" w:hAnsi="Times New Roman" w:cs="Times New Roman"/>
          <w:color w:val="2E74B5" w:themeColor="accent1" w:themeShade="BF"/>
          <w:sz w:val="24"/>
          <w:szCs w:val="24"/>
        </w:rPr>
        <w:t xml:space="preserve"> grade that includes English, math (typically Algebra 2 and geometry), world history, and science (Earth Science and Biology), PE and an elective. Electives include CTE offerings as well as foreign language and the arts.</w:t>
      </w:r>
    </w:p>
    <w:p w14:paraId="5731E566" w14:textId="3CB5AD79" w:rsidR="00504C3E" w:rsidRDefault="00A76CEE" w:rsidP="00794604">
      <w:pPr>
        <w:pStyle w:val="ListParagraph"/>
        <w:spacing w:after="0" w:line="240" w:lineRule="auto"/>
        <w:ind w:left="360"/>
        <w:rPr>
          <w:rFonts w:ascii="Myriad Pro" w:hAnsi="Myriad Pro"/>
        </w:rPr>
      </w:pPr>
      <w:r>
        <w:rPr>
          <w:rFonts w:ascii="Times New Roman" w:hAnsi="Times New Roman" w:cs="Times New Roman"/>
          <w:color w:val="2E74B5" w:themeColor="accent1" w:themeShade="BF"/>
          <w:sz w:val="24"/>
          <w:szCs w:val="24"/>
        </w:rPr>
        <w:t xml:space="preserve">Once students enroll at the Tech Center, they remained enrolled in their comprehensive high school. They will take their core classes at their comprehensive high school and are enrolled for three CTE credits at the Tech Center. </w:t>
      </w:r>
      <w:r w:rsidR="00BF39A0">
        <w:rPr>
          <w:rFonts w:ascii="Myriad Pro" w:hAnsi="Myriad Pro"/>
        </w:rP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06D86B35" w14:textId="163E808D" w:rsidR="00794604" w:rsidRPr="00A76CEE" w:rsidRDefault="00794604" w:rsidP="00A76CEE">
      <w:pPr>
        <w:spacing w:after="0" w:line="240" w:lineRule="auto"/>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29CD6A9D" w14:textId="2EAE33EF" w:rsidR="008E19E8" w:rsidRPr="002733AB" w:rsidRDefault="008E19E8" w:rsidP="008E19E8">
      <w:pPr>
        <w:spacing w:after="0" w:line="240" w:lineRule="auto"/>
        <w:rPr>
          <w:rFonts w:ascii="Times New Roman" w:eastAsia="Times New Roman" w:hAnsi="Times New Roman" w:cs="Times New Roman"/>
          <w:sz w:val="24"/>
          <w:szCs w:val="24"/>
        </w:rPr>
      </w:pPr>
      <w:r w:rsidRPr="002733AB">
        <w:rPr>
          <w:rFonts w:ascii="Times New Roman" w:eastAsia="Times New Roman" w:hAnsi="Times New Roman" w:cs="Times New Roman"/>
          <w:color w:val="4472C4"/>
          <w:sz w:val="24"/>
          <w:szCs w:val="24"/>
        </w:rPr>
        <w:t>Our students are concurrently enrolled in their comprehensive high school where they take their core academics. Our courses require application of content knowledge acquired through the students</w:t>
      </w:r>
      <w:r w:rsidR="00A76CEE">
        <w:rPr>
          <w:rFonts w:ascii="Times New Roman" w:eastAsia="Times New Roman" w:hAnsi="Times New Roman" w:cs="Times New Roman"/>
          <w:color w:val="4472C4"/>
          <w:sz w:val="24"/>
          <w:szCs w:val="24"/>
        </w:rPr>
        <w:t>’</w:t>
      </w:r>
      <w:r w:rsidRPr="002733AB">
        <w:rPr>
          <w:rFonts w:ascii="Times New Roman" w:eastAsia="Times New Roman" w:hAnsi="Times New Roman" w:cs="Times New Roman"/>
          <w:color w:val="4472C4"/>
          <w:sz w:val="24"/>
          <w:szCs w:val="24"/>
        </w:rPr>
        <w:t xml:space="preserve"> comprehensive high school program, especially in math and science. In addition, pr</w:t>
      </w:r>
      <w:r w:rsidR="002733AB">
        <w:rPr>
          <w:rFonts w:ascii="Times New Roman" w:eastAsia="Times New Roman" w:hAnsi="Times New Roman" w:cs="Times New Roman"/>
          <w:color w:val="4472C4"/>
          <w:sz w:val="24"/>
          <w:szCs w:val="24"/>
        </w:rPr>
        <w:t>ofessional expectation</w:t>
      </w:r>
      <w:r w:rsidR="00A76CEE">
        <w:rPr>
          <w:rFonts w:ascii="Times New Roman" w:eastAsia="Times New Roman" w:hAnsi="Times New Roman" w:cs="Times New Roman"/>
          <w:color w:val="4472C4"/>
          <w:sz w:val="24"/>
          <w:szCs w:val="24"/>
        </w:rPr>
        <w:t>s</w:t>
      </w:r>
      <w:r w:rsidR="002733AB">
        <w:rPr>
          <w:rFonts w:ascii="Times New Roman" w:eastAsia="Times New Roman" w:hAnsi="Times New Roman" w:cs="Times New Roman"/>
          <w:color w:val="4472C4"/>
          <w:sz w:val="24"/>
          <w:szCs w:val="24"/>
        </w:rPr>
        <w:t xml:space="preserve"> apply as</w:t>
      </w:r>
      <w:r w:rsidRPr="002733AB">
        <w:rPr>
          <w:rFonts w:ascii="Times New Roman" w:eastAsia="Times New Roman" w:hAnsi="Times New Roman" w:cs="Times New Roman"/>
          <w:color w:val="4472C4"/>
          <w:sz w:val="24"/>
          <w:szCs w:val="24"/>
        </w:rPr>
        <w:t> students are immersed in the industry. They wear un</w:t>
      </w:r>
      <w:r w:rsidR="00A76CEE">
        <w:rPr>
          <w:rFonts w:ascii="Times New Roman" w:eastAsia="Times New Roman" w:hAnsi="Times New Roman" w:cs="Times New Roman"/>
          <w:color w:val="4472C4"/>
          <w:sz w:val="24"/>
          <w:szCs w:val="24"/>
        </w:rPr>
        <w:t xml:space="preserve">iforms and </w:t>
      </w:r>
      <w:r w:rsidRPr="002733AB">
        <w:rPr>
          <w:rFonts w:ascii="Times New Roman" w:eastAsia="Times New Roman" w:hAnsi="Times New Roman" w:cs="Times New Roman"/>
          <w:color w:val="4472C4"/>
          <w:sz w:val="24"/>
          <w:szCs w:val="24"/>
        </w:rPr>
        <w:t xml:space="preserve">practice </w:t>
      </w:r>
      <w:r w:rsidR="00A76CEE">
        <w:rPr>
          <w:rFonts w:ascii="Times New Roman" w:eastAsia="Times New Roman" w:hAnsi="Times New Roman" w:cs="Times New Roman"/>
          <w:color w:val="4472C4"/>
          <w:sz w:val="24"/>
          <w:szCs w:val="24"/>
        </w:rPr>
        <w:t xml:space="preserve">rigorous, </w:t>
      </w:r>
      <w:r w:rsidRPr="002733AB">
        <w:rPr>
          <w:rFonts w:ascii="Times New Roman" w:eastAsia="Times New Roman" w:hAnsi="Times New Roman" w:cs="Times New Roman"/>
          <w:color w:val="4472C4"/>
          <w:sz w:val="24"/>
          <w:szCs w:val="24"/>
        </w:rPr>
        <w:t xml:space="preserve">real world applications of all career skills. </w:t>
      </w:r>
    </w:p>
    <w:p w14:paraId="5618AD1F" w14:textId="21535A26" w:rsidR="00BF39A0" w:rsidRPr="00D55E06" w:rsidRDefault="00BF39A0" w:rsidP="00D55E06">
      <w:pPr>
        <w:spacing w:after="0" w:line="240" w:lineRule="auto"/>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DA0CC24" w14:textId="7EE1B2D8" w:rsidR="00E51805" w:rsidRPr="00A76CEE" w:rsidRDefault="008E19E8" w:rsidP="00D74E2F">
      <w:pPr>
        <w:spacing w:after="0" w:line="240" w:lineRule="auto"/>
        <w:rPr>
          <w:rFonts w:ascii="Times New Roman" w:hAnsi="Times New Roman" w:cs="Times New Roman"/>
          <w:color w:val="2E74B5" w:themeColor="accent1" w:themeShade="BF"/>
          <w:sz w:val="24"/>
          <w:szCs w:val="24"/>
        </w:rPr>
      </w:pPr>
      <w:r w:rsidRPr="00A76CEE">
        <w:rPr>
          <w:rFonts w:ascii="Times New Roman" w:hAnsi="Times New Roman" w:cs="Times New Roman"/>
          <w:bCs/>
          <w:color w:val="2E74B5" w:themeColor="accent1" w:themeShade="BF"/>
          <w:sz w:val="24"/>
          <w:szCs w:val="24"/>
        </w:rPr>
        <w:t>Our students work toward the goal of passing their Virginia Board of Cosmetology license.</w:t>
      </w:r>
    </w:p>
    <w:p w14:paraId="0A7DF6C6" w14:textId="0C2819F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722285" w:rsidRPr="00A45272" w14:paraId="553A3FF2" w14:textId="77777777">
        <w:tc>
          <w:tcPr>
            <w:tcW w:w="2009" w:type="dxa"/>
          </w:tcPr>
          <w:p w14:paraId="0292817D" w14:textId="4599CB3A" w:rsidR="00757B35" w:rsidRPr="00A76CEE" w:rsidRDefault="00A76CEE" w:rsidP="001D2A42">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Local universities and colleges, including John Tyler Community College</w:t>
            </w:r>
          </w:p>
        </w:tc>
        <w:tc>
          <w:tcPr>
            <w:tcW w:w="3987" w:type="dxa"/>
          </w:tcPr>
          <w:p w14:paraId="4B24AD25" w14:textId="14B4F237" w:rsidR="00722285" w:rsidRPr="00A76CEE" w:rsidRDefault="0066143E" w:rsidP="001D2A42">
            <w:pPr>
              <w:rPr>
                <w:rFonts w:ascii="Times New Roman" w:hAnsi="Times New Roman" w:cs="Times New Roman"/>
                <w:color w:val="2E74B5" w:themeColor="accent1" w:themeShade="BF"/>
                <w:sz w:val="24"/>
                <w:szCs w:val="24"/>
              </w:rPr>
            </w:pPr>
            <w:r w:rsidRPr="00A76CEE">
              <w:rPr>
                <w:rFonts w:ascii="Times New Roman" w:hAnsi="Times New Roman" w:cs="Times New Roman"/>
                <w:color w:val="2E74B5" w:themeColor="accent1" w:themeShade="BF"/>
                <w:sz w:val="24"/>
                <w:szCs w:val="24"/>
              </w:rPr>
              <w:t xml:space="preserve">Many students will continue their education at the local community colleges to get training in running a business. </w:t>
            </w:r>
          </w:p>
        </w:tc>
        <w:tc>
          <w:tcPr>
            <w:tcW w:w="3495" w:type="dxa"/>
          </w:tcPr>
          <w:p w14:paraId="591351E9" w14:textId="4ACA4255" w:rsidR="00722285" w:rsidRPr="00A76CEE" w:rsidRDefault="00A76CEE" w:rsidP="001D2A42">
            <w:pPr>
              <w:rPr>
                <w:rFonts w:ascii="Times New Roman" w:hAnsi="Times New Roman" w:cs="Times New Roman"/>
                <w:sz w:val="24"/>
                <w:szCs w:val="24"/>
              </w:rPr>
            </w:pPr>
            <w:r w:rsidRPr="00A76CEE">
              <w:rPr>
                <w:rFonts w:ascii="Times New Roman" w:hAnsi="Times New Roman" w:cs="Times New Roman"/>
                <w:color w:val="2E74B5" w:themeColor="accent1" w:themeShade="BF"/>
                <w:sz w:val="24"/>
                <w:szCs w:val="24"/>
              </w:rPr>
              <w:t>Since 1977</w:t>
            </w:r>
          </w:p>
        </w:tc>
      </w:tr>
      <w:tr w:rsidR="0066143E" w:rsidRPr="00A45272" w14:paraId="18F17F42" w14:textId="77777777">
        <w:tc>
          <w:tcPr>
            <w:tcW w:w="2009" w:type="dxa"/>
          </w:tcPr>
          <w:p w14:paraId="2FAEB00A" w14:textId="3BB8EF30" w:rsidR="0066143E" w:rsidRPr="00A76CEE" w:rsidRDefault="00A76CEE" w:rsidP="00A76CEE">
            <w:pPr>
              <w:rPr>
                <w:rFonts w:ascii="Times New Roman" w:hAnsi="Times New Roman" w:cs="Times New Roman"/>
                <w:color w:val="2E74B5" w:themeColor="accent1" w:themeShade="BF"/>
                <w:sz w:val="24"/>
                <w:szCs w:val="24"/>
              </w:rPr>
            </w:pPr>
            <w:r w:rsidRPr="00A76CEE">
              <w:rPr>
                <w:rFonts w:ascii="Times New Roman" w:hAnsi="Times New Roman" w:cs="Times New Roman"/>
                <w:color w:val="2E74B5" w:themeColor="accent1" w:themeShade="BF"/>
                <w:sz w:val="24"/>
                <w:szCs w:val="24"/>
              </w:rPr>
              <w:t>Local Apprenticeship Organ</w:t>
            </w:r>
            <w:r>
              <w:rPr>
                <w:rFonts w:ascii="Times New Roman" w:hAnsi="Times New Roman" w:cs="Times New Roman"/>
                <w:color w:val="2E74B5" w:themeColor="accent1" w:themeShade="BF"/>
                <w:sz w:val="24"/>
                <w:szCs w:val="24"/>
              </w:rPr>
              <w:t>izations</w:t>
            </w:r>
          </w:p>
        </w:tc>
        <w:tc>
          <w:tcPr>
            <w:tcW w:w="3987" w:type="dxa"/>
          </w:tcPr>
          <w:p w14:paraId="5BA44B45" w14:textId="672E7012" w:rsidR="0066143E" w:rsidRPr="00A76CEE" w:rsidRDefault="0066143E" w:rsidP="001D2A42">
            <w:pPr>
              <w:rPr>
                <w:rFonts w:ascii="Times New Roman" w:hAnsi="Times New Roman" w:cs="Times New Roman"/>
                <w:color w:val="2E74B5" w:themeColor="accent1" w:themeShade="BF"/>
                <w:sz w:val="24"/>
                <w:szCs w:val="24"/>
              </w:rPr>
            </w:pPr>
            <w:r w:rsidRPr="00A76CEE">
              <w:rPr>
                <w:rFonts w:ascii="Times New Roman" w:hAnsi="Times New Roman" w:cs="Times New Roman"/>
                <w:color w:val="2E74B5" w:themeColor="accent1" w:themeShade="BF"/>
                <w:sz w:val="24"/>
                <w:szCs w:val="24"/>
              </w:rPr>
              <w:t xml:space="preserve">Each graduate that is working in a salon must continue their education through the organization affiliated with that salon. </w:t>
            </w:r>
            <w:r w:rsidR="002733AB" w:rsidRPr="00A76CEE">
              <w:rPr>
                <w:rFonts w:ascii="Times New Roman" w:hAnsi="Times New Roman" w:cs="Times New Roman"/>
                <w:color w:val="2E74B5" w:themeColor="accent1" w:themeShade="BF"/>
                <w:sz w:val="24"/>
                <w:szCs w:val="24"/>
              </w:rPr>
              <w:t xml:space="preserve">This varies from salon to salon. </w:t>
            </w:r>
          </w:p>
        </w:tc>
        <w:tc>
          <w:tcPr>
            <w:tcW w:w="3495" w:type="dxa"/>
          </w:tcPr>
          <w:p w14:paraId="48E87586" w14:textId="2B914811" w:rsidR="0066143E" w:rsidRPr="00A45272" w:rsidRDefault="00A76CEE" w:rsidP="001D2A42">
            <w:pPr>
              <w:rPr>
                <w:rFonts w:ascii="Myriad Pro" w:hAnsi="Myriad Pro"/>
              </w:rPr>
            </w:pPr>
            <w:r w:rsidRPr="00A76CEE">
              <w:rPr>
                <w:rFonts w:ascii="Times New Roman" w:hAnsi="Times New Roman" w:cs="Times New Roman"/>
                <w:color w:val="2E74B5" w:themeColor="accent1" w:themeShade="BF"/>
                <w:sz w:val="24"/>
                <w:szCs w:val="24"/>
              </w:rPr>
              <w:t>Since 1977</w:t>
            </w:r>
          </w:p>
        </w:tc>
      </w:tr>
      <w:tr w:rsidR="00A76CEE" w:rsidRPr="00A45272" w14:paraId="36FC849E" w14:textId="77777777">
        <w:tc>
          <w:tcPr>
            <w:tcW w:w="2009" w:type="dxa"/>
          </w:tcPr>
          <w:p w14:paraId="67FB5B42" w14:textId="70CBA9F7" w:rsidR="00A76CEE" w:rsidRPr="00A76CEE" w:rsidRDefault="00A76CEE" w:rsidP="00A76CEE">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The Virginia Department of Education (VDOE)</w:t>
            </w:r>
          </w:p>
        </w:tc>
        <w:tc>
          <w:tcPr>
            <w:tcW w:w="3987" w:type="dxa"/>
          </w:tcPr>
          <w:p w14:paraId="30E8F162" w14:textId="06B5ECCB" w:rsidR="00A76CEE" w:rsidRPr="00A76CEE" w:rsidRDefault="00A76CEE" w:rsidP="001D2A42">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The VDOE prescribes the competencies we are to include in our instruction. This is available through the CTE Resource Center. </w:t>
            </w:r>
          </w:p>
        </w:tc>
        <w:tc>
          <w:tcPr>
            <w:tcW w:w="3495" w:type="dxa"/>
          </w:tcPr>
          <w:p w14:paraId="7381007C" w14:textId="1D9D36B0" w:rsidR="00A76CEE" w:rsidRPr="00A76CEE" w:rsidRDefault="00A76CEE" w:rsidP="001D2A42">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Since 1977</w:t>
            </w:r>
          </w:p>
        </w:tc>
      </w:tr>
      <w:tr w:rsidR="00A76CEE" w:rsidRPr="00A45272" w14:paraId="6199CE28" w14:textId="77777777">
        <w:tc>
          <w:tcPr>
            <w:tcW w:w="2009" w:type="dxa"/>
          </w:tcPr>
          <w:p w14:paraId="044113C2" w14:textId="20B7E954" w:rsidR="00A76CEE" w:rsidRDefault="00A76CEE" w:rsidP="00A76CEE">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lastRenderedPageBreak/>
              <w:t>The Virginia Board of Cosmetology</w:t>
            </w:r>
          </w:p>
        </w:tc>
        <w:tc>
          <w:tcPr>
            <w:tcW w:w="3987" w:type="dxa"/>
          </w:tcPr>
          <w:p w14:paraId="4F9FA250" w14:textId="4268923F" w:rsidR="00A76CEE" w:rsidRDefault="00A76CEE" w:rsidP="001D2A42">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This board prescribes industry standards that we must include in our instruction. </w:t>
            </w:r>
          </w:p>
        </w:tc>
        <w:tc>
          <w:tcPr>
            <w:tcW w:w="3495" w:type="dxa"/>
          </w:tcPr>
          <w:p w14:paraId="3A22BC2D" w14:textId="0973D9BB" w:rsidR="00A76CEE" w:rsidRDefault="00A76CEE" w:rsidP="001D2A42">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Since 1977</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789C264" w14:textId="577915FF" w:rsidR="00D74E2F" w:rsidRPr="00A45272" w:rsidRDefault="00D74E2F" w:rsidP="00D74E2F">
      <w:pPr>
        <w:spacing w:after="0" w:line="240" w:lineRule="auto"/>
        <w:rPr>
          <w:rFonts w:ascii="Myriad Pro" w:hAnsi="Myriad Pro"/>
        </w:rPr>
      </w:pPr>
    </w:p>
    <w:p w14:paraId="3AF345FA" w14:textId="3A530A73" w:rsidR="00D74E2F" w:rsidRPr="002733AB" w:rsidRDefault="008E19E8" w:rsidP="00D74E2F">
      <w:pPr>
        <w:spacing w:after="0" w:line="240" w:lineRule="auto"/>
        <w:rPr>
          <w:rFonts w:ascii="Times New Roman" w:hAnsi="Times New Roman" w:cs="Times New Roman"/>
          <w:color w:val="2E74B5" w:themeColor="accent1" w:themeShade="BF"/>
          <w:sz w:val="24"/>
          <w:szCs w:val="24"/>
        </w:rPr>
      </w:pPr>
      <w:r w:rsidRPr="002733AB">
        <w:rPr>
          <w:rFonts w:ascii="Times New Roman" w:hAnsi="Times New Roman" w:cs="Times New Roman"/>
          <w:color w:val="2E74B5" w:themeColor="accent1" w:themeShade="BF"/>
          <w:sz w:val="24"/>
          <w:szCs w:val="24"/>
        </w:rPr>
        <w:t>According to the Bureau of Labor and Statistics, the cosmetology career field is expected to grow by 70,500 jobs between 2016 and 2026. This reflects a faster than average growth. The goal at the Tech Center is for students to complete the program and acquire their license to practice in Virginia.</w:t>
      </w:r>
    </w:p>
    <w:p w14:paraId="43A7A49F" w14:textId="7E091340"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5DCF2864" w14:textId="783E71DE" w:rsidR="00D55E06" w:rsidRDefault="00D55E06" w:rsidP="00D55E06">
      <w:pPr>
        <w:spacing w:after="0" w:line="240" w:lineRule="auto"/>
        <w:rPr>
          <w:rFonts w:ascii="Myriad Pro" w:hAnsi="Myriad Pro"/>
        </w:rPr>
      </w:pPr>
    </w:p>
    <w:p w14:paraId="6F4D62F6" w14:textId="3DE68963" w:rsidR="00D55E06" w:rsidRPr="002733AB" w:rsidRDefault="00785914" w:rsidP="00D55E06">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Yes</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32039F29" w14:textId="77777777" w:rsidR="00785914" w:rsidRDefault="00785914" w:rsidP="00D74E2F">
      <w:pPr>
        <w:spacing w:after="0" w:line="240" w:lineRule="auto"/>
        <w:rPr>
          <w:rFonts w:ascii="Times New Roman" w:hAnsi="Times New Roman" w:cs="Times New Roman"/>
          <w:color w:val="2E74B5" w:themeColor="accent1" w:themeShade="BF"/>
          <w:sz w:val="24"/>
          <w:szCs w:val="24"/>
        </w:rPr>
      </w:pPr>
    </w:p>
    <w:p w14:paraId="68CC7728" w14:textId="4B0707C6" w:rsidR="00D74E2F" w:rsidRDefault="00785914" w:rsidP="00D74E2F">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All of our year 2 students participate in our in-building salon. In addition, w</w:t>
      </w:r>
      <w:r w:rsidR="009525AB">
        <w:rPr>
          <w:rFonts w:ascii="Times New Roman" w:hAnsi="Times New Roman" w:cs="Times New Roman"/>
          <w:color w:val="2E74B5" w:themeColor="accent1" w:themeShade="BF"/>
          <w:sz w:val="24"/>
          <w:szCs w:val="24"/>
        </w:rPr>
        <w:t>e provide opportunities for large salons in the area to present to our students. We also take our students out to partner salons for tours. These connections open up opportunities for students to obtain positions in various salons. Prior to this school year, qualifying 2</w:t>
      </w:r>
      <w:r w:rsidR="009525AB" w:rsidRPr="009525AB">
        <w:rPr>
          <w:rFonts w:ascii="Times New Roman" w:hAnsi="Times New Roman" w:cs="Times New Roman"/>
          <w:color w:val="2E74B5" w:themeColor="accent1" w:themeShade="BF"/>
          <w:sz w:val="24"/>
          <w:szCs w:val="24"/>
          <w:vertAlign w:val="superscript"/>
        </w:rPr>
        <w:t>nd</w:t>
      </w:r>
      <w:r w:rsidR="009525AB">
        <w:rPr>
          <w:rFonts w:ascii="Times New Roman" w:hAnsi="Times New Roman" w:cs="Times New Roman"/>
          <w:color w:val="2E74B5" w:themeColor="accent1" w:themeShade="BF"/>
          <w:sz w:val="24"/>
          <w:szCs w:val="24"/>
        </w:rPr>
        <w:t xml:space="preserve"> year students participated in a </w:t>
      </w:r>
      <w:r>
        <w:rPr>
          <w:rFonts w:ascii="Times New Roman" w:hAnsi="Times New Roman" w:cs="Times New Roman"/>
          <w:color w:val="2E74B5" w:themeColor="accent1" w:themeShade="BF"/>
          <w:sz w:val="24"/>
          <w:szCs w:val="24"/>
        </w:rPr>
        <w:t xml:space="preserve">school-to-work </w:t>
      </w:r>
      <w:r w:rsidR="009525AB">
        <w:rPr>
          <w:rFonts w:ascii="Times New Roman" w:hAnsi="Times New Roman" w:cs="Times New Roman"/>
          <w:color w:val="2E74B5" w:themeColor="accent1" w:themeShade="BF"/>
          <w:sz w:val="24"/>
          <w:szCs w:val="24"/>
        </w:rPr>
        <w:t>opportunity at local salons. These students went to work after their 1</w:t>
      </w:r>
      <w:r w:rsidR="009525AB" w:rsidRPr="009525AB">
        <w:rPr>
          <w:rFonts w:ascii="Times New Roman" w:hAnsi="Times New Roman" w:cs="Times New Roman"/>
          <w:color w:val="2E74B5" w:themeColor="accent1" w:themeShade="BF"/>
          <w:sz w:val="24"/>
          <w:szCs w:val="24"/>
          <w:vertAlign w:val="superscript"/>
        </w:rPr>
        <w:t>st</w:t>
      </w:r>
      <w:r w:rsidR="009525AB">
        <w:rPr>
          <w:rFonts w:ascii="Times New Roman" w:hAnsi="Times New Roman" w:cs="Times New Roman"/>
          <w:color w:val="2E74B5" w:themeColor="accent1" w:themeShade="BF"/>
          <w:sz w:val="24"/>
          <w:szCs w:val="24"/>
        </w:rPr>
        <w:t xml:space="preserve"> period class at their </w:t>
      </w:r>
      <w:r>
        <w:rPr>
          <w:rFonts w:ascii="Times New Roman" w:hAnsi="Times New Roman" w:cs="Times New Roman"/>
          <w:color w:val="2E74B5" w:themeColor="accent1" w:themeShade="BF"/>
          <w:sz w:val="24"/>
          <w:szCs w:val="24"/>
        </w:rPr>
        <w:t>comprehensive</w:t>
      </w:r>
      <w:r w:rsidR="009525AB">
        <w:rPr>
          <w:rFonts w:ascii="Times New Roman" w:hAnsi="Times New Roman" w:cs="Times New Roman"/>
          <w:color w:val="2E74B5" w:themeColor="accent1" w:themeShade="BF"/>
          <w:sz w:val="24"/>
          <w:szCs w:val="24"/>
        </w:rPr>
        <w:t xml:space="preserve"> schools. </w:t>
      </w:r>
    </w:p>
    <w:p w14:paraId="2BC36C8F" w14:textId="767BEFF6" w:rsidR="009525AB" w:rsidRDefault="009525AB" w:rsidP="00D74E2F">
      <w:pPr>
        <w:spacing w:after="0" w:line="240" w:lineRule="auto"/>
        <w:rPr>
          <w:rFonts w:ascii="Times New Roman" w:hAnsi="Times New Roman" w:cs="Times New Roman"/>
          <w:color w:val="2E74B5" w:themeColor="accent1" w:themeShade="BF"/>
          <w:sz w:val="24"/>
          <w:szCs w:val="24"/>
        </w:rPr>
      </w:pPr>
    </w:p>
    <w:p w14:paraId="0BB1B4B2" w14:textId="643178A0" w:rsidR="009525AB" w:rsidRPr="009525AB" w:rsidRDefault="009525AB" w:rsidP="00D74E2F">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Effective SY 2017/18, we had to end this practice as the Virginia Board of Education implemented new guidelines requiring 840 classroom hours of instruction to be eligible to take the Virginia Cosmetology Licensing Exam. They do not permit Work-Based Learning to count toward those 840 hours. Therefore, we had to end the </w:t>
      </w:r>
      <w:r w:rsidR="00785914">
        <w:rPr>
          <w:rFonts w:ascii="Times New Roman" w:hAnsi="Times New Roman" w:cs="Times New Roman"/>
          <w:color w:val="2E74B5" w:themeColor="accent1" w:themeShade="BF"/>
          <w:sz w:val="24"/>
          <w:szCs w:val="24"/>
        </w:rPr>
        <w:t>school day school-to-work</w:t>
      </w:r>
      <w:r>
        <w:rPr>
          <w:rFonts w:ascii="Times New Roman" w:hAnsi="Times New Roman" w:cs="Times New Roman"/>
          <w:color w:val="2E74B5" w:themeColor="accent1" w:themeShade="BF"/>
          <w:sz w:val="24"/>
          <w:szCs w:val="24"/>
        </w:rPr>
        <w:t xml:space="preserve"> program. </w:t>
      </w:r>
      <w:r w:rsidR="00785914">
        <w:rPr>
          <w:rFonts w:ascii="Times New Roman" w:hAnsi="Times New Roman" w:cs="Times New Roman"/>
          <w:color w:val="2E74B5" w:themeColor="accent1" w:themeShade="BF"/>
          <w:sz w:val="24"/>
          <w:szCs w:val="24"/>
        </w:rPr>
        <w:t xml:space="preserve">We continue to send student to work in area salons after normal school hours. </w:t>
      </w:r>
    </w:p>
    <w:p w14:paraId="2901672A" w14:textId="7FB195A8"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5CCA9D66" w:rsidR="00FA22B9" w:rsidRPr="009525AB" w:rsidRDefault="008E19E8" w:rsidP="00D74E2F">
            <w:pPr>
              <w:rPr>
                <w:rFonts w:ascii="Times New Roman" w:eastAsia="Times New Roman" w:hAnsi="Times New Roman" w:cs="Times New Roman"/>
                <w:sz w:val="24"/>
                <w:szCs w:val="24"/>
              </w:rPr>
            </w:pPr>
            <w:r w:rsidRPr="009525AB">
              <w:rPr>
                <w:rFonts w:ascii="Times New Roman" w:eastAsia="Times New Roman" w:hAnsi="Times New Roman" w:cs="Times New Roman"/>
                <w:color w:val="2E74B5" w:themeColor="accent1" w:themeShade="BF"/>
                <w:sz w:val="24"/>
                <w:szCs w:val="24"/>
              </w:rPr>
              <w:t>Virginia Board of Cosmetology License</w:t>
            </w:r>
          </w:p>
        </w:tc>
        <w:tc>
          <w:tcPr>
            <w:tcW w:w="4502" w:type="dxa"/>
          </w:tcPr>
          <w:p w14:paraId="4AB44237" w14:textId="44887F00" w:rsidR="00FA22B9" w:rsidRPr="009525AB" w:rsidRDefault="008E19E8" w:rsidP="00D74E2F">
            <w:pPr>
              <w:rPr>
                <w:rFonts w:ascii="Times New Roman" w:hAnsi="Times New Roman" w:cs="Times New Roman"/>
                <w:sz w:val="24"/>
                <w:szCs w:val="24"/>
              </w:rPr>
            </w:pPr>
            <w:r w:rsidRPr="009525AB">
              <w:rPr>
                <w:rFonts w:ascii="Times New Roman" w:hAnsi="Times New Roman" w:cs="Times New Roman"/>
                <w:color w:val="2E74B5" w:themeColor="accent1" w:themeShade="BF"/>
                <w:sz w:val="24"/>
                <w:szCs w:val="24"/>
              </w:rPr>
              <w:t>Workplace Readiness</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bl>
    <w:p w14:paraId="1288079E" w14:textId="6E6E2E49"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0947EC83" w:rsidR="002308F4" w:rsidRPr="00785914" w:rsidRDefault="008E19E8" w:rsidP="00D55E06">
      <w:pPr>
        <w:spacing w:after="0" w:line="240" w:lineRule="auto"/>
        <w:rPr>
          <w:rFonts w:ascii="Times New Roman" w:hAnsi="Times New Roman" w:cs="Times New Roman"/>
          <w:color w:val="2E74B5" w:themeColor="accent1" w:themeShade="BF"/>
          <w:sz w:val="24"/>
          <w:szCs w:val="24"/>
        </w:rPr>
      </w:pPr>
      <w:r w:rsidRPr="00785914">
        <w:rPr>
          <w:rFonts w:ascii="Times New Roman" w:hAnsi="Times New Roman" w:cs="Times New Roman"/>
          <w:bCs/>
          <w:color w:val="2E74B5" w:themeColor="accent1" w:themeShade="BF"/>
          <w:sz w:val="24"/>
          <w:szCs w:val="24"/>
        </w:rPr>
        <w:t>Teachers in the program are expected to maintain their professional cosmetology license as well as their teaching license.</w:t>
      </w:r>
      <w:r w:rsidR="009525AB" w:rsidRPr="00785914">
        <w:rPr>
          <w:rFonts w:ascii="Times New Roman" w:hAnsi="Times New Roman" w:cs="Times New Roman"/>
          <w:bCs/>
          <w:color w:val="2E74B5" w:themeColor="accent1" w:themeShade="BF"/>
          <w:sz w:val="24"/>
          <w:szCs w:val="24"/>
        </w:rPr>
        <w:t xml:space="preserve"> In addition, teachers participate in various professional development opportunities related to their career. They also work closely with their program advisors to ensure they are staying current with trends. </w:t>
      </w:r>
    </w:p>
    <w:p w14:paraId="12023203" w14:textId="68CEA679"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66143E" w:rsidRPr="00A45272" w14:paraId="6A86C87F" w14:textId="77777777">
        <w:trPr>
          <w:trHeight w:val="1232"/>
        </w:trPr>
        <w:tc>
          <w:tcPr>
            <w:tcW w:w="2276" w:type="dxa"/>
          </w:tcPr>
          <w:p w14:paraId="1D0A6663" w14:textId="77777777" w:rsidR="0066143E" w:rsidRPr="009525AB" w:rsidRDefault="0066143E" w:rsidP="0066143E">
            <w:pPr>
              <w:rPr>
                <w:rFonts w:ascii="Times New Roman" w:hAnsi="Times New Roman" w:cs="Times New Roman"/>
                <w:color w:val="2E74B5" w:themeColor="accent1" w:themeShade="BF"/>
                <w:sz w:val="24"/>
                <w:szCs w:val="24"/>
              </w:rPr>
            </w:pPr>
          </w:p>
          <w:p w14:paraId="3306A202" w14:textId="77777777" w:rsidR="0066143E" w:rsidRPr="009525AB" w:rsidRDefault="0066143E" w:rsidP="0066143E">
            <w:pPr>
              <w:rPr>
                <w:rFonts w:ascii="Times New Roman" w:hAnsi="Times New Roman" w:cs="Times New Roman"/>
                <w:color w:val="2E74B5" w:themeColor="accent1" w:themeShade="BF"/>
                <w:sz w:val="24"/>
                <w:szCs w:val="24"/>
              </w:rPr>
            </w:pPr>
            <w:r w:rsidRPr="009525AB">
              <w:rPr>
                <w:rFonts w:ascii="Times New Roman" w:hAnsi="Times New Roman" w:cs="Times New Roman"/>
                <w:color w:val="2E74B5" w:themeColor="accent1" w:themeShade="BF"/>
                <w:sz w:val="24"/>
                <w:szCs w:val="24"/>
              </w:rPr>
              <w:t>Rituals Salon and Spa</w:t>
            </w:r>
          </w:p>
          <w:p w14:paraId="2081E97D" w14:textId="77777777" w:rsidR="0066143E" w:rsidRPr="009525AB" w:rsidRDefault="0066143E" w:rsidP="0066143E">
            <w:pPr>
              <w:rPr>
                <w:rFonts w:ascii="Times New Roman" w:hAnsi="Times New Roman" w:cs="Times New Roman"/>
                <w:color w:val="2E74B5" w:themeColor="accent1" w:themeShade="BF"/>
                <w:sz w:val="24"/>
                <w:szCs w:val="24"/>
              </w:rPr>
            </w:pPr>
          </w:p>
          <w:p w14:paraId="1BB10532" w14:textId="77777777" w:rsidR="0066143E" w:rsidRPr="009525AB" w:rsidRDefault="0066143E" w:rsidP="0066143E">
            <w:pPr>
              <w:rPr>
                <w:rFonts w:ascii="Times New Roman" w:hAnsi="Times New Roman" w:cs="Times New Roman"/>
                <w:color w:val="2E74B5" w:themeColor="accent1" w:themeShade="BF"/>
                <w:sz w:val="24"/>
                <w:szCs w:val="24"/>
              </w:rPr>
            </w:pPr>
          </w:p>
        </w:tc>
        <w:tc>
          <w:tcPr>
            <w:tcW w:w="3843" w:type="dxa"/>
          </w:tcPr>
          <w:p w14:paraId="32E7342E" w14:textId="29261B00" w:rsidR="0066143E" w:rsidRPr="009525AB" w:rsidRDefault="009525AB" w:rsidP="0066143E">
            <w:pPr>
              <w:ind w:left="80"/>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 </w:t>
            </w:r>
            <w:r w:rsidR="0066143E" w:rsidRPr="009525AB">
              <w:rPr>
                <w:rFonts w:ascii="Times New Roman" w:eastAsia="Times New Roman" w:hAnsi="Times New Roman" w:cs="Times New Roman"/>
                <w:color w:val="2E74B5" w:themeColor="accent1" w:themeShade="BF"/>
                <w:sz w:val="24"/>
                <w:szCs w:val="24"/>
              </w:rPr>
              <w:t>Hire student</w:t>
            </w:r>
            <w:r>
              <w:rPr>
                <w:rFonts w:ascii="Times New Roman" w:eastAsia="Times New Roman" w:hAnsi="Times New Roman" w:cs="Times New Roman"/>
                <w:color w:val="2E74B5" w:themeColor="accent1" w:themeShade="BF"/>
                <w:sz w:val="24"/>
                <w:szCs w:val="24"/>
              </w:rPr>
              <w:t>s</w:t>
            </w:r>
            <w:r w:rsidR="0066143E" w:rsidRPr="009525AB">
              <w:rPr>
                <w:rFonts w:ascii="Times New Roman" w:eastAsia="Times New Roman" w:hAnsi="Times New Roman" w:cs="Times New Roman"/>
                <w:color w:val="2E74B5" w:themeColor="accent1" w:themeShade="BF"/>
                <w:sz w:val="24"/>
                <w:szCs w:val="24"/>
              </w:rPr>
              <w:t xml:space="preserve"> to work in the salon</w:t>
            </w:r>
          </w:p>
          <w:p w14:paraId="6AC9A565" w14:textId="77777777"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Provide classes to the students</w:t>
            </w:r>
          </w:p>
          <w:p w14:paraId="54DB07FB" w14:textId="59FF5192"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xml:space="preserve">* </w:t>
            </w:r>
            <w:r w:rsidR="009525AB">
              <w:rPr>
                <w:rFonts w:ascii="Times New Roman" w:eastAsia="Times New Roman" w:hAnsi="Times New Roman" w:cs="Times New Roman"/>
                <w:color w:val="2E74B5" w:themeColor="accent1" w:themeShade="BF"/>
                <w:sz w:val="24"/>
                <w:szCs w:val="24"/>
              </w:rPr>
              <w:t>Serves as an a</w:t>
            </w:r>
            <w:r w:rsidRPr="009525AB">
              <w:rPr>
                <w:rFonts w:ascii="Times New Roman" w:eastAsia="Times New Roman" w:hAnsi="Times New Roman" w:cs="Times New Roman"/>
                <w:color w:val="2E74B5" w:themeColor="accent1" w:themeShade="BF"/>
                <w:sz w:val="24"/>
                <w:szCs w:val="24"/>
              </w:rPr>
              <w:t>ctive member of our advisory board</w:t>
            </w:r>
            <w:r w:rsidR="009525AB">
              <w:rPr>
                <w:rFonts w:ascii="Times New Roman" w:eastAsia="Times New Roman" w:hAnsi="Times New Roman" w:cs="Times New Roman"/>
                <w:color w:val="2E74B5" w:themeColor="accent1" w:themeShade="BF"/>
                <w:sz w:val="24"/>
                <w:szCs w:val="24"/>
              </w:rPr>
              <w:t xml:space="preserve">. They provide information </w:t>
            </w:r>
            <w:r w:rsidRPr="009525AB">
              <w:rPr>
                <w:rFonts w:ascii="Times New Roman" w:eastAsia="Times New Roman" w:hAnsi="Times New Roman" w:cs="Times New Roman"/>
                <w:color w:val="2E74B5" w:themeColor="accent1" w:themeShade="BF"/>
                <w:sz w:val="24"/>
                <w:szCs w:val="24"/>
              </w:rPr>
              <w:t xml:space="preserve">to keep us </w:t>
            </w:r>
            <w:r w:rsidR="009525AB">
              <w:rPr>
                <w:rFonts w:ascii="Times New Roman" w:eastAsia="Times New Roman" w:hAnsi="Times New Roman" w:cs="Times New Roman"/>
                <w:color w:val="2E74B5" w:themeColor="accent1" w:themeShade="BF"/>
                <w:sz w:val="24"/>
                <w:szCs w:val="24"/>
              </w:rPr>
              <w:t>current</w:t>
            </w:r>
            <w:r w:rsidRPr="009525AB">
              <w:rPr>
                <w:rFonts w:ascii="Times New Roman" w:eastAsia="Times New Roman" w:hAnsi="Times New Roman" w:cs="Times New Roman"/>
                <w:color w:val="2E74B5" w:themeColor="accent1" w:themeShade="BF"/>
                <w:sz w:val="24"/>
                <w:szCs w:val="24"/>
              </w:rPr>
              <w:t xml:space="preserve"> with the industry.</w:t>
            </w:r>
          </w:p>
          <w:p w14:paraId="71211D76" w14:textId="77777777" w:rsidR="0066143E" w:rsidRPr="009525AB" w:rsidRDefault="0066143E" w:rsidP="0066143E">
            <w:pPr>
              <w:rPr>
                <w:rFonts w:ascii="Times New Roman" w:hAnsi="Times New Roman" w:cs="Times New Roman"/>
                <w:color w:val="2E74B5" w:themeColor="accent1" w:themeShade="BF"/>
                <w:sz w:val="24"/>
                <w:szCs w:val="24"/>
              </w:rPr>
            </w:pPr>
          </w:p>
        </w:tc>
        <w:tc>
          <w:tcPr>
            <w:tcW w:w="3372" w:type="dxa"/>
          </w:tcPr>
          <w:p w14:paraId="71CDFE6C" w14:textId="2D543B41"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Ten years.</w:t>
            </w:r>
            <w:r w:rsidR="009525AB">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We reached out to them because they are one of the top salons in the area.</w:t>
            </w:r>
          </w:p>
          <w:p w14:paraId="1E7430F4" w14:textId="77777777" w:rsidR="0066143E" w:rsidRPr="009525AB" w:rsidRDefault="0066143E" w:rsidP="0066143E">
            <w:pPr>
              <w:rPr>
                <w:rFonts w:ascii="Times New Roman" w:hAnsi="Times New Roman" w:cs="Times New Roman"/>
                <w:color w:val="2E74B5" w:themeColor="accent1" w:themeShade="BF"/>
                <w:sz w:val="24"/>
                <w:szCs w:val="24"/>
              </w:rPr>
            </w:pPr>
          </w:p>
        </w:tc>
      </w:tr>
      <w:tr w:rsidR="0066143E" w:rsidRPr="00A45272" w14:paraId="386A418F" w14:textId="77777777">
        <w:trPr>
          <w:trHeight w:val="1430"/>
        </w:trPr>
        <w:tc>
          <w:tcPr>
            <w:tcW w:w="2276" w:type="dxa"/>
          </w:tcPr>
          <w:p w14:paraId="06A67810" w14:textId="77777777" w:rsidR="0066143E" w:rsidRPr="009525AB" w:rsidRDefault="0066143E" w:rsidP="0066143E">
            <w:pPr>
              <w:rPr>
                <w:rFonts w:ascii="Times New Roman" w:hAnsi="Times New Roman" w:cs="Times New Roman"/>
                <w:color w:val="2E74B5" w:themeColor="accent1" w:themeShade="BF"/>
                <w:sz w:val="24"/>
                <w:szCs w:val="24"/>
              </w:rPr>
            </w:pPr>
          </w:p>
          <w:p w14:paraId="3B58B6FC" w14:textId="77777777"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Haircuttery</w:t>
            </w:r>
          </w:p>
          <w:p w14:paraId="5570ABBA" w14:textId="77777777" w:rsidR="0066143E" w:rsidRPr="009525AB" w:rsidRDefault="0066143E" w:rsidP="0066143E">
            <w:pPr>
              <w:rPr>
                <w:rFonts w:ascii="Times New Roman" w:hAnsi="Times New Roman" w:cs="Times New Roman"/>
                <w:color w:val="2E74B5" w:themeColor="accent1" w:themeShade="BF"/>
                <w:sz w:val="24"/>
                <w:szCs w:val="24"/>
              </w:rPr>
            </w:pPr>
          </w:p>
          <w:p w14:paraId="5E78D1AA" w14:textId="77777777" w:rsidR="0066143E" w:rsidRPr="009525AB" w:rsidRDefault="0066143E" w:rsidP="0066143E">
            <w:pPr>
              <w:rPr>
                <w:rFonts w:ascii="Times New Roman" w:hAnsi="Times New Roman" w:cs="Times New Roman"/>
                <w:color w:val="2E74B5" w:themeColor="accent1" w:themeShade="BF"/>
                <w:sz w:val="24"/>
                <w:szCs w:val="24"/>
              </w:rPr>
            </w:pPr>
          </w:p>
          <w:p w14:paraId="4FC69165" w14:textId="77777777" w:rsidR="0066143E" w:rsidRPr="009525AB" w:rsidRDefault="0066143E" w:rsidP="0066143E">
            <w:pPr>
              <w:rPr>
                <w:rFonts w:ascii="Times New Roman" w:hAnsi="Times New Roman" w:cs="Times New Roman"/>
                <w:color w:val="2E74B5" w:themeColor="accent1" w:themeShade="BF"/>
                <w:sz w:val="24"/>
                <w:szCs w:val="24"/>
              </w:rPr>
            </w:pPr>
          </w:p>
        </w:tc>
        <w:tc>
          <w:tcPr>
            <w:tcW w:w="3843" w:type="dxa"/>
          </w:tcPr>
          <w:p w14:paraId="2F28BF46"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Hire student</w:t>
            </w:r>
            <w:r>
              <w:rPr>
                <w:rFonts w:ascii="Times New Roman" w:eastAsia="Times New Roman" w:hAnsi="Times New Roman" w:cs="Times New Roman"/>
                <w:color w:val="2E74B5" w:themeColor="accent1" w:themeShade="BF"/>
                <w:sz w:val="24"/>
                <w:szCs w:val="24"/>
              </w:rPr>
              <w:t>s</w:t>
            </w:r>
            <w:r w:rsidRPr="009525AB">
              <w:rPr>
                <w:rFonts w:ascii="Times New Roman" w:eastAsia="Times New Roman" w:hAnsi="Times New Roman" w:cs="Times New Roman"/>
                <w:color w:val="2E74B5" w:themeColor="accent1" w:themeShade="BF"/>
                <w:sz w:val="24"/>
                <w:szCs w:val="24"/>
              </w:rPr>
              <w:t xml:space="preserve"> to work in the salon</w:t>
            </w:r>
          </w:p>
          <w:p w14:paraId="493EB0AD"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Provide classes to the students</w:t>
            </w:r>
          </w:p>
          <w:p w14:paraId="050CCB4C"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xml:space="preserve">* </w:t>
            </w:r>
            <w:r>
              <w:rPr>
                <w:rFonts w:ascii="Times New Roman" w:eastAsia="Times New Roman" w:hAnsi="Times New Roman" w:cs="Times New Roman"/>
                <w:color w:val="2E74B5" w:themeColor="accent1" w:themeShade="BF"/>
                <w:sz w:val="24"/>
                <w:szCs w:val="24"/>
              </w:rPr>
              <w:t>Serves as an a</w:t>
            </w:r>
            <w:r w:rsidRPr="009525AB">
              <w:rPr>
                <w:rFonts w:ascii="Times New Roman" w:eastAsia="Times New Roman" w:hAnsi="Times New Roman" w:cs="Times New Roman"/>
                <w:color w:val="2E74B5" w:themeColor="accent1" w:themeShade="BF"/>
                <w:sz w:val="24"/>
                <w:szCs w:val="24"/>
              </w:rPr>
              <w:t>ctive member of our advisory board</w:t>
            </w:r>
            <w:r>
              <w:rPr>
                <w:rFonts w:ascii="Times New Roman" w:eastAsia="Times New Roman" w:hAnsi="Times New Roman" w:cs="Times New Roman"/>
                <w:color w:val="2E74B5" w:themeColor="accent1" w:themeShade="BF"/>
                <w:sz w:val="24"/>
                <w:szCs w:val="24"/>
              </w:rPr>
              <w:t xml:space="preserve">. They provide information </w:t>
            </w:r>
            <w:r w:rsidRPr="009525AB">
              <w:rPr>
                <w:rFonts w:ascii="Times New Roman" w:eastAsia="Times New Roman" w:hAnsi="Times New Roman" w:cs="Times New Roman"/>
                <w:color w:val="2E74B5" w:themeColor="accent1" w:themeShade="BF"/>
                <w:sz w:val="24"/>
                <w:szCs w:val="24"/>
              </w:rPr>
              <w:t xml:space="preserve">to keep us </w:t>
            </w:r>
            <w:r>
              <w:rPr>
                <w:rFonts w:ascii="Times New Roman" w:eastAsia="Times New Roman" w:hAnsi="Times New Roman" w:cs="Times New Roman"/>
                <w:color w:val="2E74B5" w:themeColor="accent1" w:themeShade="BF"/>
                <w:sz w:val="24"/>
                <w:szCs w:val="24"/>
              </w:rPr>
              <w:t>current</w:t>
            </w:r>
            <w:r w:rsidRPr="009525AB">
              <w:rPr>
                <w:rFonts w:ascii="Times New Roman" w:eastAsia="Times New Roman" w:hAnsi="Times New Roman" w:cs="Times New Roman"/>
                <w:color w:val="2E74B5" w:themeColor="accent1" w:themeShade="BF"/>
                <w:sz w:val="24"/>
                <w:szCs w:val="24"/>
              </w:rPr>
              <w:t xml:space="preserve"> with the industry.</w:t>
            </w:r>
          </w:p>
          <w:p w14:paraId="0FC4A0B1" w14:textId="77777777" w:rsidR="0066143E" w:rsidRPr="009525AB" w:rsidRDefault="0066143E" w:rsidP="009525AB">
            <w:pPr>
              <w:ind w:left="80"/>
              <w:rPr>
                <w:rFonts w:ascii="Times New Roman" w:hAnsi="Times New Roman" w:cs="Times New Roman"/>
                <w:color w:val="2E74B5" w:themeColor="accent1" w:themeShade="BF"/>
                <w:sz w:val="24"/>
                <w:szCs w:val="24"/>
              </w:rPr>
            </w:pPr>
          </w:p>
        </w:tc>
        <w:tc>
          <w:tcPr>
            <w:tcW w:w="3372" w:type="dxa"/>
          </w:tcPr>
          <w:p w14:paraId="05556758" w14:textId="3AE6C56F" w:rsidR="0066143E" w:rsidRPr="009525AB" w:rsidRDefault="009525AB" w:rsidP="0066143E">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15 years. We reached out</w:t>
            </w:r>
            <w:r w:rsidR="0066143E" w:rsidRPr="009525AB">
              <w:rPr>
                <w:rFonts w:ascii="Times New Roman" w:hAnsi="Times New Roman" w:cs="Times New Roman"/>
                <w:color w:val="2E74B5" w:themeColor="accent1" w:themeShade="BF"/>
                <w:sz w:val="24"/>
                <w:szCs w:val="24"/>
              </w:rPr>
              <w:t xml:space="preserve"> to them because they have so many locations in our area.</w:t>
            </w:r>
          </w:p>
        </w:tc>
      </w:tr>
      <w:tr w:rsidR="0066143E" w:rsidRPr="00A45272" w14:paraId="37DD844D" w14:textId="77777777">
        <w:trPr>
          <w:trHeight w:val="1430"/>
        </w:trPr>
        <w:tc>
          <w:tcPr>
            <w:tcW w:w="2276" w:type="dxa"/>
          </w:tcPr>
          <w:p w14:paraId="5E99A45F" w14:textId="77777777" w:rsidR="0066143E" w:rsidRPr="009525AB" w:rsidRDefault="0066143E" w:rsidP="0066143E">
            <w:pPr>
              <w:rPr>
                <w:rFonts w:ascii="Times New Roman" w:hAnsi="Times New Roman" w:cs="Times New Roman"/>
                <w:color w:val="2E74B5" w:themeColor="accent1" w:themeShade="BF"/>
                <w:sz w:val="24"/>
                <w:szCs w:val="24"/>
              </w:rPr>
            </w:pPr>
          </w:p>
          <w:p w14:paraId="4743C061" w14:textId="77777777" w:rsidR="0066143E" w:rsidRPr="009525AB" w:rsidRDefault="0066143E" w:rsidP="0066143E">
            <w:pPr>
              <w:rPr>
                <w:rFonts w:ascii="Times New Roman" w:hAnsi="Times New Roman" w:cs="Times New Roman"/>
                <w:color w:val="2E74B5" w:themeColor="accent1" w:themeShade="BF"/>
                <w:sz w:val="24"/>
                <w:szCs w:val="24"/>
              </w:rPr>
            </w:pPr>
            <w:r w:rsidRPr="009525AB">
              <w:rPr>
                <w:rFonts w:ascii="Times New Roman" w:hAnsi="Times New Roman" w:cs="Times New Roman"/>
                <w:color w:val="2E74B5" w:themeColor="accent1" w:themeShade="BF"/>
                <w:sz w:val="24"/>
                <w:szCs w:val="24"/>
              </w:rPr>
              <w:t>His or Hers Salon and Spa</w:t>
            </w:r>
          </w:p>
          <w:p w14:paraId="0D382A59" w14:textId="77777777" w:rsidR="0066143E" w:rsidRPr="009525AB" w:rsidRDefault="0066143E" w:rsidP="0066143E">
            <w:pPr>
              <w:rPr>
                <w:rFonts w:ascii="Times New Roman" w:hAnsi="Times New Roman" w:cs="Times New Roman"/>
                <w:color w:val="2E74B5" w:themeColor="accent1" w:themeShade="BF"/>
                <w:sz w:val="24"/>
                <w:szCs w:val="24"/>
              </w:rPr>
            </w:pPr>
          </w:p>
          <w:p w14:paraId="5F61D354" w14:textId="77777777" w:rsidR="0066143E" w:rsidRPr="009525AB" w:rsidRDefault="0066143E" w:rsidP="0066143E">
            <w:pPr>
              <w:rPr>
                <w:rFonts w:ascii="Times New Roman" w:hAnsi="Times New Roman" w:cs="Times New Roman"/>
                <w:color w:val="2E74B5" w:themeColor="accent1" w:themeShade="BF"/>
                <w:sz w:val="24"/>
                <w:szCs w:val="24"/>
              </w:rPr>
            </w:pPr>
          </w:p>
        </w:tc>
        <w:tc>
          <w:tcPr>
            <w:tcW w:w="3843" w:type="dxa"/>
          </w:tcPr>
          <w:p w14:paraId="3EBD5B65" w14:textId="77777777" w:rsidR="0066143E" w:rsidRPr="009525AB" w:rsidRDefault="0066143E" w:rsidP="0066143E">
            <w:pPr>
              <w:rPr>
                <w:rFonts w:ascii="Times New Roman" w:hAnsi="Times New Roman" w:cs="Times New Roman"/>
                <w:color w:val="2E74B5" w:themeColor="accent1" w:themeShade="BF"/>
                <w:sz w:val="24"/>
                <w:szCs w:val="24"/>
              </w:rPr>
            </w:pPr>
          </w:p>
          <w:p w14:paraId="08EFA206"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Hire student</w:t>
            </w:r>
            <w:r>
              <w:rPr>
                <w:rFonts w:ascii="Times New Roman" w:eastAsia="Times New Roman" w:hAnsi="Times New Roman" w:cs="Times New Roman"/>
                <w:color w:val="2E74B5" w:themeColor="accent1" w:themeShade="BF"/>
                <w:sz w:val="24"/>
                <w:szCs w:val="24"/>
              </w:rPr>
              <w:t>s</w:t>
            </w:r>
            <w:r w:rsidRPr="009525AB">
              <w:rPr>
                <w:rFonts w:ascii="Times New Roman" w:eastAsia="Times New Roman" w:hAnsi="Times New Roman" w:cs="Times New Roman"/>
                <w:color w:val="2E74B5" w:themeColor="accent1" w:themeShade="BF"/>
                <w:sz w:val="24"/>
                <w:szCs w:val="24"/>
              </w:rPr>
              <w:t xml:space="preserve"> to work in the salon</w:t>
            </w:r>
          </w:p>
          <w:p w14:paraId="6C27766D"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Provide classes to the students</w:t>
            </w:r>
          </w:p>
          <w:p w14:paraId="40F720EB"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xml:space="preserve">* </w:t>
            </w:r>
            <w:r>
              <w:rPr>
                <w:rFonts w:ascii="Times New Roman" w:eastAsia="Times New Roman" w:hAnsi="Times New Roman" w:cs="Times New Roman"/>
                <w:color w:val="2E74B5" w:themeColor="accent1" w:themeShade="BF"/>
                <w:sz w:val="24"/>
                <w:szCs w:val="24"/>
              </w:rPr>
              <w:t>Serves as an a</w:t>
            </w:r>
            <w:r w:rsidRPr="009525AB">
              <w:rPr>
                <w:rFonts w:ascii="Times New Roman" w:eastAsia="Times New Roman" w:hAnsi="Times New Roman" w:cs="Times New Roman"/>
                <w:color w:val="2E74B5" w:themeColor="accent1" w:themeShade="BF"/>
                <w:sz w:val="24"/>
                <w:szCs w:val="24"/>
              </w:rPr>
              <w:t>ctive member of our advisory board</w:t>
            </w:r>
            <w:r>
              <w:rPr>
                <w:rFonts w:ascii="Times New Roman" w:eastAsia="Times New Roman" w:hAnsi="Times New Roman" w:cs="Times New Roman"/>
                <w:color w:val="2E74B5" w:themeColor="accent1" w:themeShade="BF"/>
                <w:sz w:val="24"/>
                <w:szCs w:val="24"/>
              </w:rPr>
              <w:t xml:space="preserve">. They provide information </w:t>
            </w:r>
            <w:r w:rsidRPr="009525AB">
              <w:rPr>
                <w:rFonts w:ascii="Times New Roman" w:eastAsia="Times New Roman" w:hAnsi="Times New Roman" w:cs="Times New Roman"/>
                <w:color w:val="2E74B5" w:themeColor="accent1" w:themeShade="BF"/>
                <w:sz w:val="24"/>
                <w:szCs w:val="24"/>
              </w:rPr>
              <w:t xml:space="preserve">to keep us </w:t>
            </w:r>
            <w:r>
              <w:rPr>
                <w:rFonts w:ascii="Times New Roman" w:eastAsia="Times New Roman" w:hAnsi="Times New Roman" w:cs="Times New Roman"/>
                <w:color w:val="2E74B5" w:themeColor="accent1" w:themeShade="BF"/>
                <w:sz w:val="24"/>
                <w:szCs w:val="24"/>
              </w:rPr>
              <w:t>current</w:t>
            </w:r>
            <w:r w:rsidRPr="009525AB">
              <w:rPr>
                <w:rFonts w:ascii="Times New Roman" w:eastAsia="Times New Roman" w:hAnsi="Times New Roman" w:cs="Times New Roman"/>
                <w:color w:val="2E74B5" w:themeColor="accent1" w:themeShade="BF"/>
                <w:sz w:val="24"/>
                <w:szCs w:val="24"/>
              </w:rPr>
              <w:t xml:space="preserve"> with the industry.</w:t>
            </w:r>
          </w:p>
          <w:p w14:paraId="46F52930" w14:textId="77777777" w:rsidR="0066143E" w:rsidRPr="009525AB" w:rsidRDefault="0066143E" w:rsidP="009525AB">
            <w:pPr>
              <w:ind w:left="80"/>
              <w:rPr>
                <w:rFonts w:ascii="Times New Roman" w:hAnsi="Times New Roman" w:cs="Times New Roman"/>
                <w:color w:val="2E74B5" w:themeColor="accent1" w:themeShade="BF"/>
                <w:sz w:val="24"/>
                <w:szCs w:val="24"/>
              </w:rPr>
            </w:pPr>
          </w:p>
        </w:tc>
        <w:tc>
          <w:tcPr>
            <w:tcW w:w="3372" w:type="dxa"/>
          </w:tcPr>
          <w:p w14:paraId="2E6E83F3" w14:textId="33E28C79"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20 years.</w:t>
            </w:r>
            <w:r w:rsidR="009525AB">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We reached out to them as one of the top salons in the area to help keeps us current.</w:t>
            </w:r>
            <w:r w:rsidR="009525AB">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They are also a Redkin Elite salon.</w:t>
            </w:r>
          </w:p>
          <w:p w14:paraId="4639F0F3" w14:textId="77777777" w:rsidR="0066143E" w:rsidRPr="009525AB" w:rsidRDefault="0066143E" w:rsidP="0066143E">
            <w:pPr>
              <w:rPr>
                <w:rFonts w:ascii="Times New Roman" w:hAnsi="Times New Roman" w:cs="Times New Roman"/>
                <w:color w:val="2E74B5" w:themeColor="accent1" w:themeShade="BF"/>
                <w:sz w:val="24"/>
                <w:szCs w:val="24"/>
              </w:rPr>
            </w:pPr>
          </w:p>
        </w:tc>
      </w:tr>
      <w:tr w:rsidR="0066143E" w:rsidRPr="00A45272" w14:paraId="504DE4E4" w14:textId="77777777" w:rsidTr="00785914">
        <w:trPr>
          <w:trHeight w:val="710"/>
        </w:trPr>
        <w:tc>
          <w:tcPr>
            <w:tcW w:w="2276" w:type="dxa"/>
          </w:tcPr>
          <w:p w14:paraId="19CC3A5B" w14:textId="77777777" w:rsidR="0066143E" w:rsidRPr="009525AB" w:rsidRDefault="0066143E" w:rsidP="0066143E">
            <w:pPr>
              <w:rPr>
                <w:rFonts w:ascii="Times New Roman" w:hAnsi="Times New Roman" w:cs="Times New Roman"/>
                <w:color w:val="2E74B5" w:themeColor="accent1" w:themeShade="BF"/>
                <w:sz w:val="24"/>
                <w:szCs w:val="24"/>
              </w:rPr>
            </w:pPr>
          </w:p>
          <w:p w14:paraId="4AE770C7" w14:textId="77777777" w:rsidR="0066143E" w:rsidRPr="009525AB" w:rsidRDefault="0066143E" w:rsidP="0066143E">
            <w:pPr>
              <w:rPr>
                <w:rFonts w:ascii="Times New Roman" w:hAnsi="Times New Roman" w:cs="Times New Roman"/>
                <w:color w:val="2E74B5" w:themeColor="accent1" w:themeShade="BF"/>
                <w:sz w:val="24"/>
                <w:szCs w:val="24"/>
              </w:rPr>
            </w:pPr>
          </w:p>
          <w:p w14:paraId="2BDE5338" w14:textId="77777777" w:rsidR="0066143E" w:rsidRPr="009525AB" w:rsidRDefault="0066143E" w:rsidP="0066143E">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Alicia’s Salon and Spa</w:t>
            </w:r>
          </w:p>
          <w:p w14:paraId="0B2B456B" w14:textId="77777777" w:rsidR="0066143E" w:rsidRPr="009525AB" w:rsidRDefault="0066143E" w:rsidP="0066143E">
            <w:pPr>
              <w:rPr>
                <w:rFonts w:ascii="Times New Roman" w:hAnsi="Times New Roman" w:cs="Times New Roman"/>
                <w:color w:val="2E74B5" w:themeColor="accent1" w:themeShade="BF"/>
                <w:sz w:val="24"/>
                <w:szCs w:val="24"/>
              </w:rPr>
            </w:pPr>
          </w:p>
          <w:p w14:paraId="482958A3" w14:textId="77777777" w:rsidR="0066143E" w:rsidRPr="009525AB" w:rsidRDefault="0066143E" w:rsidP="0066143E">
            <w:pPr>
              <w:rPr>
                <w:rFonts w:ascii="Times New Roman" w:hAnsi="Times New Roman" w:cs="Times New Roman"/>
                <w:color w:val="2E74B5" w:themeColor="accent1" w:themeShade="BF"/>
                <w:sz w:val="24"/>
                <w:szCs w:val="24"/>
              </w:rPr>
            </w:pPr>
          </w:p>
        </w:tc>
        <w:tc>
          <w:tcPr>
            <w:tcW w:w="3843" w:type="dxa"/>
          </w:tcPr>
          <w:p w14:paraId="1612C495" w14:textId="77777777" w:rsidR="0066143E" w:rsidRPr="009525AB" w:rsidRDefault="0066143E" w:rsidP="0066143E">
            <w:pPr>
              <w:rPr>
                <w:rFonts w:ascii="Times New Roman" w:hAnsi="Times New Roman" w:cs="Times New Roman"/>
                <w:color w:val="2E74B5" w:themeColor="accent1" w:themeShade="BF"/>
                <w:sz w:val="24"/>
                <w:szCs w:val="24"/>
              </w:rPr>
            </w:pPr>
          </w:p>
          <w:p w14:paraId="443A8284"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 </w:t>
            </w:r>
            <w:r w:rsidRPr="009525AB">
              <w:rPr>
                <w:rFonts w:ascii="Times New Roman" w:eastAsia="Times New Roman" w:hAnsi="Times New Roman" w:cs="Times New Roman"/>
                <w:color w:val="2E74B5" w:themeColor="accent1" w:themeShade="BF"/>
                <w:sz w:val="24"/>
                <w:szCs w:val="24"/>
              </w:rPr>
              <w:t>Hire student</w:t>
            </w:r>
            <w:r>
              <w:rPr>
                <w:rFonts w:ascii="Times New Roman" w:eastAsia="Times New Roman" w:hAnsi="Times New Roman" w:cs="Times New Roman"/>
                <w:color w:val="2E74B5" w:themeColor="accent1" w:themeShade="BF"/>
                <w:sz w:val="24"/>
                <w:szCs w:val="24"/>
              </w:rPr>
              <w:t>s</w:t>
            </w:r>
            <w:r w:rsidRPr="009525AB">
              <w:rPr>
                <w:rFonts w:ascii="Times New Roman" w:eastAsia="Times New Roman" w:hAnsi="Times New Roman" w:cs="Times New Roman"/>
                <w:color w:val="2E74B5" w:themeColor="accent1" w:themeShade="BF"/>
                <w:sz w:val="24"/>
                <w:szCs w:val="24"/>
              </w:rPr>
              <w:t xml:space="preserve"> to work in the salon</w:t>
            </w:r>
          </w:p>
          <w:p w14:paraId="13ADCC0F" w14:textId="77777777" w:rsidR="009525AB" w:rsidRPr="009525AB" w:rsidRDefault="009525AB" w:rsidP="009525AB">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Provide classes to the students</w:t>
            </w:r>
          </w:p>
          <w:p w14:paraId="753A36CF" w14:textId="06976F3A" w:rsidR="0066143E" w:rsidRPr="00785914" w:rsidRDefault="009525AB" w:rsidP="00785914">
            <w:pPr>
              <w:ind w:left="80"/>
              <w:rPr>
                <w:rFonts w:ascii="Times New Roman" w:eastAsia="Times New Roman" w:hAnsi="Times New Roman" w:cs="Times New Roman"/>
                <w:color w:val="2E74B5" w:themeColor="accent1" w:themeShade="BF"/>
                <w:sz w:val="24"/>
                <w:szCs w:val="24"/>
              </w:rPr>
            </w:pPr>
            <w:r w:rsidRPr="009525AB">
              <w:rPr>
                <w:rFonts w:ascii="Times New Roman" w:eastAsia="Times New Roman" w:hAnsi="Times New Roman" w:cs="Times New Roman"/>
                <w:color w:val="2E74B5" w:themeColor="accent1" w:themeShade="BF"/>
                <w:sz w:val="24"/>
                <w:szCs w:val="24"/>
              </w:rPr>
              <w:t xml:space="preserve">* </w:t>
            </w:r>
            <w:r>
              <w:rPr>
                <w:rFonts w:ascii="Times New Roman" w:eastAsia="Times New Roman" w:hAnsi="Times New Roman" w:cs="Times New Roman"/>
                <w:color w:val="2E74B5" w:themeColor="accent1" w:themeShade="BF"/>
                <w:sz w:val="24"/>
                <w:szCs w:val="24"/>
              </w:rPr>
              <w:t>Serves as an a</w:t>
            </w:r>
            <w:r w:rsidRPr="009525AB">
              <w:rPr>
                <w:rFonts w:ascii="Times New Roman" w:eastAsia="Times New Roman" w:hAnsi="Times New Roman" w:cs="Times New Roman"/>
                <w:color w:val="2E74B5" w:themeColor="accent1" w:themeShade="BF"/>
                <w:sz w:val="24"/>
                <w:szCs w:val="24"/>
              </w:rPr>
              <w:t>ctive member of our advisory board</w:t>
            </w:r>
            <w:r>
              <w:rPr>
                <w:rFonts w:ascii="Times New Roman" w:eastAsia="Times New Roman" w:hAnsi="Times New Roman" w:cs="Times New Roman"/>
                <w:color w:val="2E74B5" w:themeColor="accent1" w:themeShade="BF"/>
                <w:sz w:val="24"/>
                <w:szCs w:val="24"/>
              </w:rPr>
              <w:t xml:space="preserve">. They provide </w:t>
            </w:r>
            <w:r>
              <w:rPr>
                <w:rFonts w:ascii="Times New Roman" w:eastAsia="Times New Roman" w:hAnsi="Times New Roman" w:cs="Times New Roman"/>
                <w:color w:val="2E74B5" w:themeColor="accent1" w:themeShade="BF"/>
                <w:sz w:val="24"/>
                <w:szCs w:val="24"/>
              </w:rPr>
              <w:lastRenderedPageBreak/>
              <w:t xml:space="preserve">information </w:t>
            </w:r>
            <w:r w:rsidRPr="009525AB">
              <w:rPr>
                <w:rFonts w:ascii="Times New Roman" w:eastAsia="Times New Roman" w:hAnsi="Times New Roman" w:cs="Times New Roman"/>
                <w:color w:val="2E74B5" w:themeColor="accent1" w:themeShade="BF"/>
                <w:sz w:val="24"/>
                <w:szCs w:val="24"/>
              </w:rPr>
              <w:t xml:space="preserve">to keep us </w:t>
            </w:r>
            <w:r>
              <w:rPr>
                <w:rFonts w:ascii="Times New Roman" w:eastAsia="Times New Roman" w:hAnsi="Times New Roman" w:cs="Times New Roman"/>
                <w:color w:val="2E74B5" w:themeColor="accent1" w:themeShade="BF"/>
                <w:sz w:val="24"/>
                <w:szCs w:val="24"/>
              </w:rPr>
              <w:t>current</w:t>
            </w:r>
            <w:r w:rsidR="00785914">
              <w:rPr>
                <w:rFonts w:ascii="Times New Roman" w:eastAsia="Times New Roman" w:hAnsi="Times New Roman" w:cs="Times New Roman"/>
                <w:color w:val="2E74B5" w:themeColor="accent1" w:themeShade="BF"/>
                <w:sz w:val="24"/>
                <w:szCs w:val="24"/>
              </w:rPr>
              <w:t xml:space="preserve"> with the industry.</w:t>
            </w:r>
          </w:p>
        </w:tc>
        <w:tc>
          <w:tcPr>
            <w:tcW w:w="3372" w:type="dxa"/>
          </w:tcPr>
          <w:p w14:paraId="3052D859" w14:textId="4ACF29DF" w:rsidR="0066143E" w:rsidRPr="009525AB" w:rsidRDefault="00785914" w:rsidP="0066143E">
            <w:pPr>
              <w:ind w:left="80"/>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lastRenderedPageBreak/>
              <w:t>10</w:t>
            </w:r>
            <w:r w:rsidR="0066143E" w:rsidRPr="009525AB">
              <w:rPr>
                <w:rFonts w:ascii="Times New Roman" w:eastAsia="Times New Roman" w:hAnsi="Times New Roman" w:cs="Times New Roman"/>
                <w:color w:val="2E74B5" w:themeColor="accent1" w:themeShade="BF"/>
                <w:sz w:val="24"/>
                <w:szCs w:val="24"/>
              </w:rPr>
              <w:t xml:space="preserve"> years.</w:t>
            </w:r>
            <w:r w:rsidR="009525AB">
              <w:rPr>
                <w:rFonts w:ascii="Times New Roman" w:eastAsia="Times New Roman" w:hAnsi="Times New Roman" w:cs="Times New Roman"/>
                <w:color w:val="2E74B5" w:themeColor="accent1" w:themeShade="BF"/>
                <w:sz w:val="24"/>
                <w:szCs w:val="24"/>
              </w:rPr>
              <w:t xml:space="preserve"> </w:t>
            </w:r>
            <w:r w:rsidR="0066143E" w:rsidRPr="009525AB">
              <w:rPr>
                <w:rFonts w:ascii="Times New Roman" w:eastAsia="Times New Roman" w:hAnsi="Times New Roman" w:cs="Times New Roman"/>
                <w:color w:val="2E74B5" w:themeColor="accent1" w:themeShade="BF"/>
                <w:sz w:val="24"/>
                <w:szCs w:val="24"/>
              </w:rPr>
              <w:t>We reached out to them as one of the top salons in the area to keeps us current.</w:t>
            </w:r>
            <w:r w:rsidR="009525AB">
              <w:rPr>
                <w:rFonts w:ascii="Times New Roman" w:eastAsia="Times New Roman" w:hAnsi="Times New Roman" w:cs="Times New Roman"/>
                <w:color w:val="2E74B5" w:themeColor="accent1" w:themeShade="BF"/>
                <w:sz w:val="24"/>
                <w:szCs w:val="24"/>
              </w:rPr>
              <w:t xml:space="preserve"> </w:t>
            </w:r>
            <w:r w:rsidR="0066143E" w:rsidRPr="009525AB">
              <w:rPr>
                <w:rFonts w:ascii="Times New Roman" w:eastAsia="Times New Roman" w:hAnsi="Times New Roman" w:cs="Times New Roman"/>
                <w:color w:val="2E74B5" w:themeColor="accent1" w:themeShade="BF"/>
                <w:sz w:val="24"/>
                <w:szCs w:val="24"/>
              </w:rPr>
              <w:t>They too are a Redkin Elite salon.</w:t>
            </w:r>
          </w:p>
          <w:p w14:paraId="55559BFC" w14:textId="77777777" w:rsidR="0066143E" w:rsidRPr="009525AB" w:rsidRDefault="0066143E" w:rsidP="0066143E">
            <w:pPr>
              <w:rPr>
                <w:rFonts w:ascii="Times New Roman" w:hAnsi="Times New Roman" w:cs="Times New Roman"/>
                <w:color w:val="2E74B5" w:themeColor="accent1" w:themeShade="BF"/>
                <w:sz w:val="24"/>
                <w:szCs w:val="24"/>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4E179689" w14:textId="25F130BB" w:rsidR="00A9511D"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30E74D00" w14:textId="54A2FDF3" w:rsidR="00EA1D44" w:rsidRDefault="00EA1D44" w:rsidP="00EA1D44">
      <w:pPr>
        <w:pStyle w:val="ListParagraph"/>
        <w:spacing w:after="0" w:line="240" w:lineRule="auto"/>
        <w:ind w:left="36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We are very proud of the success of our program. At this time, 3 of the 4 instructors in the program are graduates of our program. These 3 teachers worked in local salons before coming back to the tech center. At this time, one of these teachers continues to be employed at an area salon. </w:t>
      </w:r>
    </w:p>
    <w:p w14:paraId="0BF532F7" w14:textId="53625C7B" w:rsidR="00EA1D44" w:rsidRPr="00EA1D44" w:rsidRDefault="00EA1D44" w:rsidP="00EA1D44">
      <w:pPr>
        <w:pStyle w:val="ListParagraph"/>
        <w:spacing w:after="0" w:line="240" w:lineRule="auto"/>
        <w:ind w:left="36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In addition many of the salons in the area employ our students. We are one of the top suppliers of licensed cosmetologist in the Chesterfield, VA market.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2E60FD35" w14:textId="77777777" w:rsidR="009131CB" w:rsidRDefault="00E51805" w:rsidP="00D74E2F">
      <w:pPr>
        <w:spacing w:after="0" w:line="240" w:lineRule="auto"/>
        <w:rPr>
          <w:rFonts w:ascii="Myriad Pro" w:hAnsi="Myriad Pro"/>
        </w:rPr>
      </w:pPr>
      <w:r w:rsidRPr="00A45272">
        <w:rPr>
          <w:rFonts w:ascii="Myriad Pro" w:hAnsi="Myriad Pro"/>
        </w:rPr>
        <w:t xml:space="preserve"> </w:t>
      </w:r>
    </w:p>
    <w:p w14:paraId="38020A6D" w14:textId="29D84A60" w:rsidR="00757B35" w:rsidRPr="009131CB" w:rsidRDefault="009131CB" w:rsidP="009131CB">
      <w:pPr>
        <w:rPr>
          <w:rFonts w:ascii="Myriad Pro" w:hAnsi="Myriad Pro"/>
        </w:rPr>
      </w:pPr>
      <w:r>
        <w:rPr>
          <w:rFonts w:ascii="Myriad Pro" w:hAnsi="Myriad Pro"/>
        </w:rPr>
        <w:br w:type="page"/>
      </w:r>
      <w:bookmarkStart w:id="0" w:name="_GoBack"/>
      <w:bookmarkEnd w:id="0"/>
    </w:p>
    <w:p w14:paraId="2DD14C99" w14:textId="77777777" w:rsidR="009131CB" w:rsidRPr="00757B35" w:rsidRDefault="009131CB" w:rsidP="00D74E2F">
      <w:pPr>
        <w:spacing w:after="0" w:line="240" w:lineRule="auto"/>
        <w:rPr>
          <w:rFonts w:ascii="Myriad Pro" w:hAnsi="Myriad Pro"/>
        </w:rPr>
      </w:pP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w:t>
        </w:r>
        <w:r w:rsidR="003C4F6D" w:rsidRPr="003C4F6D">
          <w:rPr>
            <w:rStyle w:val="Hyperlink"/>
            <w:rFonts w:ascii="Myriad Pro" w:hAnsi="Myriad Pro"/>
          </w:rPr>
          <w:t>i</w:t>
        </w:r>
        <w:r w:rsidR="003C4F6D" w:rsidRPr="003C4F6D">
          <w:rPr>
            <w:rStyle w:val="Hyperlink"/>
            <w:rFonts w:ascii="Myriad Pro" w:hAnsi="Myriad Pro"/>
          </w:rPr>
          <w:t>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CBBB9" w14:textId="77777777" w:rsidR="001A5E15" w:rsidRDefault="001A5E15" w:rsidP="00716A7F">
      <w:pPr>
        <w:spacing w:after="0" w:line="240" w:lineRule="auto"/>
      </w:pPr>
      <w:r>
        <w:separator/>
      </w:r>
    </w:p>
  </w:endnote>
  <w:endnote w:type="continuationSeparator" w:id="0">
    <w:p w14:paraId="20E8D2CE" w14:textId="77777777" w:rsidR="001A5E15" w:rsidRDefault="001A5E15"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1071F966" w:rsidR="00462D29" w:rsidRDefault="00462D29">
        <w:pPr>
          <w:pStyle w:val="Footer"/>
          <w:jc w:val="right"/>
        </w:pPr>
        <w:r>
          <w:fldChar w:fldCharType="begin"/>
        </w:r>
        <w:r>
          <w:instrText xml:space="preserve"> PAGE   \* MERGEFORMAT </w:instrText>
        </w:r>
        <w:r>
          <w:fldChar w:fldCharType="separate"/>
        </w:r>
        <w:r w:rsidR="00D65CC7">
          <w:rPr>
            <w:noProof/>
          </w:rPr>
          <w:t>12</w:t>
        </w:r>
        <w:r>
          <w:rPr>
            <w:noProof/>
          </w:rPr>
          <w:fldChar w:fldCharType="end"/>
        </w:r>
      </w:p>
    </w:sdtContent>
  </w:sdt>
  <w:p w14:paraId="326718B2" w14:textId="77777777" w:rsidR="00462D29" w:rsidRDefault="0046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29FAA" w14:textId="77777777" w:rsidR="001A5E15" w:rsidRDefault="001A5E15" w:rsidP="00716A7F">
      <w:pPr>
        <w:spacing w:after="0" w:line="240" w:lineRule="auto"/>
      </w:pPr>
      <w:r>
        <w:separator/>
      </w:r>
    </w:p>
  </w:footnote>
  <w:footnote w:type="continuationSeparator" w:id="0">
    <w:p w14:paraId="671F748C" w14:textId="77777777" w:rsidR="001A5E15" w:rsidRDefault="001A5E15"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462D29" w:rsidRDefault="00462D29"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462D29" w:rsidRDefault="00462D2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455C2"/>
    <w:multiLevelType w:val="multilevel"/>
    <w:tmpl w:val="64FE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6"/>
  </w:num>
  <w:num w:numId="4">
    <w:abstractNumId w:val="13"/>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2"/>
  </w:num>
  <w:num w:numId="15">
    <w:abstractNumId w:val="14"/>
  </w:num>
  <w:num w:numId="16">
    <w:abstractNumId w:val="2"/>
  </w:num>
  <w:num w:numId="17">
    <w:abstractNumId w:val="6"/>
  </w:num>
  <w:num w:numId="18">
    <w:abstractNumId w:val="1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582D"/>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5E15"/>
    <w:rsid w:val="001B625A"/>
    <w:rsid w:val="001B6D53"/>
    <w:rsid w:val="001C2AA8"/>
    <w:rsid w:val="001C6022"/>
    <w:rsid w:val="001D295A"/>
    <w:rsid w:val="001D2A42"/>
    <w:rsid w:val="001E21B1"/>
    <w:rsid w:val="001E5CBD"/>
    <w:rsid w:val="001F01D2"/>
    <w:rsid w:val="001F28CA"/>
    <w:rsid w:val="001F5E21"/>
    <w:rsid w:val="0020006E"/>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33AB"/>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4F05"/>
    <w:rsid w:val="003E63BE"/>
    <w:rsid w:val="003E787C"/>
    <w:rsid w:val="003F4C73"/>
    <w:rsid w:val="004314BD"/>
    <w:rsid w:val="00431C2F"/>
    <w:rsid w:val="00433CB4"/>
    <w:rsid w:val="00435090"/>
    <w:rsid w:val="00447663"/>
    <w:rsid w:val="004511F7"/>
    <w:rsid w:val="004512D5"/>
    <w:rsid w:val="00457582"/>
    <w:rsid w:val="004618D7"/>
    <w:rsid w:val="00462D29"/>
    <w:rsid w:val="00466D09"/>
    <w:rsid w:val="00473A35"/>
    <w:rsid w:val="0048160F"/>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143E"/>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85914"/>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19E8"/>
    <w:rsid w:val="008E4838"/>
    <w:rsid w:val="008E7BC3"/>
    <w:rsid w:val="009019A8"/>
    <w:rsid w:val="009131CB"/>
    <w:rsid w:val="00916A33"/>
    <w:rsid w:val="009307CC"/>
    <w:rsid w:val="009335C2"/>
    <w:rsid w:val="00933687"/>
    <w:rsid w:val="00935D35"/>
    <w:rsid w:val="009360C1"/>
    <w:rsid w:val="00936A0C"/>
    <w:rsid w:val="0094258B"/>
    <w:rsid w:val="00950EA6"/>
    <w:rsid w:val="009525AB"/>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76CEE"/>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BF4F9B"/>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5CC7"/>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1D44"/>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761"/>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125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6334">
      <w:bodyDiv w:val="1"/>
      <w:marLeft w:val="0"/>
      <w:marRight w:val="0"/>
      <w:marTop w:val="0"/>
      <w:marBottom w:val="0"/>
      <w:divBdr>
        <w:top w:val="none" w:sz="0" w:space="0" w:color="auto"/>
        <w:left w:val="none" w:sz="0" w:space="0" w:color="auto"/>
        <w:bottom w:val="none" w:sz="0" w:space="0" w:color="auto"/>
        <w:right w:val="none" w:sz="0" w:space="0" w:color="auto"/>
      </w:divBdr>
    </w:div>
    <w:div w:id="133061949">
      <w:bodyDiv w:val="1"/>
      <w:marLeft w:val="0"/>
      <w:marRight w:val="0"/>
      <w:marTop w:val="0"/>
      <w:marBottom w:val="0"/>
      <w:divBdr>
        <w:top w:val="none" w:sz="0" w:space="0" w:color="auto"/>
        <w:left w:val="none" w:sz="0" w:space="0" w:color="auto"/>
        <w:bottom w:val="none" w:sz="0" w:space="0" w:color="auto"/>
        <w:right w:val="none" w:sz="0" w:space="0" w:color="auto"/>
      </w:divBdr>
    </w:div>
    <w:div w:id="282422680">
      <w:bodyDiv w:val="1"/>
      <w:marLeft w:val="0"/>
      <w:marRight w:val="0"/>
      <w:marTop w:val="0"/>
      <w:marBottom w:val="0"/>
      <w:divBdr>
        <w:top w:val="none" w:sz="0" w:space="0" w:color="auto"/>
        <w:left w:val="none" w:sz="0" w:space="0" w:color="auto"/>
        <w:bottom w:val="none" w:sz="0" w:space="0" w:color="auto"/>
        <w:right w:val="none" w:sz="0" w:space="0" w:color="auto"/>
      </w:divBdr>
    </w:div>
    <w:div w:id="428701925">
      <w:bodyDiv w:val="1"/>
      <w:marLeft w:val="0"/>
      <w:marRight w:val="0"/>
      <w:marTop w:val="0"/>
      <w:marBottom w:val="0"/>
      <w:divBdr>
        <w:top w:val="none" w:sz="0" w:space="0" w:color="auto"/>
        <w:left w:val="none" w:sz="0" w:space="0" w:color="auto"/>
        <w:bottom w:val="none" w:sz="0" w:space="0" w:color="auto"/>
        <w:right w:val="none" w:sz="0" w:space="0" w:color="auto"/>
      </w:divBdr>
    </w:div>
    <w:div w:id="523591437">
      <w:bodyDiv w:val="1"/>
      <w:marLeft w:val="0"/>
      <w:marRight w:val="0"/>
      <w:marTop w:val="0"/>
      <w:marBottom w:val="0"/>
      <w:divBdr>
        <w:top w:val="none" w:sz="0" w:space="0" w:color="auto"/>
        <w:left w:val="none" w:sz="0" w:space="0" w:color="auto"/>
        <w:bottom w:val="none" w:sz="0" w:space="0" w:color="auto"/>
        <w:right w:val="none" w:sz="0" w:space="0" w:color="auto"/>
      </w:divBdr>
    </w:div>
    <w:div w:id="656375253">
      <w:bodyDiv w:val="1"/>
      <w:marLeft w:val="0"/>
      <w:marRight w:val="0"/>
      <w:marTop w:val="0"/>
      <w:marBottom w:val="0"/>
      <w:divBdr>
        <w:top w:val="none" w:sz="0" w:space="0" w:color="auto"/>
        <w:left w:val="none" w:sz="0" w:space="0" w:color="auto"/>
        <w:bottom w:val="none" w:sz="0" w:space="0" w:color="auto"/>
        <w:right w:val="none" w:sz="0" w:space="0" w:color="auto"/>
      </w:divBdr>
    </w:div>
    <w:div w:id="694648212">
      <w:bodyDiv w:val="1"/>
      <w:marLeft w:val="0"/>
      <w:marRight w:val="0"/>
      <w:marTop w:val="0"/>
      <w:marBottom w:val="0"/>
      <w:divBdr>
        <w:top w:val="none" w:sz="0" w:space="0" w:color="auto"/>
        <w:left w:val="none" w:sz="0" w:space="0" w:color="auto"/>
        <w:bottom w:val="none" w:sz="0" w:space="0" w:color="auto"/>
        <w:right w:val="none" w:sz="0" w:space="0" w:color="auto"/>
      </w:divBdr>
    </w:div>
    <w:div w:id="720133487">
      <w:bodyDiv w:val="1"/>
      <w:marLeft w:val="0"/>
      <w:marRight w:val="0"/>
      <w:marTop w:val="0"/>
      <w:marBottom w:val="0"/>
      <w:divBdr>
        <w:top w:val="none" w:sz="0" w:space="0" w:color="auto"/>
        <w:left w:val="none" w:sz="0" w:space="0" w:color="auto"/>
        <w:bottom w:val="none" w:sz="0" w:space="0" w:color="auto"/>
        <w:right w:val="none" w:sz="0" w:space="0" w:color="auto"/>
      </w:divBdr>
    </w:div>
    <w:div w:id="923345453">
      <w:bodyDiv w:val="1"/>
      <w:marLeft w:val="0"/>
      <w:marRight w:val="0"/>
      <w:marTop w:val="0"/>
      <w:marBottom w:val="0"/>
      <w:divBdr>
        <w:top w:val="none" w:sz="0" w:space="0" w:color="auto"/>
        <w:left w:val="none" w:sz="0" w:space="0" w:color="auto"/>
        <w:bottom w:val="none" w:sz="0" w:space="0" w:color="auto"/>
        <w:right w:val="none" w:sz="0" w:space="0" w:color="auto"/>
      </w:divBdr>
    </w:div>
    <w:div w:id="1136794298">
      <w:bodyDiv w:val="1"/>
      <w:marLeft w:val="0"/>
      <w:marRight w:val="0"/>
      <w:marTop w:val="0"/>
      <w:marBottom w:val="0"/>
      <w:divBdr>
        <w:top w:val="none" w:sz="0" w:space="0" w:color="auto"/>
        <w:left w:val="none" w:sz="0" w:space="0" w:color="auto"/>
        <w:bottom w:val="none" w:sz="0" w:space="0" w:color="auto"/>
        <w:right w:val="none" w:sz="0" w:space="0" w:color="auto"/>
      </w:divBdr>
    </w:div>
    <w:div w:id="1140658343">
      <w:bodyDiv w:val="1"/>
      <w:marLeft w:val="0"/>
      <w:marRight w:val="0"/>
      <w:marTop w:val="0"/>
      <w:marBottom w:val="0"/>
      <w:divBdr>
        <w:top w:val="none" w:sz="0" w:space="0" w:color="auto"/>
        <w:left w:val="none" w:sz="0" w:space="0" w:color="auto"/>
        <w:bottom w:val="none" w:sz="0" w:space="0" w:color="auto"/>
        <w:right w:val="none" w:sz="0" w:space="0" w:color="auto"/>
      </w:divBdr>
    </w:div>
    <w:div w:id="1188130890">
      <w:bodyDiv w:val="1"/>
      <w:marLeft w:val="0"/>
      <w:marRight w:val="0"/>
      <w:marTop w:val="0"/>
      <w:marBottom w:val="0"/>
      <w:divBdr>
        <w:top w:val="none" w:sz="0" w:space="0" w:color="auto"/>
        <w:left w:val="none" w:sz="0" w:space="0" w:color="auto"/>
        <w:bottom w:val="none" w:sz="0" w:space="0" w:color="auto"/>
        <w:right w:val="none" w:sz="0" w:space="0" w:color="auto"/>
      </w:divBdr>
    </w:div>
    <w:div w:id="1228539851">
      <w:bodyDiv w:val="1"/>
      <w:marLeft w:val="0"/>
      <w:marRight w:val="0"/>
      <w:marTop w:val="0"/>
      <w:marBottom w:val="0"/>
      <w:divBdr>
        <w:top w:val="none" w:sz="0" w:space="0" w:color="auto"/>
        <w:left w:val="none" w:sz="0" w:space="0" w:color="auto"/>
        <w:bottom w:val="none" w:sz="0" w:space="0" w:color="auto"/>
        <w:right w:val="none" w:sz="0" w:space="0" w:color="auto"/>
      </w:divBdr>
    </w:div>
    <w:div w:id="1544756434">
      <w:bodyDiv w:val="1"/>
      <w:marLeft w:val="0"/>
      <w:marRight w:val="0"/>
      <w:marTop w:val="0"/>
      <w:marBottom w:val="0"/>
      <w:divBdr>
        <w:top w:val="none" w:sz="0" w:space="0" w:color="auto"/>
        <w:left w:val="none" w:sz="0" w:space="0" w:color="auto"/>
        <w:bottom w:val="none" w:sz="0" w:space="0" w:color="auto"/>
        <w:right w:val="none" w:sz="0" w:space="0" w:color="auto"/>
      </w:divBdr>
    </w:div>
    <w:div w:id="1628311456">
      <w:bodyDiv w:val="1"/>
      <w:marLeft w:val="0"/>
      <w:marRight w:val="0"/>
      <w:marTop w:val="0"/>
      <w:marBottom w:val="0"/>
      <w:divBdr>
        <w:top w:val="none" w:sz="0" w:space="0" w:color="auto"/>
        <w:left w:val="none" w:sz="0" w:space="0" w:color="auto"/>
        <w:bottom w:val="none" w:sz="0" w:space="0" w:color="auto"/>
        <w:right w:val="none" w:sz="0" w:space="0" w:color="auto"/>
      </w:divBdr>
    </w:div>
    <w:div w:id="1660232979">
      <w:bodyDiv w:val="1"/>
      <w:marLeft w:val="0"/>
      <w:marRight w:val="0"/>
      <w:marTop w:val="0"/>
      <w:marBottom w:val="0"/>
      <w:divBdr>
        <w:top w:val="none" w:sz="0" w:space="0" w:color="auto"/>
        <w:left w:val="none" w:sz="0" w:space="0" w:color="auto"/>
        <w:bottom w:val="none" w:sz="0" w:space="0" w:color="auto"/>
        <w:right w:val="none" w:sz="0" w:space="0" w:color="auto"/>
      </w:divBdr>
    </w:div>
    <w:div w:id="1850752026">
      <w:bodyDiv w:val="1"/>
      <w:marLeft w:val="0"/>
      <w:marRight w:val="0"/>
      <w:marTop w:val="0"/>
      <w:marBottom w:val="0"/>
      <w:divBdr>
        <w:top w:val="none" w:sz="0" w:space="0" w:color="auto"/>
        <w:left w:val="none" w:sz="0" w:space="0" w:color="auto"/>
        <w:bottom w:val="none" w:sz="0" w:space="0" w:color="auto"/>
        <w:right w:val="none" w:sz="0" w:space="0" w:color="auto"/>
      </w:divBdr>
    </w:div>
    <w:div w:id="1924682734">
      <w:bodyDiv w:val="1"/>
      <w:marLeft w:val="0"/>
      <w:marRight w:val="0"/>
      <w:marTop w:val="0"/>
      <w:marBottom w:val="0"/>
      <w:divBdr>
        <w:top w:val="none" w:sz="0" w:space="0" w:color="auto"/>
        <w:left w:val="none" w:sz="0" w:space="0" w:color="auto"/>
        <w:bottom w:val="none" w:sz="0" w:space="0" w:color="auto"/>
        <w:right w:val="none" w:sz="0" w:space="0" w:color="auto"/>
      </w:divBdr>
    </w:div>
    <w:div w:id="1950620586">
      <w:bodyDiv w:val="1"/>
      <w:marLeft w:val="0"/>
      <w:marRight w:val="0"/>
      <w:marTop w:val="0"/>
      <w:marBottom w:val="0"/>
      <w:divBdr>
        <w:top w:val="none" w:sz="0" w:space="0" w:color="auto"/>
        <w:left w:val="none" w:sz="0" w:space="0" w:color="auto"/>
        <w:bottom w:val="none" w:sz="0" w:space="0" w:color="auto"/>
        <w:right w:val="none" w:sz="0" w:space="0" w:color="auto"/>
      </w:divBdr>
    </w:div>
    <w:div w:id="1977181691">
      <w:bodyDiv w:val="1"/>
      <w:marLeft w:val="0"/>
      <w:marRight w:val="0"/>
      <w:marTop w:val="0"/>
      <w:marBottom w:val="0"/>
      <w:divBdr>
        <w:top w:val="none" w:sz="0" w:space="0" w:color="auto"/>
        <w:left w:val="none" w:sz="0" w:space="0" w:color="auto"/>
        <w:bottom w:val="none" w:sz="0" w:space="0" w:color="auto"/>
        <w:right w:val="none" w:sz="0" w:space="0" w:color="auto"/>
      </w:divBdr>
    </w:div>
    <w:div w:id="2085564760">
      <w:bodyDiv w:val="1"/>
      <w:marLeft w:val="0"/>
      <w:marRight w:val="0"/>
      <w:marTop w:val="0"/>
      <w:marBottom w:val="0"/>
      <w:divBdr>
        <w:top w:val="none" w:sz="0" w:space="0" w:color="auto"/>
        <w:left w:val="none" w:sz="0" w:space="0" w:color="auto"/>
        <w:bottom w:val="none" w:sz="0" w:space="0" w:color="auto"/>
        <w:right w:val="none" w:sz="0" w:space="0" w:color="auto"/>
      </w:divBdr>
    </w:div>
    <w:div w:id="2133205480">
      <w:bodyDiv w:val="1"/>
      <w:marLeft w:val="0"/>
      <w:marRight w:val="0"/>
      <w:marTop w:val="0"/>
      <w:marBottom w:val="0"/>
      <w:divBdr>
        <w:top w:val="none" w:sz="0" w:space="0" w:color="auto"/>
        <w:left w:val="none" w:sz="0" w:space="0" w:color="auto"/>
        <w:bottom w:val="none" w:sz="0" w:space="0" w:color="auto"/>
        <w:right w:val="none" w:sz="0" w:space="0" w:color="auto"/>
      </w:divBdr>
      <w:divsChild>
        <w:div w:id="526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Betsy_Murphy@ccpsnet.ne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75735"/>
    <w:rsid w:val="006C6E84"/>
    <w:rsid w:val="006E3074"/>
    <w:rsid w:val="0074238B"/>
    <w:rsid w:val="007C653F"/>
    <w:rsid w:val="007D4EC1"/>
    <w:rsid w:val="00851C50"/>
    <w:rsid w:val="00867127"/>
    <w:rsid w:val="00892385"/>
    <w:rsid w:val="008A350A"/>
    <w:rsid w:val="008D0E59"/>
    <w:rsid w:val="00A203A2"/>
    <w:rsid w:val="00A70213"/>
    <w:rsid w:val="00AB4898"/>
    <w:rsid w:val="00B25243"/>
    <w:rsid w:val="00C12DAA"/>
    <w:rsid w:val="00C15CE3"/>
    <w:rsid w:val="00C25C3C"/>
    <w:rsid w:val="00C96772"/>
    <w:rsid w:val="00CE13EA"/>
    <w:rsid w:val="00DB3ACE"/>
    <w:rsid w:val="00E42A43"/>
    <w:rsid w:val="00E76C85"/>
    <w:rsid w:val="00E80BE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ADED-CD91-425D-B958-DC9A9A0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CCPS</cp:lastModifiedBy>
  <cp:revision>2</cp:revision>
  <dcterms:created xsi:type="dcterms:W3CDTF">2017-11-15T14:19:00Z</dcterms:created>
  <dcterms:modified xsi:type="dcterms:W3CDTF">2017-11-15T14:19:00Z</dcterms:modified>
</cp:coreProperties>
</file>