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9"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10"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1"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2"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3"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4"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18D4B7AE" w14:textId="77777777" w:rsidR="00597C76"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p>
    <w:p w14:paraId="2A8335A7" w14:textId="33974D14" w:rsidR="0027590F" w:rsidRPr="004C2B6A" w:rsidRDefault="002F5B8F" w:rsidP="00597C76">
      <w:pPr>
        <w:pStyle w:val="ListParagraph"/>
        <w:spacing w:after="0" w:line="240" w:lineRule="auto"/>
        <w:ind w:left="360"/>
        <w:rPr>
          <w:rFonts w:ascii="Myriad Pro" w:hAnsi="Myriad Pro"/>
        </w:rPr>
      </w:pPr>
      <w:r w:rsidRPr="004C2B6A">
        <w:rPr>
          <w:rFonts w:ascii="Myriad Pro" w:hAnsi="Myriad Pro"/>
        </w:rPr>
        <w:t>Academy of Criminal Justice</w:t>
      </w:r>
    </w:p>
    <w:p w14:paraId="06AE1B5E" w14:textId="77777777" w:rsidR="0027590F" w:rsidRPr="00597C76" w:rsidRDefault="0027590F" w:rsidP="00597C76">
      <w:pPr>
        <w:spacing w:after="0" w:line="240" w:lineRule="auto"/>
        <w:rPr>
          <w:rFonts w:ascii="Myriad Pro" w:hAnsi="Myriad Pro"/>
        </w:rPr>
      </w:pPr>
    </w:p>
    <w:p w14:paraId="605C9480" w14:textId="276D5A41"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2F5B8F" w:rsidRPr="004C2B6A">
        <w:rPr>
          <w:rFonts w:ascii="Myriad Pro" w:hAnsi="Myriad Pro"/>
        </w:rPr>
        <w:t>Mohamed T Khairullah</w:t>
      </w:r>
    </w:p>
    <w:p w14:paraId="5AB9EAE9" w14:textId="292C49FB"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2F5B8F" w:rsidRPr="004C2B6A">
        <w:rPr>
          <w:rFonts w:ascii="Myriad Pro" w:hAnsi="Myriad Pro"/>
        </w:rPr>
        <w:t>mkhairullah@pcti.tec.nj.us</w:t>
      </w:r>
    </w:p>
    <w:p w14:paraId="2975C284" w14:textId="5BEC8D27" w:rsidR="004B4115" w:rsidRPr="004C2B6A"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2F5B8F" w:rsidRPr="004C2B6A">
        <w:rPr>
          <w:rFonts w:ascii="Myriad Pro" w:hAnsi="Myriad Pro"/>
        </w:rPr>
        <w:t>973-389-7202</w:t>
      </w:r>
      <w:r w:rsidR="0027590F" w:rsidRPr="00A45272">
        <w:rPr>
          <w:rFonts w:ascii="Myriad Pro" w:hAnsi="Myriad Pro"/>
        </w:rPr>
        <w:br/>
        <w:t xml:space="preserve">Address: </w:t>
      </w:r>
      <w:r w:rsidR="00597C76" w:rsidRPr="004C2B6A">
        <w:rPr>
          <w:rFonts w:ascii="Myriad Pro" w:hAnsi="Myriad Pro"/>
        </w:rPr>
        <w:t>45 Reinhardt Rd</w:t>
      </w:r>
    </w:p>
    <w:p w14:paraId="0FB989EA" w14:textId="1CF00562" w:rsidR="00597C76" w:rsidRPr="004C2B6A" w:rsidRDefault="00597C76" w:rsidP="00D74E2F">
      <w:pPr>
        <w:pStyle w:val="ListParagraph"/>
        <w:spacing w:after="0" w:line="240" w:lineRule="auto"/>
        <w:rPr>
          <w:rFonts w:ascii="Myriad Pro" w:hAnsi="Myriad Pro"/>
        </w:rPr>
      </w:pPr>
      <w:r w:rsidRPr="004C2B6A">
        <w:rPr>
          <w:rFonts w:ascii="Myriad Pro" w:hAnsi="Myriad Pro"/>
        </w:rPr>
        <w:t xml:space="preserve">                   Wayne, NJ 07470</w:t>
      </w:r>
    </w:p>
    <w:p w14:paraId="25B3FB93" w14:textId="77777777" w:rsidR="004B4115" w:rsidRPr="00A45272" w:rsidRDefault="004B4115" w:rsidP="00D74E2F">
      <w:pPr>
        <w:pStyle w:val="ListParagraph"/>
        <w:spacing w:after="0" w:line="240" w:lineRule="auto"/>
        <w:rPr>
          <w:rFonts w:ascii="Myriad Pro" w:hAnsi="Myriad Pro"/>
        </w:rPr>
      </w:pPr>
    </w:p>
    <w:p w14:paraId="3F0B4FE0" w14:textId="77777777" w:rsidR="00597C76"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p>
    <w:p w14:paraId="04C70408" w14:textId="43B8F2B3" w:rsidR="004B4115" w:rsidRPr="004C2B6A" w:rsidRDefault="002F5B8F" w:rsidP="00597C76">
      <w:pPr>
        <w:pStyle w:val="ListParagraph"/>
        <w:spacing w:after="0" w:line="240" w:lineRule="auto"/>
        <w:ind w:left="360"/>
        <w:rPr>
          <w:rFonts w:ascii="Myriad Pro" w:hAnsi="Myriad Pro"/>
        </w:rPr>
      </w:pPr>
      <w:r w:rsidRPr="004C2B6A">
        <w:rPr>
          <w:rFonts w:ascii="Myriad Pro" w:hAnsi="Myriad Pro"/>
        </w:rPr>
        <w:t>Passaic County technical Institute</w:t>
      </w:r>
      <w:r w:rsidR="00954200" w:rsidRPr="004C2B6A">
        <w:rPr>
          <w:rFonts w:ascii="Myriad Pro" w:hAnsi="Myriad Pro"/>
        </w:rPr>
        <w:t xml:space="preserve"> (PCTI)</w:t>
      </w:r>
      <w:r w:rsidR="004B4115" w:rsidRPr="004C2B6A">
        <w:rPr>
          <w:rFonts w:ascii="Myriad Pro" w:hAnsi="Myriad Pro"/>
        </w:rPr>
        <w:br/>
      </w:r>
    </w:p>
    <w:p w14:paraId="61F26146" w14:textId="11F01F8C"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2F5B8F">
            <w:rPr>
              <w:rFonts w:ascii="Myriad Pro" w:hAnsi="Myriad Pro"/>
            </w:rPr>
            <w:t>New Jersey</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151DB1B"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1"/>
            <w14:checkedState w14:val="2612" w14:font="MS Gothic"/>
            <w14:uncheckedState w14:val="2610" w14:font="MS Gothic"/>
          </w14:checkbox>
        </w:sdtPr>
        <w:sdtContent>
          <w:r w:rsidR="008A7865">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A922E3"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856"/>
      </w:tblGrid>
      <w:tr w:rsidR="00A402AB" w:rsidRPr="00A45272" w14:paraId="63795F98" w14:textId="77777777">
        <w:tc>
          <w:tcPr>
            <w:tcW w:w="9350" w:type="dxa"/>
          </w:tcPr>
          <w:p w14:paraId="47D22244" w14:textId="35994CFF" w:rsidR="00A402AB" w:rsidRPr="00A45272" w:rsidRDefault="003A17B9" w:rsidP="00D74E2F">
            <w:pPr>
              <w:rPr>
                <w:rFonts w:ascii="Myriad Pro" w:hAnsi="Myriad Pro"/>
              </w:rPr>
            </w:pPr>
            <w:r>
              <w:rPr>
                <w:rFonts w:ascii="Myriad Pro" w:hAnsi="Myriad Pro"/>
              </w:rPr>
              <w:t>Career &amp; Technical Education High School (Grades 9-12)</w:t>
            </w: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775DF65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1"/>
            <w14:checkedState w14:val="2612" w14:font="MS Gothic"/>
            <w14:uncheckedState w14:val="2610" w14:font="MS Gothic"/>
          </w14:checkbox>
        </w:sdtPr>
        <w:sdtContent>
          <w:r w:rsidR="002F5B8F">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5FE2B6C3"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2F5B8F">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033F94CD" w14:textId="76291B37" w:rsidR="00D74E2F" w:rsidRPr="00A45272" w:rsidRDefault="00F5223D" w:rsidP="00597C76">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7777777" w:rsidR="00A402AB" w:rsidRPr="00A45272" w:rsidRDefault="00A402AB" w:rsidP="00D74E2F">
      <w:pPr>
        <w:spacing w:after="0" w:line="240" w:lineRule="auto"/>
        <w:rPr>
          <w:rFonts w:ascii="Myriad Pro" w:hAnsi="Myriad Pro"/>
        </w:rPr>
      </w:pPr>
    </w:p>
    <w:p w14:paraId="2881BFB3" w14:textId="0C1B98F5" w:rsidR="00205609" w:rsidRPr="00C56780" w:rsidRDefault="004C2B6A" w:rsidP="00A922E3">
      <w:pPr>
        <w:spacing w:after="0" w:line="240" w:lineRule="auto"/>
        <w:ind w:left="360"/>
        <w:rPr>
          <w:rFonts w:ascii="Myriad Pro" w:hAnsi="Myriad Pro"/>
        </w:rPr>
      </w:pPr>
      <w:r w:rsidRPr="00C56780">
        <w:rPr>
          <w:rFonts w:ascii="Myriad Pro" w:hAnsi="Myriad Pro"/>
        </w:rPr>
        <w:t xml:space="preserve">The Academy of Criminal Justice is a four year program where the students are introduced to the basics of criminal and civil laws, investigative functions and techniques, and up to twenty two college credits of course work that is associated with the field of Criminal Justice. The students are trained by veteran law enforcement officers and a lawyer </w:t>
      </w:r>
      <w:r w:rsidR="00C56780" w:rsidRPr="00C56780">
        <w:rPr>
          <w:rFonts w:ascii="Myriad Pro" w:hAnsi="Myriad Pro"/>
        </w:rPr>
        <w:t>who bring</w:t>
      </w:r>
      <w:r w:rsidRPr="00C56780">
        <w:rPr>
          <w:rFonts w:ascii="Myriad Pro" w:hAnsi="Myriad Pro"/>
        </w:rPr>
        <w:t xml:space="preserve"> their professional experiences into the classroom in an intera</w:t>
      </w:r>
      <w:r w:rsidR="00C56780" w:rsidRPr="00C56780">
        <w:rPr>
          <w:rFonts w:ascii="Myriad Pro" w:hAnsi="Myriad Pro"/>
        </w:rPr>
        <w:t>ctive manner. The Academy of</w:t>
      </w:r>
      <w:r w:rsidRPr="00C56780">
        <w:rPr>
          <w:rFonts w:ascii="Myriad Pro" w:hAnsi="Myriad Pro"/>
        </w:rPr>
        <w:t xml:space="preserve"> Criminal Justice students can graduate with CPR/First Aid certification and an Emergency Dispatch Certification issued by the National Emergency Communications Institute.</w:t>
      </w:r>
      <w:r w:rsidR="00597C76" w:rsidRPr="00C56780">
        <w:rPr>
          <w:rFonts w:ascii="Myriad Pro" w:hAnsi="Myriad Pro"/>
        </w:rPr>
        <w:br/>
      </w: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6C1CD454"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1"/>
            <w14:checkedState w14:val="2612" w14:font="MS Gothic"/>
            <w14:uncheckedState w14:val="2610" w14:font="MS Gothic"/>
          </w14:checkbox>
        </w:sdtPr>
        <w:sdtContent>
          <w:r w:rsidR="005908FA">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595C19CE" w14:textId="38BCF458" w:rsidR="00597C76" w:rsidRPr="00597C76" w:rsidRDefault="00F5223D" w:rsidP="00597C76">
      <w:pPr>
        <w:spacing w:after="0" w:line="240" w:lineRule="auto"/>
        <w:rPr>
          <w:rFonts w:ascii="Myriad Pro" w:hAnsi="Myriad Pro"/>
          <w:b/>
          <w:color w:val="009AA6"/>
        </w:rPr>
      </w:pPr>
      <w:r>
        <w:tab/>
      </w:r>
      <w:sdt>
        <w:sdtPr>
          <w:id w:val="-903132729"/>
          <w14:checkbox>
            <w14:checked w14:val="0"/>
            <w14:checkedState w14:val="2612" w14:font="MS Gothic"/>
            <w14:uncheckedState w14:val="2610" w14:font="MS Gothic"/>
          </w14:checkbox>
        </w:sdtPr>
        <w:sdtContent>
          <w:r w:rsidR="005908F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5D27AE2" w14:textId="77777777" w:rsidR="00D74E2F" w:rsidRPr="00597C76" w:rsidRDefault="0004482D" w:rsidP="00597C76">
      <w:pPr>
        <w:spacing w:after="0" w:line="240" w:lineRule="auto"/>
        <w:rPr>
          <w:rFonts w:ascii="Myriad Pro" w:hAnsi="Myriad Pro"/>
        </w:rPr>
      </w:pPr>
      <w:r w:rsidRPr="00597C76">
        <w:rPr>
          <w:rFonts w:ascii="Myriad Pro" w:hAnsi="Myriad Pro"/>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2374D818" w14:textId="77777777" w:rsidR="0068665C" w:rsidRDefault="007D151A" w:rsidP="00F47852">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p>
    <w:p w14:paraId="719A4F7A" w14:textId="77777777" w:rsidR="00D93C04" w:rsidRDefault="00D93C04" w:rsidP="0068665C">
      <w:pPr>
        <w:pStyle w:val="ListParagraph"/>
        <w:spacing w:after="0" w:line="240" w:lineRule="auto"/>
        <w:ind w:left="360"/>
        <w:rPr>
          <w:rFonts w:ascii="Myriad Pro" w:hAnsi="Myriad Pro"/>
        </w:rPr>
      </w:pPr>
    </w:p>
    <w:p w14:paraId="49111EE2" w14:textId="270F2F38" w:rsidR="00E72AC1" w:rsidRPr="00C56780" w:rsidRDefault="00C56780" w:rsidP="0068665C">
      <w:pPr>
        <w:pStyle w:val="ListParagraph"/>
        <w:spacing w:after="0" w:line="240" w:lineRule="auto"/>
        <w:ind w:left="360"/>
      </w:pPr>
      <w:r w:rsidRPr="00C56780">
        <w:t>The Academy of Criminal Justice is a great program for a majority urban student population (over 85%) that is looking for opportunities to succeed in life. Many of our students will be the first to go into college in their families and the selection of postsecondary courses that we offer gives them the opportunity to ease into that transition. In addition to that, having come from low income districts, the savings that they realize helps them and their families save on the cost of higher education.</w:t>
      </w:r>
    </w:p>
    <w:p w14:paraId="0C932BF2" w14:textId="77777777" w:rsidR="00C56780" w:rsidRPr="00597C76" w:rsidRDefault="00C56780" w:rsidP="0068665C">
      <w:pPr>
        <w:pStyle w:val="ListParagraph"/>
        <w:spacing w:after="0" w:line="240" w:lineRule="auto"/>
        <w:ind w:left="360"/>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D93C04" w:rsidRDefault="00C30A7E" w:rsidP="00096FFF">
      <w:pPr>
        <w:pStyle w:val="ListParagraph"/>
        <w:spacing w:before="240" w:after="0" w:line="240" w:lineRule="auto"/>
        <w:ind w:left="360"/>
        <w:rPr>
          <w:rFonts w:ascii="Myriad Pro" w:hAnsi="Myriad Pro"/>
        </w:rPr>
      </w:pPr>
      <w:r w:rsidRPr="00D93C04">
        <w:rPr>
          <w:rFonts w:ascii="Myriad Pro" w:hAnsi="Myriad Pro"/>
        </w:rPr>
        <w:t xml:space="preserve">When completing the data section, please only use percentages and include data that is from your program of study, not the entire school/institution. Additionally, only include data </w:t>
      </w:r>
      <w:r w:rsidR="00EE1E9B" w:rsidRPr="00D93C04">
        <w:rPr>
          <w:rFonts w:ascii="Myriad Pro" w:hAnsi="Myriad Pro"/>
        </w:rPr>
        <w:t xml:space="preserve">where students are </w:t>
      </w:r>
      <w:r w:rsidR="00EE1E9B" w:rsidRPr="00D93C04">
        <w:rPr>
          <w:rFonts w:ascii="Myriad Pro" w:hAnsi="Myriad Pro"/>
          <w:u w:val="single"/>
        </w:rPr>
        <w:t>eligible to participate</w:t>
      </w:r>
      <w:r w:rsidR="009A4071" w:rsidRPr="00D93C04">
        <w:rPr>
          <w:rFonts w:ascii="Myriad Pro" w:hAnsi="Myriad Pro"/>
        </w:rPr>
        <w:t xml:space="preserve"> (e</w:t>
      </w:r>
      <w:r w:rsidR="00D00B16" w:rsidRPr="00D93C04">
        <w:rPr>
          <w:rFonts w:ascii="Myriad Pro" w:hAnsi="Myriad Pro"/>
        </w:rPr>
        <w:t>.g.</w:t>
      </w:r>
      <w:r w:rsidRPr="00D93C04">
        <w:rPr>
          <w:rFonts w:ascii="Myriad Pro" w:hAnsi="Myriad Pro"/>
        </w:rPr>
        <w:t xml:space="preserve">, only seniors in high school will be eligible for the section asking for </w:t>
      </w:r>
      <w:r w:rsidR="00D00B16" w:rsidRPr="00D93C04">
        <w:rPr>
          <w:rFonts w:ascii="Myriad Pro" w:hAnsi="Myriad Pro"/>
        </w:rPr>
        <w:t>p</w:t>
      </w:r>
      <w:r w:rsidRPr="00D93C04">
        <w:rPr>
          <w:rFonts w:ascii="Myriad Pro" w:hAnsi="Myriad Pro"/>
        </w:rPr>
        <w:t xml:space="preserve">ercent of seniors who graduated </w:t>
      </w:r>
      <w:r w:rsidR="00EE1E9B" w:rsidRPr="00D93C04">
        <w:rPr>
          <w:rFonts w:ascii="Myriad Pro" w:hAnsi="Myriad Pro"/>
        </w:rPr>
        <w:t>high school</w:t>
      </w:r>
      <w:r w:rsidR="00D00B16" w:rsidRPr="00D93C04">
        <w:rPr>
          <w:rFonts w:ascii="Myriad Pro" w:hAnsi="Myriad Pro"/>
        </w:rPr>
        <w:t>, so only seniors should be included in that data;</w:t>
      </w:r>
      <w:r w:rsidR="00EE1E9B" w:rsidRPr="00D93C04">
        <w:rPr>
          <w:rFonts w:ascii="Myriad Pro" w:hAnsi="Myriad Pro"/>
        </w:rPr>
        <w:t xml:space="preserve"> if your work-based learning only occurs within a specific grade level, only include them in your </w:t>
      </w:r>
      <w:r w:rsidR="00D00B16" w:rsidRPr="00D93C04">
        <w:rPr>
          <w:rFonts w:ascii="Myriad Pro" w:hAnsi="Myriad Pro"/>
        </w:rPr>
        <w:t>data for that category.</w:t>
      </w:r>
      <w:r w:rsidR="009A4071" w:rsidRPr="00D93C04">
        <w:rPr>
          <w:rFonts w:ascii="Myriad Pro" w:hAnsi="Myriad Pro"/>
        </w:rPr>
        <w:t>)</w:t>
      </w:r>
      <w:r w:rsidR="00D00B16" w:rsidRPr="00D93C04">
        <w:rPr>
          <w:rFonts w:ascii="Myriad Pro" w:hAnsi="Myriad Pro"/>
        </w:rPr>
        <w:t xml:space="preserve"> </w:t>
      </w:r>
      <w:r w:rsidR="00EE1E9B" w:rsidRPr="00D93C04">
        <w:rPr>
          <w:rFonts w:ascii="Myriad Pro" w:hAnsi="Myriad Pro"/>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333"/>
        <w:gridCol w:w="2164"/>
        <w:gridCol w:w="2281"/>
        <w:gridCol w:w="2275"/>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5DE78314" w:rsidR="001D2A42" w:rsidRPr="00C30A7E" w:rsidRDefault="001D2A42" w:rsidP="001D2A42">
            <w:pPr>
              <w:contextualSpacing/>
              <w:rPr>
                <w:rFonts w:ascii="Myriad Pro" w:hAnsi="Myriad Pro"/>
                <w:b/>
              </w:rPr>
            </w:pPr>
            <w:r w:rsidRPr="00597C76">
              <w:rPr>
                <w:rFonts w:ascii="Myriad Pro" w:hAnsi="Myriad Pro"/>
              </w:rPr>
              <w:t xml:space="preserve">Total number of students served by your </w:t>
            </w:r>
            <w:r w:rsidRPr="00597C76">
              <w:rPr>
                <w:rFonts w:ascii="Myriad Pro" w:hAnsi="Myriad Pro"/>
                <w:u w:val="single"/>
              </w:rPr>
              <w:t>program of study</w:t>
            </w:r>
            <w:r w:rsidRPr="00C30A7E">
              <w:rPr>
                <w:rFonts w:ascii="Myriad Pro" w:hAnsi="Myriad Pro"/>
                <w:b/>
              </w:rPr>
              <w:t xml:space="preserve"> </w:t>
            </w:r>
            <w:r w:rsidR="00E02488">
              <w:rPr>
                <w:rFonts w:ascii="Myriad Pro" w:hAnsi="Myriad Pro"/>
                <w:b/>
              </w:rPr>
              <w:t xml:space="preserve"> (Entire Academy Population)</w:t>
            </w:r>
          </w:p>
        </w:tc>
        <w:tc>
          <w:tcPr>
            <w:tcW w:w="979" w:type="pct"/>
            <w:vAlign w:val="center"/>
          </w:tcPr>
          <w:p w14:paraId="7D3B7330" w14:textId="2B6CA9AD" w:rsidR="001D2A42" w:rsidRPr="001D2A42" w:rsidRDefault="00E02488" w:rsidP="001D2A42">
            <w:pPr>
              <w:jc w:val="center"/>
              <w:rPr>
                <w:rFonts w:ascii="Myriad Pro" w:hAnsi="Myriad Pro"/>
              </w:rPr>
            </w:pPr>
            <w:r>
              <w:rPr>
                <w:rFonts w:ascii="Myriad Pro" w:hAnsi="Myriad Pro"/>
              </w:rPr>
              <w:t>312</w:t>
            </w:r>
          </w:p>
        </w:tc>
        <w:tc>
          <w:tcPr>
            <w:tcW w:w="1032" w:type="pct"/>
            <w:vAlign w:val="center"/>
          </w:tcPr>
          <w:p w14:paraId="6CBEE3BB" w14:textId="02B62C5D" w:rsidR="001D2A42" w:rsidRPr="001D2A42" w:rsidRDefault="00E02488" w:rsidP="001D2A42">
            <w:pPr>
              <w:jc w:val="center"/>
              <w:rPr>
                <w:rFonts w:ascii="Myriad Pro" w:hAnsi="Myriad Pro"/>
              </w:rPr>
            </w:pPr>
            <w:r>
              <w:rPr>
                <w:rFonts w:ascii="Myriad Pro" w:hAnsi="Myriad Pro"/>
              </w:rPr>
              <w:t>308</w:t>
            </w:r>
          </w:p>
        </w:tc>
        <w:tc>
          <w:tcPr>
            <w:tcW w:w="1029" w:type="pct"/>
            <w:vAlign w:val="center"/>
          </w:tcPr>
          <w:p w14:paraId="72338154" w14:textId="21D0AF73" w:rsidR="001D2A42" w:rsidRPr="001D2A42" w:rsidRDefault="00E02488" w:rsidP="001D2A42">
            <w:pPr>
              <w:jc w:val="center"/>
              <w:rPr>
                <w:rFonts w:ascii="Myriad Pro" w:hAnsi="Myriad Pro"/>
              </w:rPr>
            </w:pPr>
            <w:r>
              <w:rPr>
                <w:rFonts w:ascii="Myriad Pro" w:hAnsi="Myriad Pro"/>
              </w:rPr>
              <w:t>334</w:t>
            </w: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5AC5C996" w:rsidR="001D2A42" w:rsidRPr="001D2A42" w:rsidRDefault="00DB0307" w:rsidP="001D2A42">
            <w:pPr>
              <w:jc w:val="center"/>
              <w:rPr>
                <w:rFonts w:ascii="Myriad Pro" w:hAnsi="Myriad Pro"/>
              </w:rPr>
            </w:pPr>
            <w:r>
              <w:rPr>
                <w:rFonts w:ascii="Myriad Pro" w:hAnsi="Myriad Pro"/>
              </w:rPr>
              <w:t>36.2</w:t>
            </w:r>
            <w:r w:rsidR="001D2A42" w:rsidRPr="001D2A42">
              <w:rPr>
                <w:rFonts w:ascii="Myriad Pro" w:hAnsi="Myriad Pro"/>
              </w:rPr>
              <w:t>%</w:t>
            </w:r>
          </w:p>
        </w:tc>
        <w:tc>
          <w:tcPr>
            <w:tcW w:w="1032" w:type="pct"/>
          </w:tcPr>
          <w:p w14:paraId="76586407" w14:textId="70D3664B" w:rsidR="001D2A42" w:rsidRPr="001D2A42" w:rsidRDefault="00DB0307" w:rsidP="001D2A42">
            <w:pPr>
              <w:jc w:val="center"/>
              <w:rPr>
                <w:rFonts w:ascii="Myriad Pro" w:hAnsi="Myriad Pro"/>
              </w:rPr>
            </w:pPr>
            <w:r>
              <w:rPr>
                <w:rFonts w:ascii="Myriad Pro" w:hAnsi="Myriad Pro"/>
              </w:rPr>
              <w:t>32.4</w:t>
            </w:r>
            <w:r w:rsidR="001D2A42" w:rsidRPr="001D2A42">
              <w:rPr>
                <w:rFonts w:ascii="Myriad Pro" w:hAnsi="Myriad Pro"/>
              </w:rPr>
              <w:t>%</w:t>
            </w:r>
          </w:p>
        </w:tc>
        <w:tc>
          <w:tcPr>
            <w:tcW w:w="1029" w:type="pct"/>
          </w:tcPr>
          <w:p w14:paraId="38024CBD" w14:textId="7908442D" w:rsidR="001D2A42" w:rsidRPr="001D2A42" w:rsidRDefault="00DB0307" w:rsidP="001D2A42">
            <w:pPr>
              <w:jc w:val="center"/>
              <w:rPr>
                <w:rFonts w:ascii="Myriad Pro" w:hAnsi="Myriad Pro"/>
              </w:rPr>
            </w:pPr>
            <w:r>
              <w:rPr>
                <w:rFonts w:ascii="Myriad Pro" w:hAnsi="Myriad Pro"/>
              </w:rPr>
              <w:t>33.3</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4D2C7925" w:rsidR="001D2A42" w:rsidRPr="001D2A42" w:rsidRDefault="00DB0307" w:rsidP="001D2A42">
            <w:pPr>
              <w:jc w:val="center"/>
              <w:rPr>
                <w:rFonts w:ascii="Myriad Pro" w:hAnsi="Myriad Pro"/>
              </w:rPr>
            </w:pPr>
            <w:r>
              <w:rPr>
                <w:rFonts w:ascii="Myriad Pro" w:hAnsi="Myriad Pro"/>
              </w:rPr>
              <w:t>63.8</w:t>
            </w:r>
            <w:r w:rsidR="001D2A42" w:rsidRPr="001D2A42">
              <w:rPr>
                <w:rFonts w:ascii="Myriad Pro" w:hAnsi="Myriad Pro"/>
              </w:rPr>
              <w:t>%</w:t>
            </w:r>
          </w:p>
        </w:tc>
        <w:tc>
          <w:tcPr>
            <w:tcW w:w="1032" w:type="pct"/>
          </w:tcPr>
          <w:p w14:paraId="44D1842F" w14:textId="3E305197" w:rsidR="001D2A42" w:rsidRPr="001D2A42" w:rsidRDefault="00DB0307" w:rsidP="001D2A42">
            <w:pPr>
              <w:jc w:val="center"/>
              <w:rPr>
                <w:rFonts w:ascii="Myriad Pro" w:hAnsi="Myriad Pro"/>
              </w:rPr>
            </w:pPr>
            <w:r>
              <w:rPr>
                <w:rFonts w:ascii="Myriad Pro" w:hAnsi="Myriad Pro"/>
              </w:rPr>
              <w:t>67.6</w:t>
            </w:r>
            <w:r w:rsidR="001D2A42" w:rsidRPr="001D2A42">
              <w:rPr>
                <w:rFonts w:ascii="Myriad Pro" w:hAnsi="Myriad Pro"/>
              </w:rPr>
              <w:t>%</w:t>
            </w:r>
          </w:p>
        </w:tc>
        <w:tc>
          <w:tcPr>
            <w:tcW w:w="1029" w:type="pct"/>
          </w:tcPr>
          <w:p w14:paraId="34C8E1AE" w14:textId="5EB6DCD4" w:rsidR="001D2A42" w:rsidRPr="001D2A42" w:rsidRDefault="00DB0307" w:rsidP="001D2A42">
            <w:pPr>
              <w:jc w:val="center"/>
              <w:rPr>
                <w:rFonts w:ascii="Myriad Pro" w:hAnsi="Myriad Pro"/>
              </w:rPr>
            </w:pPr>
            <w:r>
              <w:rPr>
                <w:rFonts w:ascii="Myriad Pro" w:hAnsi="Myriad Pro"/>
              </w:rPr>
              <w:t>67.7</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28429C17" w:rsidR="001D2A42" w:rsidRPr="001D2A42" w:rsidRDefault="00DB0307" w:rsidP="001D2A42">
            <w:pPr>
              <w:jc w:val="center"/>
              <w:rPr>
                <w:rFonts w:ascii="Myriad Pro" w:hAnsi="Myriad Pro"/>
              </w:rPr>
            </w:pPr>
            <w:r>
              <w:rPr>
                <w:rFonts w:ascii="Myriad Pro" w:hAnsi="Myriad Pro"/>
              </w:rPr>
              <w:t>89.6</w:t>
            </w:r>
            <w:r w:rsidR="001D2A42" w:rsidRPr="001D2A42">
              <w:rPr>
                <w:rFonts w:ascii="Myriad Pro" w:hAnsi="Myriad Pro"/>
              </w:rPr>
              <w:t>%</w:t>
            </w:r>
          </w:p>
        </w:tc>
        <w:tc>
          <w:tcPr>
            <w:tcW w:w="1032" w:type="pct"/>
          </w:tcPr>
          <w:p w14:paraId="1155F9EA" w14:textId="1E6AE77D" w:rsidR="001D2A42" w:rsidRPr="001D2A42" w:rsidRDefault="00DB0307" w:rsidP="001D2A42">
            <w:pPr>
              <w:jc w:val="center"/>
              <w:rPr>
                <w:rFonts w:ascii="Myriad Pro" w:hAnsi="Myriad Pro"/>
              </w:rPr>
            </w:pPr>
            <w:r>
              <w:rPr>
                <w:rFonts w:ascii="Myriad Pro" w:hAnsi="Myriad Pro"/>
              </w:rPr>
              <w:t>88.7</w:t>
            </w:r>
            <w:r w:rsidR="001D2A42" w:rsidRPr="001D2A42">
              <w:rPr>
                <w:rFonts w:ascii="Myriad Pro" w:hAnsi="Myriad Pro"/>
              </w:rPr>
              <w:t>%</w:t>
            </w:r>
          </w:p>
        </w:tc>
        <w:tc>
          <w:tcPr>
            <w:tcW w:w="1029" w:type="pct"/>
          </w:tcPr>
          <w:p w14:paraId="2A6131B1" w14:textId="063F64AE" w:rsidR="001D2A42" w:rsidRPr="001D2A42" w:rsidRDefault="00DB0307" w:rsidP="001D2A42">
            <w:pPr>
              <w:jc w:val="center"/>
              <w:rPr>
                <w:rFonts w:ascii="Myriad Pro" w:hAnsi="Myriad Pro"/>
              </w:rPr>
            </w:pPr>
            <w:r>
              <w:rPr>
                <w:rFonts w:ascii="Myriad Pro" w:hAnsi="Myriad Pro"/>
              </w:rPr>
              <w:t>87</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49061883" w:rsidR="001D2A42" w:rsidRPr="001D2A42" w:rsidRDefault="00DB0307" w:rsidP="001D2A42">
            <w:pPr>
              <w:jc w:val="center"/>
              <w:rPr>
                <w:rFonts w:ascii="Myriad Pro" w:hAnsi="Myriad Pro"/>
              </w:rPr>
            </w:pPr>
            <w:r>
              <w:rPr>
                <w:rFonts w:ascii="Myriad Pro" w:hAnsi="Myriad Pro"/>
              </w:rPr>
              <w:t>66.4</w:t>
            </w:r>
            <w:r w:rsidR="001D2A42" w:rsidRPr="001D2A42">
              <w:rPr>
                <w:rFonts w:ascii="Myriad Pro" w:hAnsi="Myriad Pro"/>
              </w:rPr>
              <w:t>%</w:t>
            </w:r>
          </w:p>
        </w:tc>
        <w:tc>
          <w:tcPr>
            <w:tcW w:w="1032" w:type="pct"/>
          </w:tcPr>
          <w:p w14:paraId="3400826E" w14:textId="09E7475D" w:rsidR="001D2A42" w:rsidRPr="001D2A42" w:rsidRDefault="00DB0307" w:rsidP="001D2A42">
            <w:pPr>
              <w:jc w:val="center"/>
              <w:rPr>
                <w:rFonts w:ascii="Myriad Pro" w:hAnsi="Myriad Pro"/>
              </w:rPr>
            </w:pPr>
            <w:r>
              <w:rPr>
                <w:rFonts w:ascii="Myriad Pro" w:hAnsi="Myriad Pro"/>
              </w:rPr>
              <w:t>68.3</w:t>
            </w:r>
            <w:r w:rsidR="001D2A42" w:rsidRPr="001D2A42">
              <w:rPr>
                <w:rFonts w:ascii="Myriad Pro" w:hAnsi="Myriad Pro"/>
              </w:rPr>
              <w:t>%</w:t>
            </w:r>
          </w:p>
        </w:tc>
        <w:tc>
          <w:tcPr>
            <w:tcW w:w="1029" w:type="pct"/>
          </w:tcPr>
          <w:p w14:paraId="1298786D" w14:textId="08A9723C" w:rsidR="001D2A42" w:rsidRPr="001D2A42" w:rsidRDefault="00DB0307" w:rsidP="001D2A42">
            <w:pPr>
              <w:jc w:val="center"/>
              <w:rPr>
                <w:rFonts w:ascii="Myriad Pro" w:hAnsi="Myriad Pro"/>
              </w:rPr>
            </w:pPr>
            <w:r>
              <w:rPr>
                <w:rFonts w:ascii="Myriad Pro" w:hAnsi="Myriad Pro"/>
              </w:rPr>
              <w:t>70.2</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67902B28" w:rsidR="001D2A42" w:rsidRPr="001D2A42" w:rsidRDefault="00DB0307" w:rsidP="001D2A42">
            <w:pPr>
              <w:jc w:val="center"/>
              <w:rPr>
                <w:rFonts w:ascii="Myriad Pro" w:hAnsi="Myriad Pro"/>
              </w:rPr>
            </w:pPr>
            <w:r>
              <w:rPr>
                <w:rFonts w:ascii="Myriad Pro" w:hAnsi="Myriad Pro"/>
              </w:rPr>
              <w:t>11.3</w:t>
            </w:r>
            <w:r w:rsidR="001D2A42" w:rsidRPr="001D2A42">
              <w:rPr>
                <w:rFonts w:ascii="Myriad Pro" w:hAnsi="Myriad Pro"/>
              </w:rPr>
              <w:t>%</w:t>
            </w:r>
          </w:p>
        </w:tc>
        <w:tc>
          <w:tcPr>
            <w:tcW w:w="1032" w:type="pct"/>
          </w:tcPr>
          <w:p w14:paraId="34D994E2" w14:textId="20D482B0" w:rsidR="001D2A42" w:rsidRPr="001D2A42" w:rsidRDefault="00DB0307" w:rsidP="001D2A42">
            <w:pPr>
              <w:jc w:val="center"/>
              <w:rPr>
                <w:rFonts w:ascii="Myriad Pro" w:hAnsi="Myriad Pro"/>
              </w:rPr>
            </w:pPr>
            <w:r>
              <w:rPr>
                <w:rFonts w:ascii="Myriad Pro" w:hAnsi="Myriad Pro"/>
              </w:rPr>
              <w:t>9.7</w:t>
            </w:r>
            <w:r w:rsidR="001D2A42" w:rsidRPr="001D2A42">
              <w:rPr>
                <w:rFonts w:ascii="Myriad Pro" w:hAnsi="Myriad Pro"/>
              </w:rPr>
              <w:t>%</w:t>
            </w:r>
          </w:p>
        </w:tc>
        <w:tc>
          <w:tcPr>
            <w:tcW w:w="1029" w:type="pct"/>
          </w:tcPr>
          <w:p w14:paraId="1A3160BF" w14:textId="13A655A9" w:rsidR="001D2A42" w:rsidRPr="001D2A42" w:rsidRDefault="00DB0307" w:rsidP="001D2A42">
            <w:pPr>
              <w:jc w:val="center"/>
              <w:rPr>
                <w:rFonts w:ascii="Myriad Pro" w:hAnsi="Myriad Pro"/>
              </w:rPr>
            </w:pPr>
            <w:r>
              <w:rPr>
                <w:rFonts w:ascii="Myriad Pro" w:hAnsi="Myriad Pro"/>
              </w:rPr>
              <w:t>8.8</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6F30DEF4" w:rsidR="001D2A42" w:rsidRPr="001D2A42" w:rsidRDefault="00DB0307" w:rsidP="001D2A42">
            <w:pPr>
              <w:jc w:val="center"/>
              <w:rPr>
                <w:rFonts w:ascii="Myriad Pro" w:hAnsi="Myriad Pro"/>
              </w:rPr>
            </w:pPr>
            <w:r>
              <w:rPr>
                <w:rFonts w:ascii="Myriad Pro" w:hAnsi="Myriad Pro"/>
              </w:rPr>
              <w:t>0.31</w:t>
            </w:r>
            <w:r w:rsidR="001D2A42" w:rsidRPr="001D2A42">
              <w:rPr>
                <w:rFonts w:ascii="Myriad Pro" w:hAnsi="Myriad Pro"/>
              </w:rPr>
              <w:t>%</w:t>
            </w:r>
          </w:p>
        </w:tc>
        <w:tc>
          <w:tcPr>
            <w:tcW w:w="1032" w:type="pct"/>
          </w:tcPr>
          <w:p w14:paraId="4E6A9991" w14:textId="40E61713" w:rsidR="001D2A42" w:rsidRPr="001D2A42" w:rsidRDefault="00DB0307"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6A92282A" w14:textId="5610050C" w:rsidR="001D2A42" w:rsidRPr="001D2A42" w:rsidRDefault="00DB0307" w:rsidP="001D2A42">
            <w:pPr>
              <w:jc w:val="center"/>
              <w:rPr>
                <w:rFonts w:ascii="Myriad Pro" w:hAnsi="Myriad Pro"/>
              </w:rPr>
            </w:pPr>
            <w:r>
              <w:rPr>
                <w:rFonts w:ascii="Myriad Pro" w:hAnsi="Myriad Pro"/>
              </w:rPr>
              <w:t>0.9</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159C7EDE"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r w:rsidR="00E02488" w:rsidRPr="00597C76">
              <w:rPr>
                <w:rFonts w:ascii="Myriad Pro" w:hAnsi="Myriad Pro"/>
                <w:b/>
              </w:rPr>
              <w:t>(Senior Class)</w:t>
            </w:r>
          </w:p>
        </w:tc>
        <w:tc>
          <w:tcPr>
            <w:tcW w:w="979" w:type="pct"/>
            <w:vAlign w:val="center"/>
          </w:tcPr>
          <w:p w14:paraId="47E58787" w14:textId="2FBBD401" w:rsidR="001D2A42" w:rsidRPr="001D2A42" w:rsidRDefault="00E02488" w:rsidP="001D2A42">
            <w:pPr>
              <w:jc w:val="center"/>
              <w:rPr>
                <w:rFonts w:ascii="Myriad Pro" w:hAnsi="Myriad Pro"/>
              </w:rPr>
            </w:pPr>
            <w:r>
              <w:rPr>
                <w:rFonts w:ascii="Myriad Pro" w:hAnsi="Myriad Pro"/>
              </w:rPr>
              <w:t>67</w:t>
            </w:r>
          </w:p>
        </w:tc>
        <w:tc>
          <w:tcPr>
            <w:tcW w:w="1032" w:type="pct"/>
            <w:vAlign w:val="center"/>
          </w:tcPr>
          <w:p w14:paraId="4B8D2AD2" w14:textId="53C0FD88" w:rsidR="001D2A42" w:rsidRPr="001D2A42" w:rsidRDefault="00E02488" w:rsidP="001D2A42">
            <w:pPr>
              <w:jc w:val="center"/>
              <w:rPr>
                <w:rFonts w:ascii="Myriad Pro" w:hAnsi="Myriad Pro"/>
              </w:rPr>
            </w:pPr>
            <w:r>
              <w:rPr>
                <w:rFonts w:ascii="Myriad Pro" w:hAnsi="Myriad Pro"/>
              </w:rPr>
              <w:t>70</w:t>
            </w:r>
          </w:p>
        </w:tc>
        <w:tc>
          <w:tcPr>
            <w:tcW w:w="1029" w:type="pct"/>
            <w:vAlign w:val="center"/>
          </w:tcPr>
          <w:p w14:paraId="01B09FE5" w14:textId="2DCB3C13" w:rsidR="001D2A42" w:rsidRPr="001D2A42" w:rsidRDefault="00E02488" w:rsidP="001D2A42">
            <w:pPr>
              <w:jc w:val="center"/>
              <w:rPr>
                <w:rFonts w:ascii="Myriad Pro" w:hAnsi="Myriad Pro"/>
              </w:rPr>
            </w:pPr>
            <w:r>
              <w:rPr>
                <w:rFonts w:ascii="Myriad Pro" w:hAnsi="Myriad Pro"/>
              </w:rPr>
              <w:t>70</w:t>
            </w: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3831DC85" w:rsidR="001D2A42" w:rsidRPr="001A6A82" w:rsidRDefault="001A6A82" w:rsidP="001D2A42">
            <w:pPr>
              <w:jc w:val="center"/>
              <w:rPr>
                <w:rFonts w:ascii="Myriad Pro" w:hAnsi="Myriad Pro"/>
              </w:rPr>
            </w:pPr>
            <w:r w:rsidRPr="001A6A82">
              <w:rPr>
                <w:rFonts w:ascii="Myriad Pro" w:hAnsi="Myriad Pro"/>
              </w:rPr>
              <w:t>100</w:t>
            </w:r>
            <w:r w:rsidR="001D2A42" w:rsidRPr="001A6A82">
              <w:rPr>
                <w:rFonts w:ascii="Myriad Pro" w:hAnsi="Myriad Pro"/>
              </w:rPr>
              <w:t>%</w:t>
            </w:r>
          </w:p>
        </w:tc>
        <w:tc>
          <w:tcPr>
            <w:tcW w:w="1032" w:type="pct"/>
          </w:tcPr>
          <w:p w14:paraId="4DCFF1BD" w14:textId="6BE5BDAB" w:rsidR="001D2A42" w:rsidRPr="001A6A82" w:rsidRDefault="001A6A82" w:rsidP="001D2A42">
            <w:pPr>
              <w:jc w:val="center"/>
              <w:rPr>
                <w:rFonts w:ascii="Myriad Pro" w:hAnsi="Myriad Pro"/>
              </w:rPr>
            </w:pPr>
            <w:r w:rsidRPr="001A6A82">
              <w:rPr>
                <w:rFonts w:ascii="Myriad Pro" w:hAnsi="Myriad Pro"/>
              </w:rPr>
              <w:t>100</w:t>
            </w:r>
            <w:r w:rsidR="001D2A42" w:rsidRPr="001A6A82">
              <w:rPr>
                <w:rFonts w:ascii="Myriad Pro" w:hAnsi="Myriad Pro"/>
              </w:rPr>
              <w:t>%</w:t>
            </w:r>
          </w:p>
        </w:tc>
        <w:tc>
          <w:tcPr>
            <w:tcW w:w="1029" w:type="pct"/>
          </w:tcPr>
          <w:p w14:paraId="3D79C231" w14:textId="67AA43C7" w:rsidR="001D2A42" w:rsidRPr="001A6A82" w:rsidRDefault="001A6A82" w:rsidP="001D2A42">
            <w:pPr>
              <w:jc w:val="center"/>
              <w:rPr>
                <w:rFonts w:ascii="Myriad Pro" w:hAnsi="Myriad Pro"/>
              </w:rPr>
            </w:pPr>
            <w:r w:rsidRPr="001A6A82">
              <w:rPr>
                <w:rFonts w:ascii="Myriad Pro" w:hAnsi="Myriad Pro"/>
              </w:rPr>
              <w:t>100</w:t>
            </w:r>
            <w:r w:rsidR="001D2A42" w:rsidRPr="001A6A8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09F71079" w:rsidR="001D2A42" w:rsidRPr="001A6A82" w:rsidRDefault="001A6A82" w:rsidP="001D2A42">
            <w:pPr>
              <w:jc w:val="center"/>
              <w:rPr>
                <w:rFonts w:ascii="Myriad Pro" w:hAnsi="Myriad Pro"/>
              </w:rPr>
            </w:pPr>
            <w:r w:rsidRPr="001A6A82">
              <w:rPr>
                <w:rFonts w:ascii="Myriad Pro" w:hAnsi="Myriad Pro"/>
              </w:rPr>
              <w:t>100</w:t>
            </w:r>
            <w:r w:rsidR="001D2A42" w:rsidRPr="001A6A82">
              <w:rPr>
                <w:rFonts w:ascii="Myriad Pro" w:hAnsi="Myriad Pro"/>
              </w:rPr>
              <w:t>%</w:t>
            </w:r>
          </w:p>
        </w:tc>
        <w:tc>
          <w:tcPr>
            <w:tcW w:w="1032" w:type="pct"/>
          </w:tcPr>
          <w:p w14:paraId="3B38EE01" w14:textId="663FAA00" w:rsidR="001D2A42" w:rsidRPr="001A6A82" w:rsidRDefault="001A6A82" w:rsidP="001D2A42">
            <w:pPr>
              <w:jc w:val="center"/>
              <w:rPr>
                <w:rFonts w:ascii="Myriad Pro" w:hAnsi="Myriad Pro"/>
              </w:rPr>
            </w:pPr>
            <w:r w:rsidRPr="001A6A82">
              <w:rPr>
                <w:rFonts w:ascii="Myriad Pro" w:hAnsi="Myriad Pro"/>
              </w:rPr>
              <w:t>100</w:t>
            </w:r>
            <w:r w:rsidR="001D2A42" w:rsidRPr="001A6A82">
              <w:rPr>
                <w:rFonts w:ascii="Myriad Pro" w:hAnsi="Myriad Pro"/>
              </w:rPr>
              <w:t>%</w:t>
            </w:r>
          </w:p>
        </w:tc>
        <w:tc>
          <w:tcPr>
            <w:tcW w:w="1029" w:type="pct"/>
          </w:tcPr>
          <w:p w14:paraId="120F79F4" w14:textId="3369BD1C" w:rsidR="001D2A42" w:rsidRPr="001A6A82" w:rsidRDefault="001A6A82" w:rsidP="001D2A42">
            <w:pPr>
              <w:jc w:val="center"/>
              <w:rPr>
                <w:rFonts w:ascii="Myriad Pro" w:hAnsi="Myriad Pro"/>
              </w:rPr>
            </w:pPr>
            <w:r w:rsidRPr="001A6A82">
              <w:rPr>
                <w:rFonts w:ascii="Myriad Pro" w:hAnsi="Myriad Pro"/>
              </w:rPr>
              <w:t>100</w:t>
            </w:r>
            <w:r w:rsidR="001D2A42" w:rsidRPr="001A6A8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3F9E92B3" w:rsidR="001D2A42" w:rsidRPr="001D2A42" w:rsidRDefault="00DB0307" w:rsidP="001D2A42">
            <w:pPr>
              <w:jc w:val="center"/>
              <w:rPr>
                <w:rFonts w:ascii="Myriad Pro" w:hAnsi="Myriad Pro"/>
              </w:rPr>
            </w:pPr>
            <w:r>
              <w:rPr>
                <w:rFonts w:ascii="Myriad Pro" w:hAnsi="Myriad Pro"/>
              </w:rPr>
              <w:t>1.6</w:t>
            </w:r>
            <w:r w:rsidR="001D2A42" w:rsidRPr="001D2A42">
              <w:rPr>
                <w:rFonts w:ascii="Myriad Pro" w:hAnsi="Myriad Pro"/>
              </w:rPr>
              <w:t>%</w:t>
            </w:r>
          </w:p>
        </w:tc>
        <w:tc>
          <w:tcPr>
            <w:tcW w:w="1032" w:type="pct"/>
          </w:tcPr>
          <w:p w14:paraId="236FAB79" w14:textId="416EA1BD" w:rsidR="001D2A42" w:rsidRPr="001D2A42" w:rsidRDefault="00DB0307" w:rsidP="001D2A42">
            <w:pPr>
              <w:jc w:val="center"/>
              <w:rPr>
                <w:rFonts w:ascii="Myriad Pro" w:hAnsi="Myriad Pro"/>
              </w:rPr>
            </w:pPr>
            <w:r>
              <w:rPr>
                <w:rFonts w:ascii="Myriad Pro" w:hAnsi="Myriad Pro"/>
              </w:rPr>
              <w:t>0.32</w:t>
            </w:r>
            <w:r w:rsidR="001D2A42" w:rsidRPr="001D2A42">
              <w:rPr>
                <w:rFonts w:ascii="Myriad Pro" w:hAnsi="Myriad Pro"/>
              </w:rPr>
              <w:t>%</w:t>
            </w:r>
          </w:p>
        </w:tc>
        <w:tc>
          <w:tcPr>
            <w:tcW w:w="1029" w:type="pct"/>
          </w:tcPr>
          <w:p w14:paraId="0E120E5D" w14:textId="4C3F98CA" w:rsidR="001D2A42" w:rsidRPr="001D2A42" w:rsidRDefault="00DB0307" w:rsidP="001D2A42">
            <w:pPr>
              <w:jc w:val="center"/>
              <w:rPr>
                <w:rFonts w:ascii="Myriad Pro" w:hAnsi="Myriad Pro"/>
              </w:rPr>
            </w:pPr>
            <w:r>
              <w:rPr>
                <w:rFonts w:ascii="Myriad Pro" w:hAnsi="Myriad Pro"/>
              </w:rPr>
              <w:t>1.5</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t>
            </w:r>
            <w:r w:rsidR="00C30A7E">
              <w:rPr>
                <w:rFonts w:ascii="Myriad Pro" w:hAnsi="Myriad Pro"/>
              </w:rPr>
              <w:lastRenderedPageBreak/>
              <w:t xml:space="preserve">were eligible/seniors) </w:t>
            </w:r>
          </w:p>
        </w:tc>
        <w:tc>
          <w:tcPr>
            <w:tcW w:w="979" w:type="pct"/>
          </w:tcPr>
          <w:p w14:paraId="441F1FED" w14:textId="3ED56203" w:rsidR="001D2A42" w:rsidRPr="001D2A42" w:rsidRDefault="00DB0307" w:rsidP="001D2A42">
            <w:pPr>
              <w:jc w:val="center"/>
              <w:rPr>
                <w:rFonts w:ascii="Myriad Pro" w:hAnsi="Myriad Pro"/>
              </w:rPr>
            </w:pPr>
            <w:r>
              <w:rPr>
                <w:rFonts w:ascii="Myriad Pro" w:hAnsi="Myriad Pro"/>
              </w:rPr>
              <w:lastRenderedPageBreak/>
              <w:t>97.3</w:t>
            </w:r>
            <w:r w:rsidR="001D2A42" w:rsidRPr="001D2A42">
              <w:rPr>
                <w:rFonts w:ascii="Myriad Pro" w:hAnsi="Myriad Pro"/>
              </w:rPr>
              <w:t>%</w:t>
            </w:r>
          </w:p>
        </w:tc>
        <w:tc>
          <w:tcPr>
            <w:tcW w:w="1032" w:type="pct"/>
          </w:tcPr>
          <w:p w14:paraId="79189BFD" w14:textId="1B1DE4C2" w:rsidR="001D2A42" w:rsidRPr="001D2A42" w:rsidRDefault="00DB0307"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40253165" w14:textId="64DDADE2" w:rsidR="001D2A42" w:rsidRPr="001D2A42" w:rsidRDefault="00DB0307" w:rsidP="001D2A42">
            <w:pPr>
              <w:jc w:val="center"/>
              <w:rPr>
                <w:rFonts w:ascii="Myriad Pro" w:hAnsi="Myriad Pro"/>
              </w:rPr>
            </w:pPr>
            <w:r>
              <w:rPr>
                <w:rFonts w:ascii="Myriad Pro" w:hAnsi="Myriad Pro"/>
              </w:rPr>
              <w:t>98.7</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lastRenderedPageBreak/>
              <w:t>% of graduates who enrolled in postsecondary education</w:t>
            </w:r>
            <w:r w:rsidR="00C30A7E">
              <w:rPr>
                <w:rFonts w:ascii="Myriad Pro" w:hAnsi="Myriad Pro"/>
              </w:rPr>
              <w:t xml:space="preserve"> (who were eligible/seniors) </w:t>
            </w:r>
          </w:p>
        </w:tc>
        <w:tc>
          <w:tcPr>
            <w:tcW w:w="979" w:type="pct"/>
          </w:tcPr>
          <w:p w14:paraId="46B8BC6E" w14:textId="18CFB6BE" w:rsidR="001D2A42" w:rsidRPr="001D2A42" w:rsidRDefault="005745BD" w:rsidP="001D2A42">
            <w:pPr>
              <w:jc w:val="center"/>
              <w:rPr>
                <w:rFonts w:ascii="Myriad Pro" w:hAnsi="Myriad Pro"/>
              </w:rPr>
            </w:pPr>
            <w:r>
              <w:rPr>
                <w:rFonts w:ascii="Myriad Pro" w:hAnsi="Myriad Pro"/>
              </w:rPr>
              <w:t>95.9</w:t>
            </w:r>
            <w:r w:rsidR="001D2A42" w:rsidRPr="001D2A42">
              <w:rPr>
                <w:rFonts w:ascii="Myriad Pro" w:hAnsi="Myriad Pro"/>
              </w:rPr>
              <w:t>%</w:t>
            </w:r>
          </w:p>
        </w:tc>
        <w:tc>
          <w:tcPr>
            <w:tcW w:w="1032" w:type="pct"/>
          </w:tcPr>
          <w:p w14:paraId="3821B32F" w14:textId="7FE40D42" w:rsidR="001D2A42" w:rsidRPr="001D2A42" w:rsidRDefault="009F1580" w:rsidP="001D2A42">
            <w:pPr>
              <w:jc w:val="center"/>
              <w:rPr>
                <w:rFonts w:ascii="Myriad Pro" w:hAnsi="Myriad Pro"/>
              </w:rPr>
            </w:pPr>
            <w:r>
              <w:rPr>
                <w:rFonts w:ascii="Myriad Pro" w:hAnsi="Myriad Pro"/>
              </w:rPr>
              <w:t>91.5</w:t>
            </w:r>
            <w:r w:rsidR="001D2A42" w:rsidRPr="001D2A42">
              <w:rPr>
                <w:rFonts w:ascii="Myriad Pro" w:hAnsi="Myriad Pro"/>
              </w:rPr>
              <w:t>%</w:t>
            </w:r>
          </w:p>
        </w:tc>
        <w:tc>
          <w:tcPr>
            <w:tcW w:w="1029" w:type="pct"/>
          </w:tcPr>
          <w:p w14:paraId="7FE3E923" w14:textId="54B28A8F" w:rsidR="001D2A42" w:rsidRPr="001D2A42" w:rsidRDefault="009F1580" w:rsidP="001D2A42">
            <w:pPr>
              <w:jc w:val="center"/>
              <w:rPr>
                <w:rFonts w:ascii="Myriad Pro" w:hAnsi="Myriad Pro"/>
              </w:rPr>
            </w:pPr>
            <w:r>
              <w:rPr>
                <w:rFonts w:ascii="Myriad Pro" w:hAnsi="Myriad Pro"/>
              </w:rPr>
              <w:t>94.6</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05771CFC" w:rsidR="001D2A42" w:rsidRPr="001D2A42" w:rsidRDefault="005745BD" w:rsidP="001D2A42">
            <w:pPr>
              <w:jc w:val="center"/>
              <w:rPr>
                <w:rFonts w:ascii="Myriad Pro" w:hAnsi="Myriad Pro"/>
              </w:rPr>
            </w:pPr>
            <w:r>
              <w:rPr>
                <w:rFonts w:ascii="Myriad Pro" w:hAnsi="Myriad Pro"/>
              </w:rPr>
              <w:t>4.1</w:t>
            </w:r>
            <w:r w:rsidR="001D2A42" w:rsidRPr="001D2A42">
              <w:rPr>
                <w:rFonts w:ascii="Myriad Pro" w:hAnsi="Myriad Pro"/>
              </w:rPr>
              <w:t>%</w:t>
            </w:r>
          </w:p>
        </w:tc>
        <w:tc>
          <w:tcPr>
            <w:tcW w:w="1032" w:type="pct"/>
          </w:tcPr>
          <w:p w14:paraId="189A57FA" w14:textId="6ADDA93D" w:rsidR="001D2A42" w:rsidRPr="001D2A42" w:rsidRDefault="009F1580" w:rsidP="001D2A42">
            <w:pPr>
              <w:jc w:val="center"/>
              <w:rPr>
                <w:rFonts w:ascii="Myriad Pro" w:hAnsi="Myriad Pro"/>
              </w:rPr>
            </w:pPr>
            <w:r>
              <w:rPr>
                <w:rFonts w:ascii="Myriad Pro" w:hAnsi="Myriad Pro"/>
              </w:rPr>
              <w:t>8.5</w:t>
            </w:r>
            <w:r w:rsidR="001D2A42" w:rsidRPr="001D2A42">
              <w:rPr>
                <w:rFonts w:ascii="Myriad Pro" w:hAnsi="Myriad Pro"/>
              </w:rPr>
              <w:t>%</w:t>
            </w:r>
          </w:p>
        </w:tc>
        <w:tc>
          <w:tcPr>
            <w:tcW w:w="1029" w:type="pct"/>
          </w:tcPr>
          <w:p w14:paraId="742DD94D" w14:textId="607A8476" w:rsidR="001D2A42" w:rsidRPr="001D2A42" w:rsidRDefault="009F1580" w:rsidP="001D2A42">
            <w:pPr>
              <w:jc w:val="center"/>
              <w:rPr>
                <w:rFonts w:ascii="Myriad Pro" w:hAnsi="Myriad Pro"/>
              </w:rPr>
            </w:pPr>
            <w:r>
              <w:rPr>
                <w:rFonts w:ascii="Myriad Pro" w:hAnsi="Myriad Pro"/>
              </w:rPr>
              <w:t>5.4</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9482598" w14:textId="77777777" w:rsidR="00F325B6" w:rsidRDefault="00F325B6" w:rsidP="001A6A82">
            <w:pPr>
              <w:jc w:val="center"/>
              <w:rPr>
                <w:rFonts w:ascii="Myriad Pro" w:hAnsi="Myriad Pro"/>
              </w:rPr>
            </w:pPr>
          </w:p>
          <w:p w14:paraId="4BBAA601" w14:textId="77777777" w:rsidR="00776C9A" w:rsidRDefault="001A6A82" w:rsidP="001A6A82">
            <w:pPr>
              <w:jc w:val="center"/>
              <w:rPr>
                <w:rFonts w:ascii="Myriad Pro" w:hAnsi="Myriad Pro"/>
              </w:rPr>
            </w:pPr>
            <w:r>
              <w:rPr>
                <w:rFonts w:ascii="Myriad Pro" w:hAnsi="Myriad Pro"/>
              </w:rPr>
              <w:t>Not Applicable</w:t>
            </w:r>
          </w:p>
          <w:p w14:paraId="2A5D2D26" w14:textId="7F159027" w:rsidR="008C2E66" w:rsidRPr="001D2A42" w:rsidRDefault="008C2E66" w:rsidP="00F325B6">
            <w:pPr>
              <w:rPr>
                <w:rFonts w:ascii="Myriad Pro" w:hAnsi="Myriad Pro"/>
              </w:rPr>
            </w:pPr>
          </w:p>
        </w:tc>
        <w:tc>
          <w:tcPr>
            <w:tcW w:w="1032" w:type="pct"/>
            <w:vAlign w:val="center"/>
          </w:tcPr>
          <w:p w14:paraId="5399D80E" w14:textId="3AF2953C" w:rsidR="001D2A42" w:rsidRPr="001D2A42" w:rsidRDefault="001A6A82" w:rsidP="00F325B6">
            <w:pPr>
              <w:jc w:val="center"/>
              <w:rPr>
                <w:rFonts w:ascii="Myriad Pro" w:hAnsi="Myriad Pro"/>
              </w:rPr>
            </w:pPr>
            <w:r>
              <w:rPr>
                <w:rFonts w:ascii="Myriad Pro" w:hAnsi="Myriad Pro"/>
              </w:rPr>
              <w:t>Not Applicable</w:t>
            </w:r>
          </w:p>
        </w:tc>
        <w:tc>
          <w:tcPr>
            <w:tcW w:w="1029" w:type="pct"/>
            <w:vAlign w:val="center"/>
          </w:tcPr>
          <w:p w14:paraId="50027557" w14:textId="0753E2D6" w:rsidR="001D2A42" w:rsidRPr="001D2A42" w:rsidRDefault="001A6A82" w:rsidP="001D2A42">
            <w:pPr>
              <w:jc w:val="center"/>
              <w:rPr>
                <w:rFonts w:ascii="Myriad Pro" w:hAnsi="Myriad Pro"/>
              </w:rPr>
            </w:pPr>
            <w:r>
              <w:rPr>
                <w:rFonts w:ascii="Myriad Pro" w:hAnsi="Myriad Pro"/>
              </w:rPr>
              <w:t>Not Applicable</w:t>
            </w: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5B758598" w14:textId="572CFB0F" w:rsidR="00AB61E0" w:rsidRDefault="009B09E2" w:rsidP="00AB61E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73A8486F" w14:textId="77777777" w:rsidR="00AB61E0" w:rsidRPr="00AB61E0" w:rsidRDefault="00AB61E0" w:rsidP="00AB61E0">
      <w:pPr>
        <w:pStyle w:val="ListParagraph"/>
        <w:spacing w:after="0" w:line="240" w:lineRule="auto"/>
        <w:ind w:left="360"/>
        <w:rPr>
          <w:rFonts w:ascii="Myriad Pro" w:hAnsi="Myriad Pro"/>
        </w:rPr>
      </w:pPr>
    </w:p>
    <w:p w14:paraId="753E4DCD" w14:textId="465E316C" w:rsidR="00E51805" w:rsidRPr="00C56780" w:rsidRDefault="00C56780" w:rsidP="00C56780">
      <w:pPr>
        <w:spacing w:after="0" w:line="240" w:lineRule="auto"/>
        <w:ind w:left="360"/>
        <w:rPr>
          <w:rFonts w:ascii="Myriad Pro" w:hAnsi="Myriad Pro"/>
        </w:rPr>
      </w:pPr>
      <w:r w:rsidRPr="00C56780">
        <w:rPr>
          <w:rFonts w:ascii="Myriad Pro" w:hAnsi="Myriad Pro"/>
        </w:rPr>
        <w:t>The data is obtained internally from our Guidance, Testing, School to Careers, and Technology departments.</w:t>
      </w:r>
    </w:p>
    <w:p w14:paraId="269AD4A7" w14:textId="77777777" w:rsidR="00C56780" w:rsidRPr="00BF39A0" w:rsidRDefault="00C56780" w:rsidP="00C56780">
      <w:pPr>
        <w:spacing w:after="0" w:line="240" w:lineRule="auto"/>
        <w:ind w:left="360"/>
        <w:rPr>
          <w:rFonts w:ascii="Myriad Pro" w:hAnsi="Myriad Pro"/>
        </w:rPr>
      </w:pPr>
    </w:p>
    <w:p w14:paraId="723BA323" w14:textId="4C276C5B" w:rsidR="00EE1E9B" w:rsidRPr="00D93C04" w:rsidRDefault="00053D79" w:rsidP="00C56780">
      <w:pPr>
        <w:pStyle w:val="ListParagraph"/>
        <w:numPr>
          <w:ilvl w:val="0"/>
          <w:numId w:val="1"/>
        </w:numPr>
        <w:rPr>
          <w:b/>
        </w:rPr>
      </w:pPr>
      <w:r w:rsidRPr="00D93C04">
        <w:rPr>
          <w:rFonts w:ascii="Myriad Pro" w:hAnsi="Myriad Pro"/>
        </w:rPr>
        <w:t>How does your school or institution ensure equitable access and outcomes for students with diverse backgrounds? (</w:t>
      </w:r>
      <w:r w:rsidRPr="00D93C04">
        <w:rPr>
          <w:rFonts w:ascii="Myriad Pro" w:hAnsi="Myriad Pro"/>
          <w:u w:val="single"/>
        </w:rPr>
        <w:t>150 word limit</w:t>
      </w:r>
      <w:r w:rsidRPr="00D93C04">
        <w:rPr>
          <w:rFonts w:ascii="Myriad Pro" w:hAnsi="Myriad Pro"/>
        </w:rPr>
        <w:t>)</w:t>
      </w:r>
      <w:r w:rsidRPr="00D93C04">
        <w:rPr>
          <w:rFonts w:ascii="Myriad Pro" w:hAnsi="Myriad Pro"/>
        </w:rPr>
        <w:br/>
      </w:r>
      <w:r w:rsidR="00C56780" w:rsidRPr="00F325B6">
        <w:rPr>
          <w:rFonts w:ascii="Myriad Pro" w:hAnsi="Myriad Pro"/>
        </w:rPr>
        <w:t xml:space="preserve">Our entire educational platform is based on providing the same opportunities for all of our students in their four years of CTE experience.  Our students are offered </w:t>
      </w:r>
      <w:r w:rsidR="00F325B6">
        <w:rPr>
          <w:rFonts w:ascii="Myriad Pro" w:hAnsi="Myriad Pro"/>
        </w:rPr>
        <w:t>22</w:t>
      </w:r>
      <w:r w:rsidR="00C56780" w:rsidRPr="00F325B6">
        <w:rPr>
          <w:rFonts w:ascii="Myriad Pro" w:hAnsi="Myriad Pro"/>
        </w:rPr>
        <w:t xml:space="preserve"> college credits divided between seven college courses. Two courses are paid for by the district while the remaining courses are offered to the students at a discounted rate of $100 per three credit course. The college courses are part of the regular classroom experience starting at the sophomore level. The students are also offered opportunities to earn industry certifications in FEMA topics, CPR/First Aid, and National Emergency Communications Institute’s nationally recognized Emergency Medical Dispatch</w:t>
      </w:r>
      <w:r w:rsidR="00F325B6">
        <w:rPr>
          <w:rFonts w:ascii="Myriad Pro" w:hAnsi="Myriad Pro"/>
        </w:rPr>
        <w:t xml:space="preserve"> (EMD)</w:t>
      </w:r>
      <w:r w:rsidR="00C56780" w:rsidRPr="00F325B6">
        <w:rPr>
          <w:rFonts w:ascii="Myriad Pro" w:hAnsi="Myriad Pro"/>
        </w:rPr>
        <w:t xml:space="preserve"> certificate. While the students are not obligated to pay for the college credits, their </w:t>
      </w:r>
      <w:proofErr w:type="spellStart"/>
      <w:r w:rsidR="00F325B6">
        <w:rPr>
          <w:rFonts w:ascii="Myriad Pro" w:hAnsi="Myriad Pro"/>
        </w:rPr>
        <w:t>particiaption</w:t>
      </w:r>
      <w:proofErr w:type="spellEnd"/>
      <w:r w:rsidR="00C56780" w:rsidRPr="00F325B6">
        <w:rPr>
          <w:rFonts w:ascii="Myriad Pro" w:hAnsi="Myriad Pro"/>
        </w:rPr>
        <w:t xml:space="preserve"> in the classroom exposes them to the content of the course and thus increases their knowledge in the subject matter.</w:t>
      </w:r>
    </w:p>
    <w:p w14:paraId="74EE64AE" w14:textId="77777777" w:rsidR="009A4071" w:rsidRDefault="009A4071" w:rsidP="00096FFF">
      <w:pPr>
        <w:spacing w:after="0" w:line="240" w:lineRule="auto"/>
        <w:rPr>
          <w:rFonts w:ascii="Myriad Pro" w:hAnsi="Myriad Pro"/>
        </w:rPr>
      </w:pPr>
    </w:p>
    <w:p w14:paraId="789967DC" w14:textId="77777777" w:rsidR="009A4071" w:rsidRDefault="009A4071" w:rsidP="00096FFF">
      <w:pPr>
        <w:spacing w:after="0" w:line="240" w:lineRule="auto"/>
        <w:rPr>
          <w:rFonts w:ascii="Myriad Pro" w:hAnsi="Myriad Pro"/>
        </w:rPr>
      </w:pPr>
    </w:p>
    <w:p w14:paraId="30325E7B" w14:textId="77777777" w:rsidR="009A4071" w:rsidRDefault="009A4071" w:rsidP="00096FFF">
      <w:pPr>
        <w:spacing w:after="0" w:line="240" w:lineRule="auto"/>
        <w:rPr>
          <w:rFonts w:ascii="Myriad Pro" w:hAnsi="Myriad Pro"/>
        </w:rPr>
      </w:pPr>
    </w:p>
    <w:p w14:paraId="175F5C65" w14:textId="77777777" w:rsidR="009A4071" w:rsidRDefault="009A4071"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13F20D2A" w14:textId="77777777" w:rsidR="00F325B6" w:rsidRDefault="00EE1E9B" w:rsidP="00C56780">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technologies do you use to close access gaps? (</w:t>
      </w:r>
      <w:proofErr w:type="gramStart"/>
      <w:r>
        <w:rPr>
          <w:rFonts w:ascii="Myriad Pro" w:hAnsi="Myriad Pro"/>
        </w:rPr>
        <w:t>e.g</w:t>
      </w:r>
      <w:proofErr w:type="gramEnd"/>
      <w:r>
        <w:rPr>
          <w:rFonts w:ascii="Myriad Pro" w:hAnsi="Myriad Pro"/>
        </w:rPr>
        <w:t xml:space="preserve">. integrated digital learning, virtual work based learning.)  </w:t>
      </w:r>
      <w:r w:rsidR="000E1010">
        <w:rPr>
          <w:rFonts w:ascii="Myriad Pro" w:hAnsi="Myriad Pro"/>
        </w:rPr>
        <w:br/>
      </w:r>
    </w:p>
    <w:p w14:paraId="79C5288B" w14:textId="47EFB03E" w:rsidR="00E51805" w:rsidRDefault="00C56780" w:rsidP="00F325B6">
      <w:pPr>
        <w:pStyle w:val="ListParagraph"/>
        <w:spacing w:after="0" w:line="240" w:lineRule="auto"/>
        <w:ind w:left="360"/>
        <w:rPr>
          <w:rFonts w:ascii="Myriad Pro" w:hAnsi="Myriad Pro"/>
        </w:rPr>
      </w:pPr>
      <w:r w:rsidRPr="00F325B6">
        <w:rPr>
          <w:rFonts w:ascii="Myriad Pro" w:hAnsi="Myriad Pro"/>
        </w:rPr>
        <w:t>PCTI is committed to providing each student with the optimal learning experience in their four years of high school. Our students are issued personal Chromebooks which they take home and utilize for their school work. In addition, advanced technologies such as a digital dispatch dashboard; a digital driving simulator; forensic science lab equipment such as monocular and binocular microscopes, investigative illumination and photographic equipment; advanced software such as digital facial reconstruction and geographic information systems, etc. are regularly used in the program.  Our instructors provide our students 24/7 access to digital classroom resources through the utilization of Canvas and Google Classroom. Still further, the classroom teachers and the guidance counselors provide the students with industry data (via Naviance) that help guide them in deciding their college and career paths.</w:t>
      </w:r>
    </w:p>
    <w:p w14:paraId="6F4F0798" w14:textId="77777777" w:rsidR="00896E04" w:rsidRPr="00A45272" w:rsidRDefault="00896E04" w:rsidP="00896E04">
      <w:pPr>
        <w:pStyle w:val="ListParagraph"/>
        <w:spacing w:after="0" w:line="240" w:lineRule="auto"/>
        <w:ind w:left="360"/>
        <w:rPr>
          <w:rFonts w:ascii="Myriad Pro" w:hAnsi="Myriad Pro"/>
        </w:rPr>
      </w:pPr>
    </w:p>
    <w:p w14:paraId="4A57F397" w14:textId="77777777" w:rsidR="00F325B6" w:rsidRDefault="00053D79" w:rsidP="00F325B6">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Pr>
          <w:rFonts w:ascii="Myriad Pro" w:hAnsi="Myriad Pro"/>
        </w:rPr>
        <w:br/>
      </w:r>
    </w:p>
    <w:p w14:paraId="1BB14327" w14:textId="2B28CFC8" w:rsidR="00E51805" w:rsidRPr="00F325B6" w:rsidRDefault="00C56780" w:rsidP="00F325B6">
      <w:pPr>
        <w:spacing w:after="0" w:line="240" w:lineRule="auto"/>
        <w:ind w:left="360"/>
        <w:rPr>
          <w:rFonts w:ascii="Myriad Pro" w:hAnsi="Myriad Pro"/>
        </w:rPr>
      </w:pPr>
      <w:r w:rsidRPr="00F325B6">
        <w:rPr>
          <w:rFonts w:ascii="Myriad Pro" w:hAnsi="Myriad Pro"/>
        </w:rPr>
        <w:t>PCTI hosts an annual Open House where over 3000 middle schoolers and their parents, from around the County of Passaic, visit our campus to talk to teachers, students, counselors and to tour the school. At the Open House, current students and teachers demonstrate some of the hands-on activities performed in the classrooms. Our Admissions Supervisor also visits middle schools around the county to share with eighth graders information about availab</w:t>
      </w:r>
      <w:r w:rsidR="00F325B6" w:rsidRPr="00F325B6">
        <w:rPr>
          <w:rFonts w:ascii="Myriad Pro" w:hAnsi="Myriad Pro"/>
        </w:rPr>
        <w:t>le programs at PCTI. The school</w:t>
      </w:r>
      <w:r w:rsidRPr="00F325B6">
        <w:rPr>
          <w:rFonts w:ascii="Myriad Pro" w:hAnsi="Myriad Pro"/>
        </w:rPr>
        <w:t xml:space="preserve"> also offers a Saturday Academy and Saturday tours several times a year for potential students and their parents in order to experience the programs offered at PCTI. Our website (www.pcti.tec.nj.us) also serves as a great tool to inform the community about the programs that we offer and even includes the curricula and other resources that are helpful to potential candidates.</w:t>
      </w:r>
      <w:r w:rsidRPr="00F325B6">
        <w:rPr>
          <w:rFonts w:ascii="Myriad Pro" w:hAnsi="Myriad Pro"/>
          <w:b/>
        </w:rPr>
        <w:t xml:space="preserve">  </w:t>
      </w:r>
    </w:p>
    <w:p w14:paraId="7A69DCF2" w14:textId="77777777" w:rsidR="00E51805" w:rsidRPr="00A45272" w:rsidRDefault="00E51805" w:rsidP="00E51805">
      <w:pPr>
        <w:spacing w:after="0" w:line="240" w:lineRule="auto"/>
        <w:rPr>
          <w:rFonts w:ascii="Myriad Pro" w:hAnsi="Myriad Pro"/>
        </w:rPr>
      </w:pP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7B42CB43" w14:textId="77777777" w:rsidR="009C19DA" w:rsidRDefault="009C19DA" w:rsidP="00B00AAC">
      <w:pPr>
        <w:spacing w:after="0" w:line="240" w:lineRule="auto"/>
        <w:ind w:left="360"/>
        <w:rPr>
          <w:rFonts w:ascii="Myriad Pro" w:hAnsi="Myriad Pro"/>
        </w:rPr>
      </w:pPr>
    </w:p>
    <w:p w14:paraId="2EE39E25" w14:textId="51CC6AFC" w:rsidR="00E51805" w:rsidRPr="00F325B6" w:rsidRDefault="00C56780" w:rsidP="00C56780">
      <w:pPr>
        <w:spacing w:after="0" w:line="240" w:lineRule="auto"/>
        <w:ind w:left="360"/>
        <w:rPr>
          <w:rFonts w:ascii="Myriad Pro" w:hAnsi="Myriad Pro"/>
        </w:rPr>
      </w:pPr>
      <w:r w:rsidRPr="00F325B6">
        <w:rPr>
          <w:rFonts w:ascii="Myriad Pro" w:hAnsi="Myriad Pro"/>
        </w:rPr>
        <w:t>The Academy of Criminal Justice is affiliated with SkillsUSA. The students participate in both the Crime Scene Investigation and Criminal Justice competitions through SkillsUSA and area colleges.</w:t>
      </w:r>
    </w:p>
    <w:p w14:paraId="2A312F92" w14:textId="77777777" w:rsidR="00C56780" w:rsidRDefault="00C56780" w:rsidP="00E51805">
      <w:pPr>
        <w:spacing w:after="0" w:line="240" w:lineRule="auto"/>
        <w:rPr>
          <w:rFonts w:ascii="Myriad Pro" w:hAnsi="Myriad Pro"/>
        </w:rPr>
      </w:pPr>
    </w:p>
    <w:p w14:paraId="7F5C8A87" w14:textId="77777777" w:rsidR="00F325B6" w:rsidRDefault="00F325B6" w:rsidP="00E51805">
      <w:pPr>
        <w:spacing w:after="0" w:line="240" w:lineRule="auto"/>
        <w:rPr>
          <w:rFonts w:ascii="Myriad Pro" w:hAnsi="Myriad Pro"/>
        </w:rPr>
      </w:pPr>
    </w:p>
    <w:p w14:paraId="1C3B6351" w14:textId="77777777" w:rsidR="00F325B6" w:rsidRDefault="00F325B6" w:rsidP="00E51805">
      <w:pPr>
        <w:spacing w:after="0" w:line="240" w:lineRule="auto"/>
        <w:rPr>
          <w:rFonts w:ascii="Myriad Pro" w:hAnsi="Myriad Pro"/>
        </w:rPr>
      </w:pPr>
    </w:p>
    <w:p w14:paraId="2D5DE116" w14:textId="77777777" w:rsidR="00F325B6" w:rsidRDefault="00F325B6" w:rsidP="00E51805">
      <w:pPr>
        <w:spacing w:after="0" w:line="240" w:lineRule="auto"/>
        <w:rPr>
          <w:rFonts w:ascii="Myriad Pro" w:hAnsi="Myriad Pro"/>
        </w:rPr>
      </w:pPr>
    </w:p>
    <w:p w14:paraId="0590C77C" w14:textId="77777777" w:rsidR="00F325B6" w:rsidRDefault="00F325B6" w:rsidP="00E51805">
      <w:pPr>
        <w:spacing w:after="0" w:line="240" w:lineRule="auto"/>
        <w:rPr>
          <w:rFonts w:ascii="Myriad Pro" w:hAnsi="Myriad Pro"/>
        </w:rPr>
      </w:pPr>
    </w:p>
    <w:p w14:paraId="1E41A642" w14:textId="77777777" w:rsidR="00F325B6" w:rsidRDefault="00F325B6" w:rsidP="00E51805">
      <w:pPr>
        <w:spacing w:after="0" w:line="240" w:lineRule="auto"/>
        <w:rPr>
          <w:rFonts w:ascii="Myriad Pro" w:hAnsi="Myriad Pro"/>
        </w:rPr>
      </w:pPr>
    </w:p>
    <w:p w14:paraId="5793ED05" w14:textId="77777777" w:rsidR="00F325B6" w:rsidRDefault="00F325B6" w:rsidP="00E51805">
      <w:pPr>
        <w:spacing w:after="0" w:line="240" w:lineRule="auto"/>
        <w:rPr>
          <w:rFonts w:ascii="Myriad Pro" w:hAnsi="Myriad Pro"/>
        </w:rPr>
      </w:pPr>
    </w:p>
    <w:p w14:paraId="60F8B7C0" w14:textId="77777777" w:rsidR="00F325B6" w:rsidRDefault="00F325B6" w:rsidP="00E51805">
      <w:pPr>
        <w:spacing w:after="0" w:line="240" w:lineRule="auto"/>
        <w:rPr>
          <w:rFonts w:ascii="Myriad Pro" w:hAnsi="Myriad Pro"/>
        </w:rPr>
      </w:pPr>
    </w:p>
    <w:p w14:paraId="40AE1FE9" w14:textId="77777777" w:rsidR="00F325B6" w:rsidRDefault="00F325B6" w:rsidP="00E51805">
      <w:pPr>
        <w:spacing w:after="0" w:line="240" w:lineRule="auto"/>
        <w:rPr>
          <w:rFonts w:ascii="Myriad Pro" w:hAnsi="Myriad Pro"/>
        </w:rPr>
      </w:pPr>
    </w:p>
    <w:p w14:paraId="730AFB58" w14:textId="77777777" w:rsidR="00F325B6" w:rsidRPr="00A45272" w:rsidRDefault="00F325B6" w:rsidP="00E51805">
      <w:pPr>
        <w:spacing w:after="0" w:line="240" w:lineRule="auto"/>
        <w:rPr>
          <w:rFonts w:ascii="Myriad Pro" w:hAnsi="Myriad Pro"/>
        </w:rPr>
      </w:pPr>
    </w:p>
    <w:p w14:paraId="6D36B746"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7CDAF070" w14:textId="77E71C02" w:rsidR="00C56780" w:rsidRPr="00F325B6" w:rsidRDefault="00C56780" w:rsidP="00F325B6">
      <w:pPr>
        <w:pStyle w:val="Heading1"/>
        <w:ind w:left="360"/>
        <w:rPr>
          <w:rFonts w:ascii="Myriad Pro" w:eastAsiaTheme="minorHAnsi" w:hAnsi="Myriad Pro" w:cstheme="minorBidi"/>
          <w:color w:val="auto"/>
          <w:sz w:val="22"/>
          <w:szCs w:val="22"/>
        </w:rPr>
      </w:pPr>
      <w:r w:rsidRPr="00F325B6">
        <w:rPr>
          <w:rFonts w:ascii="Myriad Pro" w:eastAsiaTheme="minorHAnsi" w:hAnsi="Myriad Pro" w:cstheme="minorBidi"/>
          <w:color w:val="auto"/>
          <w:sz w:val="22"/>
          <w:szCs w:val="22"/>
        </w:rPr>
        <w:t xml:space="preserve">The Academy of Criminal Justice has two guidance counselors assigned to serve the students. The counselors visit each classroom on a regular basis to help guide the students through their high school careers. They help connect the teachers, students and parents when necessary and help the students with matters pertaining to financial aid as well as college planning and applications, and career exploration (resumes, </w:t>
      </w:r>
      <w:r w:rsidR="00E61795">
        <w:rPr>
          <w:rFonts w:ascii="Myriad Pro" w:eastAsiaTheme="minorHAnsi" w:hAnsi="Myriad Pro" w:cstheme="minorBidi"/>
          <w:color w:val="auto"/>
          <w:sz w:val="22"/>
          <w:szCs w:val="22"/>
        </w:rPr>
        <w:t>interviewing techniques</w:t>
      </w:r>
      <w:r w:rsidRPr="00F325B6">
        <w:rPr>
          <w:rFonts w:ascii="Myriad Pro" w:eastAsiaTheme="minorHAnsi" w:hAnsi="Myriad Pro" w:cstheme="minorBidi"/>
          <w:color w:val="auto"/>
          <w:sz w:val="22"/>
          <w:szCs w:val="22"/>
        </w:rPr>
        <w:t xml:space="preserve">, etc.)  The program also has an advisory board that meets at least twice a year to discuss matters pertaining to the department such as industry needs and trends, articulation agreements, industry certifications, and internship and employment opportunities for the students. </w:t>
      </w:r>
      <w:proofErr w:type="gramStart"/>
      <w:r w:rsidRPr="00F325B6">
        <w:rPr>
          <w:rFonts w:ascii="Myriad Pro" w:eastAsiaTheme="minorHAnsi" w:hAnsi="Myriad Pro" w:cstheme="minorBidi"/>
          <w:color w:val="auto"/>
          <w:sz w:val="22"/>
          <w:szCs w:val="22"/>
        </w:rPr>
        <w:t>The School to Careers (STC) office plays and integral part in coordinating with industry partners and employers who offer employment or internship opportunities for our students.</w:t>
      </w:r>
      <w:proofErr w:type="gramEnd"/>
      <w:r w:rsidRPr="00F325B6">
        <w:rPr>
          <w:rFonts w:ascii="Myriad Pro" w:eastAsiaTheme="minorHAnsi" w:hAnsi="Myriad Pro" w:cstheme="minorBidi"/>
          <w:color w:val="auto"/>
          <w:sz w:val="22"/>
          <w:szCs w:val="22"/>
        </w:rPr>
        <w:t xml:space="preserve"> Industry partners include the County’s Sheriff, Police Chiefs Association, security managers, court officials, etc.  The STC office regularly organizes internships, Structured Learning Experiences (SLE) such as CO-OP Work Opportunities and job shadowing for our students.</w:t>
      </w:r>
    </w:p>
    <w:p w14:paraId="3E176E8C" w14:textId="7646E5B5"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77777777" w:rsidR="00A45272" w:rsidRPr="00A45272" w:rsidRDefault="00A45272" w:rsidP="00A45272">
      <w:pPr>
        <w:spacing w:after="0" w:line="240" w:lineRule="auto"/>
        <w:rPr>
          <w:rFonts w:ascii="Myriad Pro" w:hAnsi="Myriad Pro"/>
        </w:rPr>
      </w:pPr>
    </w:p>
    <w:p w14:paraId="21C9AECA" w14:textId="77777777" w:rsidR="00A45272" w:rsidRPr="00A45272" w:rsidRDefault="00A45272" w:rsidP="00A45272">
      <w:pPr>
        <w:spacing w:after="0" w:line="240" w:lineRule="auto"/>
        <w:rPr>
          <w:rFonts w:ascii="Myriad Pro" w:hAnsi="Myriad Pro"/>
        </w:rPr>
      </w:pPr>
    </w:p>
    <w:p w14:paraId="12B95C49" w14:textId="145ECC5A" w:rsidR="00E23AE8" w:rsidRPr="00E61795" w:rsidRDefault="00E23AE8" w:rsidP="00E23AE8">
      <w:pPr>
        <w:ind w:left="360"/>
        <w:rPr>
          <w:rFonts w:ascii="Myriad Pro" w:hAnsi="Myriad Pro"/>
        </w:rPr>
      </w:pPr>
      <w:r w:rsidRPr="00E61795">
        <w:rPr>
          <w:rFonts w:ascii="Myriad Pro" w:hAnsi="Myriad Pro"/>
        </w:rPr>
        <w:t>The Academy of Criminal Justice started in 2002 and has continually grown and developed over the past 15 years</w:t>
      </w:r>
      <w:r w:rsidR="002E16DB">
        <w:rPr>
          <w:rFonts w:ascii="Myriad Pro" w:hAnsi="Myriad Pro"/>
        </w:rPr>
        <w:t xml:space="preserve">. Currently, the </w:t>
      </w:r>
      <w:proofErr w:type="spellStart"/>
      <w:r w:rsidR="002E16DB">
        <w:rPr>
          <w:rFonts w:ascii="Myriad Pro" w:hAnsi="Myriad Pro"/>
        </w:rPr>
        <w:t>academ</w:t>
      </w:r>
      <w:proofErr w:type="spellEnd"/>
      <w:r w:rsidRPr="00E61795">
        <w:rPr>
          <w:rFonts w:ascii="Myriad Pro" w:hAnsi="Myriad Pro"/>
        </w:rPr>
        <w:t xml:space="preserve"> has three hundred and fifty eight students. Throughout their four years at PCTI, the academy’s students are introduced to various law enforcement fields through a staff of veteran law enforcement officers and a former lawyer in order to theoretically and practically understand the fields of study. The students also do a variety of hands on activities inside and outside the classroom which helps put theory to practice. Starting in their sophomore year, the students will take their first college course with the opportunity to earn up to 22 course related college credits through our dual enrollment agreement with Passaic County Community College. The courses are taught by our in-house </w:t>
      </w:r>
      <w:r w:rsidR="00790935" w:rsidRPr="00E61795">
        <w:rPr>
          <w:rFonts w:ascii="Myriad Pro" w:hAnsi="Myriad Pro"/>
        </w:rPr>
        <w:t>staffs who are</w:t>
      </w:r>
      <w:r w:rsidRPr="00E61795">
        <w:rPr>
          <w:rFonts w:ascii="Myriad Pro" w:hAnsi="Myriad Pro"/>
        </w:rPr>
        <w:t xml:space="preserve"> recognized adjunct professors from the college and </w:t>
      </w:r>
      <w:r w:rsidR="002E16DB">
        <w:rPr>
          <w:rFonts w:ascii="Myriad Pro" w:hAnsi="Myriad Pro"/>
        </w:rPr>
        <w:t xml:space="preserve">by </w:t>
      </w:r>
      <w:r w:rsidRPr="00E61795">
        <w:rPr>
          <w:rFonts w:ascii="Myriad Pro" w:hAnsi="Myriad Pro"/>
        </w:rPr>
        <w:t xml:space="preserve">visiting professors. Our partnership with the college is constantly assessed where we search for opportunities to enhance the course selection and increase the number of college credits offered to our students. The college credits at PCTI, whether paid for by the district or directly by the students, offer a tremendous saving in the overall cost of their post-secondary education. PCTI graduates regularly communicate with us that the college credits earned at PCTI have successfully been transferred to the colleges of their choice. In addition to college credits, the industry certifications earned by our students allow them to find viable employment. </w:t>
      </w:r>
    </w:p>
    <w:p w14:paraId="6C1614A3" w14:textId="67A350E4" w:rsidR="00E23AE8" w:rsidRPr="00E61795" w:rsidRDefault="00E23AE8" w:rsidP="00E23AE8">
      <w:pPr>
        <w:ind w:left="360"/>
        <w:rPr>
          <w:rFonts w:ascii="Myriad Pro" w:hAnsi="Myriad Pro"/>
        </w:rPr>
      </w:pPr>
      <w:r w:rsidRPr="00E61795">
        <w:rPr>
          <w:rFonts w:ascii="Myriad Pro" w:hAnsi="Myriad Pro"/>
        </w:rPr>
        <w:t xml:space="preserve">Members of our advisory board help guide our decision making process in terms of preparing our students for the workplace and for college. Advisors meet a minimum of twice a year to discuss and review our programs and to receive input from industry experts and recommendations for course and activity adjustments. The advisory board is made up of members of local law enforcement agencies and heads of hiring agencies in addition to a parent representative, a student representative, and members of our school support teams such as the Guidance Department, the Child Study Team, </w:t>
      </w:r>
      <w:proofErr w:type="gramStart"/>
      <w:r w:rsidRPr="00E61795">
        <w:rPr>
          <w:rFonts w:ascii="Myriad Pro" w:hAnsi="Myriad Pro"/>
        </w:rPr>
        <w:t>School</w:t>
      </w:r>
      <w:proofErr w:type="gramEnd"/>
      <w:r w:rsidRPr="00E61795">
        <w:rPr>
          <w:rFonts w:ascii="Myriad Pro" w:hAnsi="Myriad Pro"/>
        </w:rPr>
        <w:t xml:space="preserve"> to Careers Coordinators and teaching staff. </w:t>
      </w:r>
    </w:p>
    <w:p w14:paraId="3A406A8B" w14:textId="2622B34B" w:rsidR="00B75723" w:rsidRPr="00E61795" w:rsidRDefault="00E23AE8" w:rsidP="00E23AE8">
      <w:pPr>
        <w:ind w:left="360"/>
      </w:pPr>
      <w:r w:rsidRPr="00E61795">
        <w:rPr>
          <w:rFonts w:ascii="Myriad Pro" w:hAnsi="Myriad Pro"/>
        </w:rPr>
        <w:t xml:space="preserve">The School Counseling Department utilizes Naviance to deliver career and college exploration services. Students begin by taking the Strengths Explorer assessment to determine their three main themes among ten talent themes. These themes are attached to possible career paths which are then explored further by using the Career Cluster Finder. Through this exploration, students can view various careers, see the potential for opportunities in that field, and research what is needed to make that career a reality. Finally, the students take a 180 question Career Interest Profiler that is based on the Holland Interest Codes.  From here students can take this information and find colleges that offer the major they are interested in and begin their college search. All of these items are fully integrated into the school counseling curriculum and used for academic, career and college planning.  </w:t>
      </w: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788"/>
        <w:gridCol w:w="4788"/>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7FA81333" w14:textId="6DF5771F" w:rsidR="002B7A6C" w:rsidRDefault="002B7A6C" w:rsidP="002B7A6C">
            <w:pPr>
              <w:shd w:val="clear" w:color="auto" w:fill="FFFFFF"/>
              <w:spacing w:before="100" w:beforeAutospacing="1" w:after="136" w:line="217" w:lineRule="atLeast"/>
              <w:ind w:right="177"/>
            </w:pPr>
            <w:bookmarkStart w:id="0" w:name="w-9-10-10"/>
            <w:r>
              <w:t>Writing Skills:</w:t>
            </w:r>
          </w:p>
          <w:p w14:paraId="0D9DF40B" w14:textId="77777777" w:rsidR="002B7A6C" w:rsidRDefault="002B7A6C" w:rsidP="002B7A6C">
            <w:pPr>
              <w:shd w:val="clear" w:color="auto" w:fill="FFFFFF"/>
              <w:spacing w:before="100" w:beforeAutospacing="1" w:after="136" w:line="217" w:lineRule="atLeast"/>
              <w:ind w:right="177"/>
            </w:pPr>
            <w:r>
              <w:t>W.9-10.10.</w:t>
            </w:r>
            <w:bookmarkEnd w:id="0"/>
            <w:r>
              <w:t xml:space="preserve"> Write routinely over extended time frames (time for research, reflection, and revision) and shorter time frames (a single sitting or a day or two) for a range of tasks, purposes, and audiences.</w:t>
            </w:r>
          </w:p>
          <w:p w14:paraId="302CAD93" w14:textId="35C62CE4" w:rsidR="000B7607" w:rsidRPr="002D5360" w:rsidRDefault="002B7A6C" w:rsidP="002D5360">
            <w:pPr>
              <w:shd w:val="clear" w:color="auto" w:fill="FFFFFF"/>
              <w:spacing w:before="100" w:beforeAutospacing="1" w:after="136" w:line="217" w:lineRule="atLeast"/>
              <w:ind w:right="177"/>
            </w:pPr>
            <w:r>
              <w:t xml:space="preserve">The Academy of Criminal Justice students are trained to write proper reports with accuracy and  clarity while listing all facts and statements from victims and witnesses </w:t>
            </w:r>
            <w:r w:rsidR="002D5360">
              <w:t xml:space="preserve">for the purpose of answering who, what, where, when, and how for legal purposes. </w:t>
            </w: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364B0756"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9.3.LW.1 Analyze the nature and scope of the Law, Public Safety, Corrections &amp; Security Career Cluster and the role law, public safety, corrections and security play in society and the economy. </w:t>
            </w:r>
          </w:p>
          <w:p w14:paraId="7765332C"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9.3.LW.2 Formulate ideas, proposals and solutions to ensure effective and efficient delivery of law, public safety, corrections and/or security services. </w:t>
            </w:r>
          </w:p>
          <w:p w14:paraId="00692363"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9.3.LW.3 Assess and implement measures to </w:t>
            </w:r>
            <w:r w:rsidRPr="003802B2">
              <w:rPr>
                <w:rFonts w:ascii="Myriad Pro" w:hAnsi="Myriad Pro"/>
                <w:sz w:val="24"/>
                <w:szCs w:val="24"/>
              </w:rPr>
              <w:lastRenderedPageBreak/>
              <w:t>maintain safe and healthy working conditions in a law, public safety, corrections and/or security environment.</w:t>
            </w:r>
          </w:p>
          <w:p w14:paraId="5C7F3EF1"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9.3.LW.4 Conduct law, public safety, corrections and security work tasks in accordance with employee and employer rights, obligations and responsibilities, including occupational safety and health requirements.   </w:t>
            </w:r>
          </w:p>
          <w:p w14:paraId="189E8350"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9.3.LW.5 Analyze the various laws, ordinances, regulations and organizational rules that apply to careers in law, public safety, corrections and security. </w:t>
            </w:r>
          </w:p>
          <w:p w14:paraId="14205B2C"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9.3.LW.6 Describe various career opportunities and means to those opportunities in each of the Law, Public Safety, Corrections &amp; Security Career Pathways.   </w:t>
            </w:r>
          </w:p>
          <w:p w14:paraId="385668EC" w14:textId="77777777" w:rsidR="003802B2" w:rsidRPr="003802B2" w:rsidRDefault="003802B2" w:rsidP="003802B2">
            <w:pPr>
              <w:rPr>
                <w:rFonts w:ascii="Myriad Pro" w:hAnsi="Myriad Pro"/>
                <w:sz w:val="24"/>
                <w:szCs w:val="24"/>
              </w:rPr>
            </w:pPr>
          </w:p>
          <w:p w14:paraId="6603F994"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9.3.LW‐ENF.1 Demonstrate effective communication skills (e.g., writing, speaking, listening and nonverbal communication) required in law enforcement.  </w:t>
            </w:r>
          </w:p>
          <w:p w14:paraId="418A866C"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9.3.LW‐ENF.2 Demonstrate proficiency in the operation of communication equipment used in an emergency telecommunications center.  </w:t>
            </w:r>
          </w:p>
          <w:p w14:paraId="7A53A709"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9.3.LW‐ENF.3 Utilize anger and conflict management strategies to resolve problems in law enforcement settings.   </w:t>
            </w:r>
          </w:p>
          <w:p w14:paraId="763C013F"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9.3.LW‐ENF.4 Model behaviors that exhibit integrity and commitment to a code of conduct and ethics for law enforcement professionals. </w:t>
            </w:r>
          </w:p>
          <w:p w14:paraId="7708CD30"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  9.3.LW‐ENF.5 Analyze the impact of federal, state and local laws on law enforcement procedures.   9.3.LW‐ENF.6 Execute established procedures to avoid the violation of the rights guaranteed by the Fourth, Fifth, Sixth and Fourteenth Amendments.  </w:t>
            </w:r>
          </w:p>
          <w:p w14:paraId="27B49BA8"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9.3.LW‐ENF.7 Manage crime and loss prevention programs in collaboration with the community.   9.3.LW‐ENF.8 Explain the appropriate techniques for managing crisis situations in order to maintain public safety.   </w:t>
            </w:r>
          </w:p>
          <w:p w14:paraId="56C44130" w14:textId="77777777" w:rsidR="003802B2" w:rsidRPr="003802B2" w:rsidRDefault="003802B2" w:rsidP="003802B2">
            <w:pPr>
              <w:rPr>
                <w:rFonts w:ascii="Myriad Pro" w:hAnsi="Myriad Pro"/>
                <w:sz w:val="24"/>
                <w:szCs w:val="24"/>
              </w:rPr>
            </w:pPr>
            <w:r w:rsidRPr="003802B2">
              <w:rPr>
                <w:rFonts w:ascii="Myriad Pro" w:hAnsi="Myriad Pro"/>
                <w:sz w:val="24"/>
                <w:szCs w:val="24"/>
              </w:rPr>
              <w:lastRenderedPageBreak/>
              <w:t xml:space="preserve">9.3.LW‐ENF.9 Evaluate for the signs of domestic violence, child abuse and neglect.  </w:t>
            </w:r>
          </w:p>
          <w:p w14:paraId="4205C161"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9.3.LW‐ENF.10 Demonstrate the routine day‐to‐day tasks conducted by various law enforcement agencies. </w:t>
            </w:r>
          </w:p>
          <w:p w14:paraId="71D87223"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  9.3.LW‐ENF.11 Describe law enforcement protocols and procedures designed to handle incidents related to homeland security, terrorism and other disaster situations. </w:t>
            </w:r>
          </w:p>
          <w:p w14:paraId="179FA8FF"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9.3.LW‐ENF.12 Demonstrate the procedures to properly protect, document and process the crime scene and all related evidence.   </w:t>
            </w:r>
          </w:p>
          <w:p w14:paraId="6322F0E9"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9.3.LW‐ENF.13 Demonstrate procedures to assist individuals requiring special assistance from law enforcement personnel.  </w:t>
            </w:r>
          </w:p>
          <w:p w14:paraId="4E811647"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9.3.LW‐ENF.14 Describe the behavioral symptoms of drug use and the inherent dangers associated with handling dangerous drugs.  </w:t>
            </w:r>
          </w:p>
          <w:p w14:paraId="49407064" w14:textId="77777777" w:rsidR="003802B2" w:rsidRPr="003802B2" w:rsidRDefault="003802B2" w:rsidP="003802B2">
            <w:pPr>
              <w:rPr>
                <w:rFonts w:ascii="Myriad Pro" w:hAnsi="Myriad Pro"/>
                <w:sz w:val="24"/>
                <w:szCs w:val="24"/>
              </w:rPr>
            </w:pPr>
          </w:p>
          <w:p w14:paraId="48249AEC"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9.3.LW‐COR.1 Evaluate the correctional environment for signs of potential problems and/or danger.   9.3.LW‐COR.2 Demonstrate leadership roles, responsibilities and collaboration in correctional environments. </w:t>
            </w:r>
          </w:p>
          <w:p w14:paraId="3F582D78"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  9.3.LW‐COR.3 Analyze the impact of federal, state and local laws on correctional facilities.  </w:t>
            </w:r>
          </w:p>
          <w:p w14:paraId="34D5375A"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9.3.LW‐COR.4 Describe the various roles and impacts of forensics and computer forensics in the resolution of crime in the correctional environment.  </w:t>
            </w:r>
          </w:p>
          <w:p w14:paraId="72B93A9A"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9.3.LW‐COR.5 Describe the legal, regulatory and organizational guidelines governing the correction services.   </w:t>
            </w:r>
          </w:p>
          <w:p w14:paraId="470A2E04"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9.3.LW‐COR.6 Compare and contrast different career fields in the correction services.  </w:t>
            </w:r>
          </w:p>
          <w:p w14:paraId="6C9423E5" w14:textId="77777777" w:rsidR="003802B2" w:rsidRPr="003802B2" w:rsidRDefault="003802B2" w:rsidP="003802B2">
            <w:pPr>
              <w:rPr>
                <w:rFonts w:ascii="Myriad Pro" w:hAnsi="Myriad Pro"/>
                <w:sz w:val="24"/>
                <w:szCs w:val="24"/>
              </w:rPr>
            </w:pPr>
            <w:r w:rsidRPr="003802B2">
              <w:rPr>
                <w:rFonts w:ascii="Myriad Pro" w:hAnsi="Myriad Pro"/>
                <w:sz w:val="24"/>
                <w:szCs w:val="24"/>
              </w:rPr>
              <w:t xml:space="preserve">9.3.LW‐COR.7 Demonstrate effective communication skills (e.g., writing, speaking, active listening and nonverbal communication) in the correctional environment.  </w:t>
            </w:r>
          </w:p>
          <w:p w14:paraId="79D5D60E" w14:textId="0A31FD3C" w:rsidR="00A922E3" w:rsidRDefault="003802B2" w:rsidP="003802B2">
            <w:pPr>
              <w:rPr>
                <w:rFonts w:ascii="Myriad Pro" w:hAnsi="Myriad Pro"/>
                <w:sz w:val="24"/>
                <w:szCs w:val="24"/>
              </w:rPr>
            </w:pPr>
            <w:r w:rsidRPr="003802B2">
              <w:rPr>
                <w:rFonts w:ascii="Myriad Pro" w:hAnsi="Myriad Pro"/>
                <w:sz w:val="24"/>
                <w:szCs w:val="24"/>
              </w:rPr>
              <w:t xml:space="preserve">9.3.LW‐COR.8 Analyze the techniques used to manage crisis situations and resolve conflicts </w:t>
            </w:r>
            <w:r w:rsidRPr="003802B2">
              <w:rPr>
                <w:rFonts w:ascii="Myriad Pro" w:hAnsi="Myriad Pro"/>
                <w:sz w:val="24"/>
                <w:szCs w:val="24"/>
              </w:rPr>
              <w:lastRenderedPageBreak/>
              <w:t>in correctional environments.</w:t>
            </w:r>
          </w:p>
          <w:p w14:paraId="5B774385" w14:textId="77777777" w:rsidR="000B7607" w:rsidRDefault="000B7607" w:rsidP="003802B2">
            <w:pPr>
              <w:rPr>
                <w:rFonts w:ascii="Myriad Pro" w:hAnsi="Myriad Pro"/>
                <w:b/>
                <w:color w:val="009AA6"/>
                <w:sz w:val="24"/>
                <w:szCs w:val="24"/>
              </w:rPr>
            </w:pPr>
          </w:p>
          <w:p w14:paraId="15758ECC" w14:textId="5AD7980C" w:rsidR="004247C7" w:rsidRPr="00B75723" w:rsidRDefault="004247C7" w:rsidP="003802B2">
            <w:pPr>
              <w:rPr>
                <w:rFonts w:ascii="Myriad Pro" w:hAnsi="Myriad Pro"/>
                <w:b/>
                <w:color w:val="009AA6"/>
                <w:sz w:val="24"/>
                <w:szCs w:val="24"/>
              </w:rPr>
            </w:pPr>
            <w:r w:rsidRPr="004247C7">
              <w:rPr>
                <w:rFonts w:ascii="Myriad Pro" w:hAnsi="Myriad Pro"/>
                <w:b/>
                <w:sz w:val="24"/>
                <w:szCs w:val="24"/>
              </w:rPr>
              <w:t xml:space="preserve">The standards listed above are practiced in theory and through live demonstrations s and hands on experiences. </w:t>
            </w:r>
            <w:r>
              <w:rPr>
                <w:rFonts w:ascii="Myriad Pro" w:hAnsi="Myriad Pro"/>
                <w:b/>
                <w:sz w:val="24"/>
                <w:szCs w:val="24"/>
              </w:rPr>
              <w:t xml:space="preserve">The students are exposed to experts from their various fields of studies who come in as guest speakers and lecturers. </w:t>
            </w:r>
          </w:p>
        </w:tc>
      </w:tr>
      <w:tr w:rsidR="000B7607" w14:paraId="74780B20" w14:textId="77777777">
        <w:tc>
          <w:tcPr>
            <w:tcW w:w="4788" w:type="dxa"/>
          </w:tcPr>
          <w:p w14:paraId="7A9242CA" w14:textId="77777777" w:rsidR="000B7607" w:rsidRDefault="000B7607" w:rsidP="000B7607">
            <w:r>
              <w:lastRenderedPageBreak/>
              <w:t xml:space="preserve">Employability Standards </w:t>
            </w:r>
          </w:p>
        </w:tc>
        <w:tc>
          <w:tcPr>
            <w:tcW w:w="4788" w:type="dxa"/>
          </w:tcPr>
          <w:p w14:paraId="13D24B6D" w14:textId="0771EC95" w:rsidR="002E16DB" w:rsidRDefault="002E16DB" w:rsidP="00E51805">
            <w:pPr>
              <w:rPr>
                <w:rFonts w:ascii="Myriad Pro" w:hAnsi="Myriad Pro"/>
                <w:sz w:val="24"/>
                <w:szCs w:val="24"/>
              </w:rPr>
            </w:pPr>
            <w:r w:rsidRPr="002E16DB">
              <w:rPr>
                <w:rFonts w:ascii="Myriad Pro" w:hAnsi="Myriad Pro"/>
                <w:sz w:val="24"/>
                <w:szCs w:val="24"/>
              </w:rPr>
              <w:t>9.2.12.C.1</w:t>
            </w:r>
            <w:r>
              <w:rPr>
                <w:rFonts w:ascii="Myriad Pro" w:hAnsi="Myriad Pro"/>
                <w:sz w:val="24"/>
                <w:szCs w:val="24"/>
              </w:rPr>
              <w:t xml:space="preserve"> </w:t>
            </w:r>
            <w:r w:rsidRPr="002E16DB">
              <w:rPr>
                <w:rFonts w:ascii="Myriad Pro" w:hAnsi="Myriad Pro"/>
                <w:sz w:val="24"/>
                <w:szCs w:val="24"/>
              </w:rPr>
              <w:t>Review career goals and determine steps necessary for attainment.</w:t>
            </w:r>
          </w:p>
          <w:p w14:paraId="388DC361" w14:textId="77777777" w:rsidR="002E16DB" w:rsidRDefault="002E16DB" w:rsidP="00E51805">
            <w:pPr>
              <w:rPr>
                <w:rFonts w:ascii="Myriad Pro" w:hAnsi="Myriad Pro"/>
                <w:sz w:val="24"/>
                <w:szCs w:val="24"/>
              </w:rPr>
            </w:pPr>
          </w:p>
          <w:p w14:paraId="318D435F" w14:textId="2F083271" w:rsidR="002E16DB" w:rsidRDefault="002E16DB" w:rsidP="00E51805">
            <w:pPr>
              <w:rPr>
                <w:rFonts w:ascii="Myriad Pro" w:hAnsi="Myriad Pro"/>
                <w:sz w:val="24"/>
                <w:szCs w:val="24"/>
              </w:rPr>
            </w:pPr>
            <w:r w:rsidRPr="002E16DB">
              <w:rPr>
                <w:rFonts w:ascii="Myriad Pro" w:hAnsi="Myriad Pro"/>
                <w:sz w:val="24"/>
                <w:szCs w:val="24"/>
              </w:rPr>
              <w:t>9.2.12.C.2</w:t>
            </w:r>
            <w:r>
              <w:rPr>
                <w:rFonts w:ascii="Myriad Pro" w:hAnsi="Myriad Pro"/>
                <w:sz w:val="24"/>
                <w:szCs w:val="24"/>
              </w:rPr>
              <w:t xml:space="preserve"> </w:t>
            </w:r>
            <w:r w:rsidRPr="002E16DB">
              <w:rPr>
                <w:rFonts w:ascii="Myriad Pro" w:hAnsi="Myriad Pro"/>
                <w:sz w:val="24"/>
                <w:szCs w:val="24"/>
              </w:rPr>
              <w:t>Modify Personalized Student Learning Plans to support declared career goals.</w:t>
            </w:r>
          </w:p>
          <w:p w14:paraId="6883EC4B" w14:textId="77777777" w:rsidR="002E16DB" w:rsidRDefault="002E16DB" w:rsidP="00E51805">
            <w:pPr>
              <w:rPr>
                <w:rFonts w:ascii="Myriad Pro" w:hAnsi="Myriad Pro"/>
                <w:sz w:val="24"/>
                <w:szCs w:val="24"/>
              </w:rPr>
            </w:pPr>
          </w:p>
          <w:p w14:paraId="5D8939B7" w14:textId="52E2D2A4" w:rsidR="000B7607" w:rsidRPr="00B75723" w:rsidRDefault="00E23AE8" w:rsidP="00E51805">
            <w:pPr>
              <w:rPr>
                <w:rFonts w:ascii="Myriad Pro" w:hAnsi="Myriad Pro"/>
                <w:b/>
                <w:color w:val="009AA6"/>
                <w:sz w:val="24"/>
                <w:szCs w:val="24"/>
              </w:rPr>
            </w:pPr>
            <w:r w:rsidRPr="00E23AE8">
              <w:rPr>
                <w:rFonts w:ascii="Myriad Pro" w:hAnsi="Myriad Pro"/>
                <w:sz w:val="24"/>
                <w:szCs w:val="24"/>
              </w:rPr>
              <w:t>Resume Writing, Interviewing skills</w:t>
            </w:r>
          </w:p>
        </w:tc>
      </w:tr>
      <w:tr w:rsidR="000B7607" w14:paraId="247E6765" w14:textId="77777777">
        <w:tc>
          <w:tcPr>
            <w:tcW w:w="4788" w:type="dxa"/>
          </w:tcPr>
          <w:p w14:paraId="3C4FCF2C" w14:textId="77777777" w:rsidR="000B7607" w:rsidRDefault="000B7607" w:rsidP="000B7607">
            <w:r>
              <w:t>Other</w:t>
            </w:r>
          </w:p>
        </w:tc>
        <w:tc>
          <w:tcPr>
            <w:tcW w:w="4788" w:type="dxa"/>
          </w:tcPr>
          <w:p w14:paraId="5CCBB143" w14:textId="4E599924" w:rsidR="000B7607" w:rsidRPr="00E23AE8" w:rsidRDefault="00E23AE8" w:rsidP="00E51805">
            <w:pPr>
              <w:rPr>
                <w:rFonts w:ascii="Myriad Pro" w:hAnsi="Myriad Pro"/>
                <w:sz w:val="24"/>
                <w:szCs w:val="24"/>
              </w:rPr>
            </w:pPr>
            <w:r w:rsidRPr="00E23AE8">
              <w:rPr>
                <w:rFonts w:ascii="Myriad Pro" w:hAnsi="Myriad Pro"/>
                <w:sz w:val="24"/>
                <w:szCs w:val="24"/>
              </w:rPr>
              <w:t>NJ CCCS ELA – RL11-12(1-5); Next Generation Science Standards – HS-LS3-1,2,3; Social Studies - 6.3 Citizenship</w:t>
            </w:r>
          </w:p>
          <w:p w14:paraId="0D5C2EDC" w14:textId="77777777" w:rsidR="000B7607" w:rsidRDefault="000B7607" w:rsidP="00E51805">
            <w:pPr>
              <w:rPr>
                <w:rFonts w:ascii="Myriad Pro" w:hAnsi="Myriad Pro"/>
                <w:b/>
                <w:color w:val="009AA6"/>
                <w:sz w:val="32"/>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6A126B36" w14:textId="77777777" w:rsidR="00A45272" w:rsidRPr="00A45272" w:rsidRDefault="00A45272" w:rsidP="00E51805">
      <w:pPr>
        <w:spacing w:after="0" w:line="240" w:lineRule="auto"/>
        <w:rPr>
          <w:rFonts w:ascii="Myriad Pro" w:hAnsi="Myriad Pro"/>
          <w:b/>
          <w:color w:val="009AA6"/>
          <w:sz w:val="32"/>
        </w:rPr>
      </w:pPr>
    </w:p>
    <w:p w14:paraId="5FA7E2D0" w14:textId="77777777" w:rsidR="00AC0651" w:rsidRDefault="00AC0651" w:rsidP="00E51805">
      <w:pPr>
        <w:spacing w:after="0" w:line="240" w:lineRule="auto"/>
        <w:rPr>
          <w:rFonts w:ascii="Myriad Pro" w:hAnsi="Myriad Pro"/>
          <w:b/>
          <w:color w:val="009AA6"/>
          <w:sz w:val="32"/>
        </w:rPr>
      </w:pPr>
    </w:p>
    <w:p w14:paraId="46B52A7E" w14:textId="77777777" w:rsidR="00CC48EC" w:rsidRDefault="00CC48EC" w:rsidP="00E51805">
      <w:pPr>
        <w:spacing w:after="0" w:line="240" w:lineRule="auto"/>
        <w:rPr>
          <w:rFonts w:ascii="Myriad Pro" w:hAnsi="Myriad Pro"/>
          <w:b/>
          <w:color w:val="009AA6"/>
          <w:sz w:val="32"/>
        </w:rPr>
      </w:pPr>
    </w:p>
    <w:p w14:paraId="4D6025B8" w14:textId="77777777" w:rsidR="00E23AE8" w:rsidRDefault="00E23AE8" w:rsidP="00E51805">
      <w:pPr>
        <w:spacing w:after="0" w:line="240" w:lineRule="auto"/>
        <w:rPr>
          <w:rFonts w:ascii="Myriad Pro" w:hAnsi="Myriad Pro"/>
          <w:b/>
          <w:color w:val="009AA6"/>
          <w:sz w:val="32"/>
        </w:rPr>
      </w:pPr>
    </w:p>
    <w:p w14:paraId="7C93EE63" w14:textId="77777777" w:rsidR="00E23AE8" w:rsidRDefault="00E23AE8" w:rsidP="00E51805">
      <w:pPr>
        <w:spacing w:after="0" w:line="240" w:lineRule="auto"/>
        <w:rPr>
          <w:rFonts w:ascii="Myriad Pro" w:hAnsi="Myriad Pro"/>
          <w:b/>
          <w:color w:val="009AA6"/>
          <w:sz w:val="32"/>
        </w:rPr>
      </w:pPr>
    </w:p>
    <w:p w14:paraId="522D5768" w14:textId="77777777" w:rsidR="00E23AE8" w:rsidRDefault="00E23AE8" w:rsidP="00E51805">
      <w:pPr>
        <w:spacing w:after="0" w:line="240" w:lineRule="auto"/>
        <w:rPr>
          <w:rFonts w:ascii="Myriad Pro" w:hAnsi="Myriad Pro"/>
          <w:b/>
          <w:color w:val="009AA6"/>
          <w:sz w:val="32"/>
        </w:rPr>
      </w:pPr>
    </w:p>
    <w:p w14:paraId="307F0BF8" w14:textId="77777777" w:rsidR="00E23AE8" w:rsidRDefault="00E23AE8" w:rsidP="00E51805">
      <w:pPr>
        <w:spacing w:after="0" w:line="240" w:lineRule="auto"/>
        <w:rPr>
          <w:rFonts w:ascii="Myriad Pro" w:hAnsi="Myriad Pro"/>
          <w:b/>
          <w:color w:val="009AA6"/>
          <w:sz w:val="32"/>
        </w:rPr>
      </w:pPr>
    </w:p>
    <w:p w14:paraId="14FB051C" w14:textId="77777777" w:rsidR="00E23AE8" w:rsidRDefault="00E23AE8" w:rsidP="00E51805">
      <w:pPr>
        <w:spacing w:after="0" w:line="240" w:lineRule="auto"/>
        <w:rPr>
          <w:rFonts w:ascii="Myriad Pro" w:hAnsi="Myriad Pro"/>
          <w:b/>
          <w:color w:val="009AA6"/>
          <w:sz w:val="32"/>
        </w:rPr>
      </w:pPr>
    </w:p>
    <w:p w14:paraId="7CFFB8BE" w14:textId="77777777" w:rsidR="00E23AE8" w:rsidRDefault="00E23AE8"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731E566" w14:textId="77777777" w:rsidR="00504C3E" w:rsidRDefault="00BF39A0" w:rsidP="00794604">
      <w:pPr>
        <w:pStyle w:val="ListParagraph"/>
        <w:spacing w:after="0" w:line="240" w:lineRule="auto"/>
        <w:ind w:left="360"/>
        <w:rPr>
          <w:rFonts w:ascii="Myriad Pro" w:hAnsi="Myriad Pro"/>
        </w:rPr>
      </w:pPr>
      <w:r>
        <w:rPr>
          <w:rFonts w:ascii="Myriad Pro" w:hAnsi="Myriad Pro"/>
        </w:rPr>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738"/>
        <w:gridCol w:w="1080"/>
        <w:gridCol w:w="1170"/>
        <w:gridCol w:w="1260"/>
        <w:gridCol w:w="900"/>
        <w:gridCol w:w="1980"/>
        <w:gridCol w:w="2088"/>
      </w:tblGrid>
      <w:tr w:rsidR="00E31ED3" w:rsidRPr="00E31ED3" w14:paraId="6BB4636C" w14:textId="77777777" w:rsidTr="00E23AE8">
        <w:tc>
          <w:tcPr>
            <w:tcW w:w="738"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1170"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126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90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80"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088"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E23AE8">
        <w:tc>
          <w:tcPr>
            <w:tcW w:w="738"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0EB4E65F" w:rsidR="00C31726" w:rsidRDefault="002D5360" w:rsidP="00794604">
            <w:pPr>
              <w:pStyle w:val="ListParagraph"/>
              <w:ind w:left="0"/>
              <w:rPr>
                <w:rFonts w:ascii="Myriad Pro" w:hAnsi="Myriad Pro"/>
              </w:rPr>
            </w:pPr>
            <w:r>
              <w:rPr>
                <w:rFonts w:ascii="Myriad Pro" w:hAnsi="Myriad Pro"/>
              </w:rPr>
              <w:t>English I</w:t>
            </w:r>
          </w:p>
        </w:tc>
        <w:tc>
          <w:tcPr>
            <w:tcW w:w="1170" w:type="dxa"/>
            <w:tcBorders>
              <w:top w:val="single" w:sz="4" w:space="0" w:color="auto"/>
            </w:tcBorders>
          </w:tcPr>
          <w:p w14:paraId="013AE5F9" w14:textId="51B75CC9" w:rsidR="00C31726" w:rsidRDefault="002D5360" w:rsidP="00794604">
            <w:pPr>
              <w:pStyle w:val="ListParagraph"/>
              <w:ind w:left="0"/>
              <w:rPr>
                <w:rFonts w:ascii="Myriad Pro" w:hAnsi="Myriad Pro"/>
              </w:rPr>
            </w:pPr>
            <w:r>
              <w:rPr>
                <w:rFonts w:ascii="Myriad Pro" w:hAnsi="Myriad Pro"/>
              </w:rPr>
              <w:t>Algebra I</w:t>
            </w:r>
          </w:p>
        </w:tc>
        <w:tc>
          <w:tcPr>
            <w:tcW w:w="1260" w:type="dxa"/>
            <w:tcBorders>
              <w:top w:val="single" w:sz="4" w:space="0" w:color="auto"/>
            </w:tcBorders>
          </w:tcPr>
          <w:p w14:paraId="4B952007" w14:textId="092D5B32" w:rsidR="00C31726" w:rsidRDefault="002D5360" w:rsidP="000061C4">
            <w:pPr>
              <w:pStyle w:val="ListParagraph"/>
              <w:ind w:left="0"/>
              <w:rPr>
                <w:rFonts w:ascii="Myriad Pro" w:hAnsi="Myriad Pro"/>
              </w:rPr>
            </w:pPr>
            <w:r>
              <w:rPr>
                <w:rFonts w:ascii="Myriad Pro" w:hAnsi="Myriad Pro"/>
              </w:rPr>
              <w:t>Biology</w:t>
            </w:r>
            <w:r w:rsidR="00834892">
              <w:rPr>
                <w:rFonts w:ascii="Myriad Pro" w:hAnsi="Myriad Pro"/>
              </w:rPr>
              <w:t xml:space="preserve"> </w:t>
            </w:r>
          </w:p>
        </w:tc>
        <w:tc>
          <w:tcPr>
            <w:tcW w:w="900" w:type="dxa"/>
            <w:tcBorders>
              <w:top w:val="single" w:sz="4" w:space="0" w:color="auto"/>
            </w:tcBorders>
          </w:tcPr>
          <w:p w14:paraId="32FA8A95" w14:textId="33DBFD6F" w:rsidR="00C31726" w:rsidRDefault="00834892" w:rsidP="00794604">
            <w:pPr>
              <w:pStyle w:val="ListParagraph"/>
              <w:ind w:left="0"/>
              <w:rPr>
                <w:rFonts w:ascii="Myriad Pro" w:hAnsi="Myriad Pro"/>
              </w:rPr>
            </w:pPr>
            <w:r>
              <w:rPr>
                <w:rFonts w:ascii="Myriad Pro" w:hAnsi="Myriad Pro"/>
              </w:rPr>
              <w:t>World History</w:t>
            </w:r>
          </w:p>
        </w:tc>
        <w:tc>
          <w:tcPr>
            <w:tcW w:w="1980" w:type="dxa"/>
            <w:tcBorders>
              <w:top w:val="single" w:sz="4" w:space="0" w:color="auto"/>
            </w:tcBorders>
          </w:tcPr>
          <w:p w14:paraId="50A3337F" w14:textId="77777777" w:rsidR="00C31726" w:rsidRDefault="00834892" w:rsidP="00794604">
            <w:pPr>
              <w:pStyle w:val="ListParagraph"/>
              <w:ind w:left="0"/>
              <w:rPr>
                <w:rFonts w:ascii="Myriad Pro" w:hAnsi="Myriad Pro"/>
              </w:rPr>
            </w:pPr>
            <w:r>
              <w:rPr>
                <w:rFonts w:ascii="Myriad Pro" w:hAnsi="Myriad Pro"/>
              </w:rPr>
              <w:t>World Language I</w:t>
            </w:r>
          </w:p>
          <w:p w14:paraId="0B1A90AD" w14:textId="78A7AAD6" w:rsidR="00834892" w:rsidRDefault="00834892" w:rsidP="00794604">
            <w:pPr>
              <w:pStyle w:val="ListParagraph"/>
              <w:ind w:left="0"/>
              <w:rPr>
                <w:rFonts w:ascii="Myriad Pro" w:hAnsi="Myriad Pro"/>
              </w:rPr>
            </w:pPr>
            <w:r>
              <w:rPr>
                <w:rFonts w:ascii="Myriad Pro" w:hAnsi="Myriad Pro"/>
              </w:rPr>
              <w:t>Physical Education/Health I</w:t>
            </w:r>
          </w:p>
          <w:p w14:paraId="1FFB5FE9" w14:textId="77777777" w:rsidR="00776C9A" w:rsidRDefault="00776C9A" w:rsidP="00794604">
            <w:pPr>
              <w:pStyle w:val="ListParagraph"/>
              <w:ind w:left="0"/>
              <w:rPr>
                <w:rFonts w:ascii="Myriad Pro" w:hAnsi="Myriad Pro"/>
              </w:rPr>
            </w:pPr>
          </w:p>
          <w:p w14:paraId="099B4025" w14:textId="77777777" w:rsidR="00776C9A" w:rsidRDefault="00776C9A" w:rsidP="00794604">
            <w:pPr>
              <w:pStyle w:val="ListParagraph"/>
              <w:ind w:left="0"/>
              <w:rPr>
                <w:rFonts w:ascii="Myriad Pro" w:hAnsi="Myriad Pro"/>
              </w:rPr>
            </w:pPr>
          </w:p>
        </w:tc>
        <w:tc>
          <w:tcPr>
            <w:tcW w:w="2088" w:type="dxa"/>
            <w:tcBorders>
              <w:top w:val="single" w:sz="4" w:space="0" w:color="auto"/>
            </w:tcBorders>
          </w:tcPr>
          <w:p w14:paraId="23F87E65" w14:textId="5351DB23" w:rsidR="00C31726" w:rsidRDefault="00834892" w:rsidP="00794604">
            <w:pPr>
              <w:pStyle w:val="ListParagraph"/>
              <w:ind w:left="0"/>
              <w:rPr>
                <w:rFonts w:ascii="Myriad Pro" w:hAnsi="Myriad Pro"/>
              </w:rPr>
            </w:pPr>
            <w:r>
              <w:rPr>
                <w:rFonts w:ascii="Myriad Pro" w:hAnsi="Myriad Pro"/>
              </w:rPr>
              <w:t>Criminal Justice I</w:t>
            </w:r>
          </w:p>
          <w:p w14:paraId="0F15AFF4" w14:textId="77777777" w:rsidR="00C31726" w:rsidRDefault="00C31726" w:rsidP="00794604">
            <w:pPr>
              <w:pStyle w:val="ListParagraph"/>
              <w:ind w:left="0"/>
              <w:rPr>
                <w:rFonts w:ascii="Myriad Pro" w:hAnsi="Myriad Pro"/>
              </w:rPr>
            </w:pPr>
          </w:p>
        </w:tc>
      </w:tr>
      <w:tr w:rsidR="00C31726" w14:paraId="7ADC0878" w14:textId="77777777" w:rsidTr="00E23AE8">
        <w:tc>
          <w:tcPr>
            <w:tcW w:w="738" w:type="dxa"/>
          </w:tcPr>
          <w:p w14:paraId="35CA1CC6" w14:textId="152CF45F"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25BE95F9" w14:textId="4CF67F30" w:rsidR="00C31726" w:rsidRDefault="002D5360" w:rsidP="00794604">
            <w:pPr>
              <w:pStyle w:val="ListParagraph"/>
              <w:ind w:left="0"/>
              <w:rPr>
                <w:rFonts w:ascii="Myriad Pro" w:hAnsi="Myriad Pro"/>
              </w:rPr>
            </w:pPr>
            <w:r>
              <w:rPr>
                <w:rFonts w:ascii="Myriad Pro" w:hAnsi="Myriad Pro"/>
              </w:rPr>
              <w:t>English II</w:t>
            </w:r>
          </w:p>
          <w:p w14:paraId="1B8C3438" w14:textId="77777777" w:rsidR="00C31726" w:rsidRDefault="00C31726" w:rsidP="00794604">
            <w:pPr>
              <w:pStyle w:val="ListParagraph"/>
              <w:ind w:left="0"/>
              <w:rPr>
                <w:rFonts w:ascii="Myriad Pro" w:hAnsi="Myriad Pro"/>
              </w:rPr>
            </w:pPr>
          </w:p>
        </w:tc>
        <w:tc>
          <w:tcPr>
            <w:tcW w:w="1170" w:type="dxa"/>
          </w:tcPr>
          <w:p w14:paraId="6CBC1C1C" w14:textId="026F6B28" w:rsidR="00C31726" w:rsidRDefault="002D5360" w:rsidP="00794604">
            <w:pPr>
              <w:pStyle w:val="ListParagraph"/>
              <w:ind w:left="0"/>
              <w:rPr>
                <w:rFonts w:ascii="Myriad Pro" w:hAnsi="Myriad Pro"/>
              </w:rPr>
            </w:pPr>
            <w:r>
              <w:rPr>
                <w:rFonts w:ascii="Myriad Pro" w:hAnsi="Myriad Pro"/>
              </w:rPr>
              <w:t>Geometry</w:t>
            </w:r>
          </w:p>
        </w:tc>
        <w:tc>
          <w:tcPr>
            <w:tcW w:w="1260" w:type="dxa"/>
          </w:tcPr>
          <w:p w14:paraId="078F613A" w14:textId="544D8B0B" w:rsidR="00C31726" w:rsidRDefault="00E23AE8" w:rsidP="00794604">
            <w:pPr>
              <w:pStyle w:val="ListParagraph"/>
              <w:ind w:left="0"/>
              <w:rPr>
                <w:rFonts w:ascii="Myriad Pro" w:hAnsi="Myriad Pro"/>
              </w:rPr>
            </w:pPr>
            <w:r>
              <w:rPr>
                <w:rFonts w:ascii="Myriad Pro" w:hAnsi="Myriad Pro"/>
              </w:rPr>
              <w:t>Chemistry</w:t>
            </w:r>
          </w:p>
        </w:tc>
        <w:tc>
          <w:tcPr>
            <w:tcW w:w="900" w:type="dxa"/>
          </w:tcPr>
          <w:p w14:paraId="229195B6" w14:textId="77777777" w:rsidR="00C31726" w:rsidRDefault="00C31726" w:rsidP="00794604">
            <w:pPr>
              <w:pStyle w:val="ListParagraph"/>
              <w:ind w:left="0"/>
              <w:rPr>
                <w:rFonts w:ascii="Myriad Pro" w:hAnsi="Myriad Pro"/>
              </w:rPr>
            </w:pPr>
          </w:p>
        </w:tc>
        <w:tc>
          <w:tcPr>
            <w:tcW w:w="1980" w:type="dxa"/>
          </w:tcPr>
          <w:p w14:paraId="60863541" w14:textId="3945C8E5" w:rsidR="00834892" w:rsidRDefault="00834892" w:rsidP="00794604">
            <w:pPr>
              <w:pStyle w:val="ListParagraph"/>
              <w:ind w:left="0"/>
              <w:rPr>
                <w:rFonts w:ascii="Myriad Pro" w:hAnsi="Myriad Pro"/>
              </w:rPr>
            </w:pPr>
            <w:r>
              <w:rPr>
                <w:rFonts w:ascii="Myriad Pro" w:hAnsi="Myriad Pro"/>
              </w:rPr>
              <w:t>World Language II</w:t>
            </w:r>
          </w:p>
          <w:p w14:paraId="46291DF7" w14:textId="36A36E4F" w:rsidR="00C31726" w:rsidRDefault="00DC0E8C" w:rsidP="00794604">
            <w:pPr>
              <w:pStyle w:val="ListParagraph"/>
              <w:ind w:left="0"/>
              <w:rPr>
                <w:rFonts w:ascii="Myriad Pro" w:hAnsi="Myriad Pro"/>
              </w:rPr>
            </w:pPr>
            <w:r>
              <w:rPr>
                <w:rFonts w:ascii="Myriad Pro" w:hAnsi="Myriad Pro"/>
              </w:rPr>
              <w:t>Public Speaking</w:t>
            </w:r>
          </w:p>
          <w:p w14:paraId="4538D26E" w14:textId="2FEDAC9D" w:rsidR="00834892" w:rsidRDefault="00834892" w:rsidP="00794604">
            <w:pPr>
              <w:pStyle w:val="ListParagraph"/>
              <w:ind w:left="0"/>
              <w:rPr>
                <w:rFonts w:ascii="Myriad Pro" w:hAnsi="Myriad Pro"/>
              </w:rPr>
            </w:pPr>
            <w:r>
              <w:rPr>
                <w:rFonts w:ascii="Myriad Pro" w:hAnsi="Myriad Pro"/>
              </w:rPr>
              <w:t>Physical Education/Health II</w:t>
            </w:r>
          </w:p>
          <w:p w14:paraId="326F6512" w14:textId="6C07F7E8" w:rsidR="00776C9A" w:rsidRDefault="000061C4" w:rsidP="00794604">
            <w:pPr>
              <w:pStyle w:val="ListParagraph"/>
              <w:ind w:left="0"/>
              <w:rPr>
                <w:rFonts w:ascii="Myriad Pro" w:hAnsi="Myriad Pro"/>
              </w:rPr>
            </w:pPr>
            <w:r>
              <w:rPr>
                <w:rFonts w:ascii="Myriad Pro" w:hAnsi="Myriad Pro"/>
              </w:rPr>
              <w:t>Financial Literacy</w:t>
            </w:r>
          </w:p>
          <w:p w14:paraId="7685434B" w14:textId="77777777" w:rsidR="00776C9A" w:rsidRDefault="00776C9A" w:rsidP="00794604">
            <w:pPr>
              <w:pStyle w:val="ListParagraph"/>
              <w:ind w:left="0"/>
              <w:rPr>
                <w:rFonts w:ascii="Myriad Pro" w:hAnsi="Myriad Pro"/>
              </w:rPr>
            </w:pPr>
          </w:p>
        </w:tc>
        <w:tc>
          <w:tcPr>
            <w:tcW w:w="2088" w:type="dxa"/>
          </w:tcPr>
          <w:p w14:paraId="717399B1" w14:textId="4C03D708" w:rsidR="00C31726" w:rsidRDefault="00834892" w:rsidP="00794604">
            <w:pPr>
              <w:pStyle w:val="ListParagraph"/>
              <w:ind w:left="0"/>
              <w:rPr>
                <w:rFonts w:ascii="Myriad Pro" w:hAnsi="Myriad Pro"/>
              </w:rPr>
            </w:pPr>
            <w:r>
              <w:rPr>
                <w:rFonts w:ascii="Myriad Pro" w:hAnsi="Myriad Pro"/>
              </w:rPr>
              <w:t>Criminal Justice II</w:t>
            </w:r>
          </w:p>
        </w:tc>
      </w:tr>
      <w:tr w:rsidR="00C31726" w14:paraId="028846E5" w14:textId="77777777" w:rsidTr="00E23AE8">
        <w:tc>
          <w:tcPr>
            <w:tcW w:w="738" w:type="dxa"/>
          </w:tcPr>
          <w:p w14:paraId="663DD6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6D5931E0" w14:textId="277A2284" w:rsidR="00C31726" w:rsidRDefault="002D5360" w:rsidP="00794604">
            <w:pPr>
              <w:pStyle w:val="ListParagraph"/>
              <w:ind w:left="0"/>
              <w:rPr>
                <w:rFonts w:ascii="Myriad Pro" w:hAnsi="Myriad Pro"/>
              </w:rPr>
            </w:pPr>
            <w:r>
              <w:rPr>
                <w:rFonts w:ascii="Myriad Pro" w:hAnsi="Myriad Pro"/>
              </w:rPr>
              <w:t>English III</w:t>
            </w:r>
          </w:p>
          <w:p w14:paraId="11DB4362" w14:textId="77777777" w:rsidR="00C31726" w:rsidRDefault="00C31726" w:rsidP="00794604">
            <w:pPr>
              <w:pStyle w:val="ListParagraph"/>
              <w:ind w:left="0"/>
              <w:rPr>
                <w:rFonts w:ascii="Myriad Pro" w:hAnsi="Myriad Pro"/>
              </w:rPr>
            </w:pPr>
          </w:p>
        </w:tc>
        <w:tc>
          <w:tcPr>
            <w:tcW w:w="1170" w:type="dxa"/>
          </w:tcPr>
          <w:p w14:paraId="23B4B463" w14:textId="076E92BC" w:rsidR="00C31726" w:rsidRDefault="002D5360" w:rsidP="00794604">
            <w:pPr>
              <w:pStyle w:val="ListParagraph"/>
              <w:ind w:left="0"/>
              <w:rPr>
                <w:rFonts w:ascii="Myriad Pro" w:hAnsi="Myriad Pro"/>
              </w:rPr>
            </w:pPr>
            <w:r>
              <w:rPr>
                <w:rFonts w:ascii="Myriad Pro" w:hAnsi="Myriad Pro"/>
              </w:rPr>
              <w:t>Algebra II</w:t>
            </w:r>
          </w:p>
        </w:tc>
        <w:tc>
          <w:tcPr>
            <w:tcW w:w="1260" w:type="dxa"/>
          </w:tcPr>
          <w:p w14:paraId="6678ECC4" w14:textId="3752515C" w:rsidR="00C31726" w:rsidRDefault="000061C4" w:rsidP="00794604">
            <w:pPr>
              <w:pStyle w:val="ListParagraph"/>
              <w:ind w:left="0"/>
              <w:rPr>
                <w:rFonts w:ascii="Myriad Pro" w:hAnsi="Myriad Pro"/>
              </w:rPr>
            </w:pPr>
            <w:r>
              <w:rPr>
                <w:rFonts w:ascii="Myriad Pro" w:hAnsi="Myriad Pro"/>
              </w:rPr>
              <w:t>Physics</w:t>
            </w:r>
          </w:p>
        </w:tc>
        <w:tc>
          <w:tcPr>
            <w:tcW w:w="900" w:type="dxa"/>
          </w:tcPr>
          <w:p w14:paraId="481FFAE3" w14:textId="199658F4" w:rsidR="00C31726" w:rsidRDefault="00834892" w:rsidP="00794604">
            <w:pPr>
              <w:pStyle w:val="ListParagraph"/>
              <w:ind w:left="0"/>
              <w:rPr>
                <w:rFonts w:ascii="Myriad Pro" w:hAnsi="Myriad Pro"/>
              </w:rPr>
            </w:pPr>
            <w:r>
              <w:rPr>
                <w:rFonts w:ascii="Myriad Pro" w:hAnsi="Myriad Pro"/>
              </w:rPr>
              <w:t>US History I</w:t>
            </w:r>
          </w:p>
        </w:tc>
        <w:tc>
          <w:tcPr>
            <w:tcW w:w="1980" w:type="dxa"/>
          </w:tcPr>
          <w:p w14:paraId="0DE8AE95" w14:textId="4A5D1922" w:rsidR="00C31726" w:rsidRDefault="00834892" w:rsidP="00794604">
            <w:pPr>
              <w:pStyle w:val="ListParagraph"/>
              <w:ind w:left="0"/>
              <w:rPr>
                <w:rFonts w:ascii="Myriad Pro" w:hAnsi="Myriad Pro"/>
              </w:rPr>
            </w:pPr>
            <w:r>
              <w:rPr>
                <w:rFonts w:ascii="Myriad Pro" w:hAnsi="Myriad Pro"/>
              </w:rPr>
              <w:t>Physical Education/Health III</w:t>
            </w:r>
          </w:p>
          <w:p w14:paraId="327E54FC" w14:textId="77777777" w:rsidR="00776C9A" w:rsidRDefault="00776C9A" w:rsidP="00794604">
            <w:pPr>
              <w:pStyle w:val="ListParagraph"/>
              <w:ind w:left="0"/>
              <w:rPr>
                <w:rFonts w:ascii="Myriad Pro" w:hAnsi="Myriad Pro"/>
              </w:rPr>
            </w:pPr>
          </w:p>
          <w:p w14:paraId="338F0CA2" w14:textId="77777777" w:rsidR="00776C9A" w:rsidRDefault="00776C9A" w:rsidP="00794604">
            <w:pPr>
              <w:pStyle w:val="ListParagraph"/>
              <w:ind w:left="0"/>
              <w:rPr>
                <w:rFonts w:ascii="Myriad Pro" w:hAnsi="Myriad Pro"/>
              </w:rPr>
            </w:pPr>
          </w:p>
        </w:tc>
        <w:tc>
          <w:tcPr>
            <w:tcW w:w="2088" w:type="dxa"/>
          </w:tcPr>
          <w:p w14:paraId="11E46877" w14:textId="709A1546" w:rsidR="00C31726" w:rsidRDefault="00834892" w:rsidP="00794604">
            <w:pPr>
              <w:pStyle w:val="ListParagraph"/>
              <w:ind w:left="0"/>
              <w:rPr>
                <w:rFonts w:ascii="Myriad Pro" w:hAnsi="Myriad Pro"/>
              </w:rPr>
            </w:pPr>
            <w:r>
              <w:rPr>
                <w:rFonts w:ascii="Myriad Pro" w:hAnsi="Myriad Pro"/>
              </w:rPr>
              <w:lastRenderedPageBreak/>
              <w:t>Criminal Justice III</w:t>
            </w:r>
          </w:p>
        </w:tc>
      </w:tr>
      <w:tr w:rsidR="00C31726" w14:paraId="65B8A018" w14:textId="77777777" w:rsidTr="00E23AE8">
        <w:tc>
          <w:tcPr>
            <w:tcW w:w="738"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lastRenderedPageBreak/>
              <w:t>12</w:t>
            </w:r>
          </w:p>
        </w:tc>
        <w:tc>
          <w:tcPr>
            <w:tcW w:w="1080" w:type="dxa"/>
          </w:tcPr>
          <w:p w14:paraId="48745C50" w14:textId="138ADFC6" w:rsidR="00C31726" w:rsidRDefault="002D5360" w:rsidP="00794604">
            <w:pPr>
              <w:pStyle w:val="ListParagraph"/>
              <w:ind w:left="0"/>
              <w:rPr>
                <w:rFonts w:ascii="Myriad Pro" w:hAnsi="Myriad Pro"/>
              </w:rPr>
            </w:pPr>
            <w:r>
              <w:rPr>
                <w:rFonts w:ascii="Myriad Pro" w:hAnsi="Myriad Pro"/>
              </w:rPr>
              <w:t>English IV</w:t>
            </w:r>
          </w:p>
          <w:p w14:paraId="33064394" w14:textId="77777777" w:rsidR="00C31726" w:rsidRDefault="00C31726" w:rsidP="00794604">
            <w:pPr>
              <w:pStyle w:val="ListParagraph"/>
              <w:ind w:left="0"/>
              <w:rPr>
                <w:rFonts w:ascii="Myriad Pro" w:hAnsi="Myriad Pro"/>
              </w:rPr>
            </w:pPr>
          </w:p>
        </w:tc>
        <w:tc>
          <w:tcPr>
            <w:tcW w:w="1170" w:type="dxa"/>
          </w:tcPr>
          <w:p w14:paraId="125B486E" w14:textId="77777777" w:rsidR="00C31726" w:rsidRDefault="00C31726" w:rsidP="00794604">
            <w:pPr>
              <w:pStyle w:val="ListParagraph"/>
              <w:ind w:left="0"/>
              <w:rPr>
                <w:rFonts w:ascii="Myriad Pro" w:hAnsi="Myriad Pro"/>
              </w:rPr>
            </w:pPr>
          </w:p>
        </w:tc>
        <w:tc>
          <w:tcPr>
            <w:tcW w:w="1260" w:type="dxa"/>
          </w:tcPr>
          <w:p w14:paraId="52F65843" w14:textId="35B6760F" w:rsidR="00C31726" w:rsidRDefault="00834892" w:rsidP="00794604">
            <w:pPr>
              <w:pStyle w:val="ListParagraph"/>
              <w:ind w:left="0"/>
              <w:rPr>
                <w:rFonts w:ascii="Myriad Pro" w:hAnsi="Myriad Pro"/>
              </w:rPr>
            </w:pPr>
            <w:r>
              <w:rPr>
                <w:rFonts w:ascii="Myriad Pro" w:hAnsi="Myriad Pro"/>
              </w:rPr>
              <w:t>Forensic Science Lab</w:t>
            </w:r>
          </w:p>
        </w:tc>
        <w:tc>
          <w:tcPr>
            <w:tcW w:w="900" w:type="dxa"/>
          </w:tcPr>
          <w:p w14:paraId="4FA4D3F0" w14:textId="37DF4303" w:rsidR="00C31726" w:rsidRDefault="00834892" w:rsidP="00794604">
            <w:pPr>
              <w:pStyle w:val="ListParagraph"/>
              <w:ind w:left="0"/>
              <w:rPr>
                <w:rFonts w:ascii="Myriad Pro" w:hAnsi="Myriad Pro"/>
              </w:rPr>
            </w:pPr>
            <w:r>
              <w:rPr>
                <w:rFonts w:ascii="Myriad Pro" w:hAnsi="Myriad Pro"/>
              </w:rPr>
              <w:t>US History II</w:t>
            </w:r>
          </w:p>
        </w:tc>
        <w:tc>
          <w:tcPr>
            <w:tcW w:w="1980" w:type="dxa"/>
          </w:tcPr>
          <w:p w14:paraId="0163709D" w14:textId="622F1C28" w:rsidR="00C31726" w:rsidRDefault="00834892" w:rsidP="00794604">
            <w:pPr>
              <w:pStyle w:val="ListParagraph"/>
              <w:ind w:left="0"/>
              <w:rPr>
                <w:rFonts w:ascii="Myriad Pro" w:hAnsi="Myriad Pro"/>
              </w:rPr>
            </w:pPr>
            <w:r>
              <w:rPr>
                <w:rFonts w:ascii="Myriad Pro" w:hAnsi="Myriad Pro"/>
              </w:rPr>
              <w:t>Physical Education/ Health IV</w:t>
            </w:r>
          </w:p>
          <w:p w14:paraId="5EE3E304" w14:textId="77777777" w:rsidR="00776C9A" w:rsidRDefault="00776C9A" w:rsidP="00794604">
            <w:pPr>
              <w:pStyle w:val="ListParagraph"/>
              <w:ind w:left="0"/>
              <w:rPr>
                <w:rFonts w:ascii="Myriad Pro" w:hAnsi="Myriad Pro"/>
              </w:rPr>
            </w:pPr>
          </w:p>
          <w:p w14:paraId="67890231" w14:textId="77777777" w:rsidR="00776C9A" w:rsidRDefault="00776C9A" w:rsidP="00794604">
            <w:pPr>
              <w:pStyle w:val="ListParagraph"/>
              <w:ind w:left="0"/>
              <w:rPr>
                <w:rFonts w:ascii="Myriad Pro" w:hAnsi="Myriad Pro"/>
              </w:rPr>
            </w:pPr>
          </w:p>
        </w:tc>
        <w:tc>
          <w:tcPr>
            <w:tcW w:w="2088" w:type="dxa"/>
          </w:tcPr>
          <w:p w14:paraId="0E261321" w14:textId="04414D6C" w:rsidR="00C31726" w:rsidRDefault="00834892" w:rsidP="00794604">
            <w:pPr>
              <w:pStyle w:val="ListParagraph"/>
              <w:ind w:left="0"/>
              <w:rPr>
                <w:rFonts w:ascii="Myriad Pro" w:hAnsi="Myriad Pro"/>
              </w:rPr>
            </w:pPr>
            <w:r>
              <w:rPr>
                <w:rFonts w:ascii="Myriad Pro" w:hAnsi="Myriad Pro"/>
              </w:rPr>
              <w:t>Criminal Justice IV</w:t>
            </w:r>
          </w:p>
        </w:tc>
      </w:tr>
    </w:tbl>
    <w:p w14:paraId="44E5D8FB" w14:textId="77777777" w:rsidR="006B363F" w:rsidRDefault="006B363F" w:rsidP="00794604">
      <w:pPr>
        <w:pStyle w:val="ListParagraph"/>
        <w:spacing w:after="0" w:line="240" w:lineRule="auto"/>
        <w:ind w:left="360"/>
        <w:rPr>
          <w:rFonts w:ascii="Myriad Pro" w:hAnsi="Myriad Pro"/>
        </w:rPr>
      </w:pPr>
    </w:p>
    <w:p w14:paraId="06D86B35" w14:textId="77777777" w:rsidR="00794604" w:rsidRDefault="00794604" w:rsidP="009B1E47">
      <w:pPr>
        <w:spacing w:after="0" w:line="240" w:lineRule="auto"/>
        <w:rPr>
          <w:rFonts w:ascii="Myriad Pro" w:hAnsi="Myriad Pro"/>
        </w:rPr>
      </w:pPr>
    </w:p>
    <w:p w14:paraId="3E7DB314" w14:textId="77777777" w:rsidR="00E23AE8" w:rsidRDefault="00E23AE8" w:rsidP="009B1E47">
      <w:pPr>
        <w:spacing w:after="0" w:line="240" w:lineRule="auto"/>
        <w:rPr>
          <w:rFonts w:ascii="Myriad Pro" w:hAnsi="Myriad Pro"/>
        </w:rPr>
      </w:pPr>
    </w:p>
    <w:p w14:paraId="774BDF0D" w14:textId="77777777" w:rsidR="00E23AE8" w:rsidRDefault="00E23AE8" w:rsidP="009B1E47">
      <w:pPr>
        <w:spacing w:after="0" w:line="240" w:lineRule="auto"/>
        <w:rPr>
          <w:rFonts w:ascii="Myriad Pro" w:hAnsi="Myriad Pro"/>
        </w:rPr>
      </w:pPr>
    </w:p>
    <w:p w14:paraId="34B8FF4B" w14:textId="77777777" w:rsidR="00E23AE8" w:rsidRDefault="00E23AE8" w:rsidP="009B1E47">
      <w:pPr>
        <w:spacing w:after="0" w:line="240" w:lineRule="auto"/>
        <w:rPr>
          <w:rFonts w:ascii="Myriad Pro" w:hAnsi="Myriad Pro"/>
        </w:rPr>
      </w:pPr>
    </w:p>
    <w:p w14:paraId="3826A69B" w14:textId="77777777" w:rsidR="00E23AE8" w:rsidRDefault="00E23AE8" w:rsidP="009B1E47">
      <w:pPr>
        <w:spacing w:after="0" w:line="240" w:lineRule="auto"/>
        <w:rPr>
          <w:rFonts w:ascii="Myriad Pro" w:hAnsi="Myriad Pro"/>
        </w:rPr>
      </w:pPr>
    </w:p>
    <w:p w14:paraId="3DD2514A" w14:textId="77777777" w:rsidR="00E23AE8" w:rsidRDefault="00E23AE8" w:rsidP="009B1E47">
      <w:pPr>
        <w:spacing w:after="0" w:line="240" w:lineRule="auto"/>
        <w:rPr>
          <w:rFonts w:ascii="Myriad Pro" w:hAnsi="Myriad Pro"/>
        </w:rPr>
      </w:pPr>
    </w:p>
    <w:p w14:paraId="48855A93" w14:textId="77777777" w:rsidR="00E23AE8" w:rsidRPr="009B1E47" w:rsidRDefault="00E23AE8" w:rsidP="009B1E47">
      <w:pPr>
        <w:spacing w:after="0" w:line="240" w:lineRule="auto"/>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5618AD1F" w14:textId="2347E8B4" w:rsidR="00BF39A0" w:rsidRPr="00B42760" w:rsidRDefault="00E23AE8" w:rsidP="00E23AE8">
      <w:pPr>
        <w:tabs>
          <w:tab w:val="left" w:pos="360"/>
        </w:tabs>
        <w:spacing w:after="0" w:line="240" w:lineRule="auto"/>
        <w:ind w:left="360"/>
        <w:rPr>
          <w:rFonts w:ascii="Myriad Pro" w:hAnsi="Myriad Pro"/>
        </w:rPr>
      </w:pPr>
      <w:r w:rsidRPr="00B42760">
        <w:rPr>
          <w:rFonts w:ascii="Myriad Pro" w:hAnsi="Myriad Pro"/>
        </w:rPr>
        <w:t>The academy’s instructors are encouraged to work with their colleagues from the academic departments and from other CTE areas to design lesson plans that are interdisciplinary in nature and that utilize the standards from the core academic areas. The academy’s students are also mandated to take a forensic science class during their senior year. They are strongly encouraged to take public speaking as one of their electives during their sophomore year. Through their four years in the program, they are exposed to US History as it relates to the development of laws, they are exposed to mathematical formulas as they relate to crime scene investigation measurements and calculations, and they are trained in proper report writing as an essential part of accurately documenting legal incidents and proceedings.</w:t>
      </w:r>
    </w:p>
    <w:p w14:paraId="18B6F911" w14:textId="77777777" w:rsidR="00E23AE8" w:rsidRPr="00D55E06" w:rsidRDefault="00E23AE8" w:rsidP="00E23AE8">
      <w:pPr>
        <w:tabs>
          <w:tab w:val="left" w:pos="360"/>
        </w:tabs>
        <w:spacing w:after="0" w:line="240" w:lineRule="auto"/>
        <w:ind w:left="360"/>
        <w:rPr>
          <w:rFonts w:ascii="Myriad Pro" w:hAnsi="Myriad Pro"/>
        </w:rPr>
      </w:pPr>
    </w:p>
    <w:p w14:paraId="4D59C49E" w14:textId="77777777" w:rsidR="00B42760" w:rsidRPr="00B4276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0BB659D4" w14:textId="07D8BB64" w:rsidR="00F1357A" w:rsidRPr="00B42760" w:rsidRDefault="00483DB9" w:rsidP="00B42760">
      <w:pPr>
        <w:pStyle w:val="ListParagraph"/>
        <w:spacing w:after="0" w:line="240" w:lineRule="auto"/>
        <w:ind w:left="360"/>
        <w:rPr>
          <w:rFonts w:ascii="Myriad Pro" w:hAnsi="Myriad Pro"/>
        </w:rPr>
      </w:pPr>
      <w:r w:rsidRPr="00B42760">
        <w:rPr>
          <w:rFonts w:ascii="Myriad Pro" w:hAnsi="Myriad Pro"/>
        </w:rPr>
        <w:t>Passaic County Technical Institute has a 22 college credits articulation agreement with Passaic County Community College that is specifically designed for the students of the Academy of Criminal Justice. The courses run as follows:</w:t>
      </w:r>
    </w:p>
    <w:tbl>
      <w:tblPr>
        <w:tblStyle w:val="TableGrid"/>
        <w:tblW w:w="0" w:type="auto"/>
        <w:tblInd w:w="360" w:type="dxa"/>
        <w:tblLook w:val="04A0" w:firstRow="1" w:lastRow="0" w:firstColumn="1" w:lastColumn="0" w:noHBand="0" w:noVBand="1"/>
      </w:tblPr>
      <w:tblGrid>
        <w:gridCol w:w="2487"/>
        <w:gridCol w:w="2323"/>
        <w:gridCol w:w="2295"/>
        <w:gridCol w:w="2111"/>
      </w:tblGrid>
      <w:tr w:rsidR="00483DB9" w14:paraId="6D3BC1B2" w14:textId="4D24A631" w:rsidTr="00483DB9">
        <w:tc>
          <w:tcPr>
            <w:tcW w:w="2487" w:type="dxa"/>
          </w:tcPr>
          <w:p w14:paraId="0F7C7562" w14:textId="357502D4" w:rsidR="00483DB9" w:rsidRDefault="00483DB9" w:rsidP="00483DB9">
            <w:pPr>
              <w:pStyle w:val="ListParagraph"/>
              <w:ind w:left="0"/>
              <w:rPr>
                <w:rFonts w:ascii="Myriad Pro" w:hAnsi="Myriad Pro"/>
              </w:rPr>
            </w:pPr>
            <w:r>
              <w:rPr>
                <w:rFonts w:ascii="Myriad Pro" w:hAnsi="Myriad Pro"/>
              </w:rPr>
              <w:t>Year</w:t>
            </w:r>
          </w:p>
        </w:tc>
        <w:tc>
          <w:tcPr>
            <w:tcW w:w="2323" w:type="dxa"/>
          </w:tcPr>
          <w:p w14:paraId="34AFDB16" w14:textId="64FA42F9" w:rsidR="00483DB9" w:rsidRDefault="00483DB9" w:rsidP="00483DB9">
            <w:pPr>
              <w:pStyle w:val="ListParagraph"/>
              <w:ind w:left="0"/>
              <w:rPr>
                <w:rFonts w:ascii="Myriad Pro" w:hAnsi="Myriad Pro"/>
              </w:rPr>
            </w:pPr>
            <w:r>
              <w:rPr>
                <w:rFonts w:ascii="Myriad Pro" w:hAnsi="Myriad Pro"/>
              </w:rPr>
              <w:t>Course</w:t>
            </w:r>
          </w:p>
        </w:tc>
        <w:tc>
          <w:tcPr>
            <w:tcW w:w="2295" w:type="dxa"/>
          </w:tcPr>
          <w:p w14:paraId="5974B475" w14:textId="7FB1C948" w:rsidR="00483DB9" w:rsidRDefault="00483DB9" w:rsidP="00483DB9">
            <w:pPr>
              <w:pStyle w:val="ListParagraph"/>
              <w:ind w:left="0"/>
              <w:rPr>
                <w:rFonts w:ascii="Myriad Pro" w:hAnsi="Myriad Pro"/>
              </w:rPr>
            </w:pPr>
            <w:r>
              <w:rPr>
                <w:rFonts w:ascii="Myriad Pro" w:hAnsi="Myriad Pro"/>
              </w:rPr>
              <w:t>Credits</w:t>
            </w:r>
          </w:p>
        </w:tc>
        <w:tc>
          <w:tcPr>
            <w:tcW w:w="2111" w:type="dxa"/>
          </w:tcPr>
          <w:p w14:paraId="12089419" w14:textId="6283D653" w:rsidR="00483DB9" w:rsidRDefault="00483DB9" w:rsidP="00483DB9">
            <w:pPr>
              <w:pStyle w:val="ListParagraph"/>
              <w:ind w:left="0"/>
              <w:rPr>
                <w:rFonts w:ascii="Myriad Pro" w:hAnsi="Myriad Pro"/>
              </w:rPr>
            </w:pPr>
            <w:r>
              <w:rPr>
                <w:rFonts w:ascii="Myriad Pro" w:hAnsi="Myriad Pro"/>
              </w:rPr>
              <w:t>Payee</w:t>
            </w:r>
          </w:p>
        </w:tc>
      </w:tr>
      <w:tr w:rsidR="00483DB9" w14:paraId="76FA7BA9" w14:textId="6E2644F1" w:rsidTr="00483DB9">
        <w:tc>
          <w:tcPr>
            <w:tcW w:w="2487" w:type="dxa"/>
          </w:tcPr>
          <w:p w14:paraId="2882B7A9" w14:textId="3C1237C0" w:rsidR="00483DB9" w:rsidRDefault="00483DB9" w:rsidP="00483DB9">
            <w:pPr>
              <w:pStyle w:val="ListParagraph"/>
              <w:ind w:left="0"/>
              <w:rPr>
                <w:rFonts w:ascii="Myriad Pro" w:hAnsi="Myriad Pro"/>
              </w:rPr>
            </w:pPr>
            <w:r>
              <w:rPr>
                <w:rFonts w:ascii="Myriad Pro" w:hAnsi="Myriad Pro"/>
              </w:rPr>
              <w:t>Sophomore</w:t>
            </w:r>
          </w:p>
        </w:tc>
        <w:tc>
          <w:tcPr>
            <w:tcW w:w="2323" w:type="dxa"/>
          </w:tcPr>
          <w:p w14:paraId="39CC9ABF" w14:textId="76C22210" w:rsidR="00483DB9" w:rsidRDefault="00483DB9" w:rsidP="00483DB9">
            <w:pPr>
              <w:pStyle w:val="ListParagraph"/>
              <w:ind w:left="0"/>
              <w:rPr>
                <w:rFonts w:ascii="Myriad Pro" w:hAnsi="Myriad Pro"/>
              </w:rPr>
            </w:pPr>
            <w:r>
              <w:rPr>
                <w:rFonts w:ascii="Myriad Pro" w:hAnsi="Myriad Pro"/>
              </w:rPr>
              <w:t>PE114 CPR/First Aid</w:t>
            </w:r>
          </w:p>
        </w:tc>
        <w:tc>
          <w:tcPr>
            <w:tcW w:w="2295" w:type="dxa"/>
          </w:tcPr>
          <w:p w14:paraId="79596EBF" w14:textId="10A1BFF1" w:rsidR="00483DB9" w:rsidRDefault="00483DB9" w:rsidP="00483DB9">
            <w:pPr>
              <w:pStyle w:val="ListParagraph"/>
              <w:ind w:left="0"/>
              <w:rPr>
                <w:rFonts w:ascii="Myriad Pro" w:hAnsi="Myriad Pro"/>
              </w:rPr>
            </w:pPr>
            <w:r>
              <w:rPr>
                <w:rFonts w:ascii="Myriad Pro" w:hAnsi="Myriad Pro"/>
              </w:rPr>
              <w:t>3</w:t>
            </w:r>
          </w:p>
        </w:tc>
        <w:tc>
          <w:tcPr>
            <w:tcW w:w="2111" w:type="dxa"/>
          </w:tcPr>
          <w:p w14:paraId="4D2FC4CA" w14:textId="0A18A0F0" w:rsidR="00483DB9" w:rsidRDefault="00CD0F2E" w:rsidP="00483DB9">
            <w:pPr>
              <w:pStyle w:val="ListParagraph"/>
              <w:ind w:left="0"/>
              <w:rPr>
                <w:rFonts w:ascii="Myriad Pro" w:hAnsi="Myriad Pro"/>
              </w:rPr>
            </w:pPr>
            <w:r>
              <w:rPr>
                <w:rFonts w:ascii="Myriad Pro" w:hAnsi="Myriad Pro"/>
              </w:rPr>
              <w:t>School</w:t>
            </w:r>
          </w:p>
        </w:tc>
      </w:tr>
      <w:tr w:rsidR="00483DB9" w14:paraId="37A7EB66" w14:textId="3C9D614F" w:rsidTr="00483DB9">
        <w:tc>
          <w:tcPr>
            <w:tcW w:w="2487" w:type="dxa"/>
          </w:tcPr>
          <w:p w14:paraId="0267005A" w14:textId="53E59F42" w:rsidR="00483DB9" w:rsidRDefault="004C3852" w:rsidP="00483DB9">
            <w:pPr>
              <w:pStyle w:val="ListParagraph"/>
              <w:ind w:left="0"/>
              <w:rPr>
                <w:rFonts w:ascii="Myriad Pro" w:hAnsi="Myriad Pro"/>
              </w:rPr>
            </w:pPr>
            <w:r>
              <w:rPr>
                <w:rFonts w:ascii="Myriad Pro" w:hAnsi="Myriad Pro"/>
              </w:rPr>
              <w:t>Junior</w:t>
            </w:r>
          </w:p>
        </w:tc>
        <w:tc>
          <w:tcPr>
            <w:tcW w:w="2323" w:type="dxa"/>
          </w:tcPr>
          <w:p w14:paraId="44853D35" w14:textId="2B1B7700" w:rsidR="00483DB9" w:rsidRDefault="004C3852" w:rsidP="00483DB9">
            <w:pPr>
              <w:pStyle w:val="ListParagraph"/>
              <w:ind w:left="0"/>
              <w:rPr>
                <w:rFonts w:ascii="Myriad Pro" w:hAnsi="Myriad Pro"/>
              </w:rPr>
            </w:pPr>
            <w:r>
              <w:rPr>
                <w:rFonts w:ascii="Myriad Pro" w:hAnsi="Myriad Pro"/>
              </w:rPr>
              <w:t>CJ101 Intro to Criminal Justice</w:t>
            </w:r>
          </w:p>
        </w:tc>
        <w:tc>
          <w:tcPr>
            <w:tcW w:w="2295" w:type="dxa"/>
          </w:tcPr>
          <w:p w14:paraId="468A0328" w14:textId="57B1148A" w:rsidR="00483DB9" w:rsidRDefault="004C3852" w:rsidP="00483DB9">
            <w:pPr>
              <w:pStyle w:val="ListParagraph"/>
              <w:ind w:left="0"/>
              <w:rPr>
                <w:rFonts w:ascii="Myriad Pro" w:hAnsi="Myriad Pro"/>
              </w:rPr>
            </w:pPr>
            <w:r>
              <w:rPr>
                <w:rFonts w:ascii="Myriad Pro" w:hAnsi="Myriad Pro"/>
              </w:rPr>
              <w:t>3</w:t>
            </w:r>
          </w:p>
        </w:tc>
        <w:tc>
          <w:tcPr>
            <w:tcW w:w="2111" w:type="dxa"/>
          </w:tcPr>
          <w:p w14:paraId="7CAAEB10" w14:textId="3F6DCE4C" w:rsidR="00483DB9" w:rsidRDefault="004C3852" w:rsidP="00483DB9">
            <w:pPr>
              <w:pStyle w:val="ListParagraph"/>
              <w:ind w:left="0"/>
              <w:rPr>
                <w:rFonts w:ascii="Myriad Pro" w:hAnsi="Myriad Pro"/>
              </w:rPr>
            </w:pPr>
            <w:r>
              <w:rPr>
                <w:rFonts w:ascii="Myriad Pro" w:hAnsi="Myriad Pro"/>
              </w:rPr>
              <w:t>Students/$100</w:t>
            </w:r>
          </w:p>
        </w:tc>
      </w:tr>
      <w:tr w:rsidR="00483DB9" w14:paraId="45D15DB3" w14:textId="4408BD13" w:rsidTr="00483DB9">
        <w:tc>
          <w:tcPr>
            <w:tcW w:w="2487" w:type="dxa"/>
          </w:tcPr>
          <w:p w14:paraId="3FFE880A" w14:textId="728FFD1E" w:rsidR="00483DB9" w:rsidRDefault="004C3852" w:rsidP="00483DB9">
            <w:pPr>
              <w:pStyle w:val="ListParagraph"/>
              <w:ind w:left="0"/>
              <w:rPr>
                <w:rFonts w:ascii="Myriad Pro" w:hAnsi="Myriad Pro"/>
              </w:rPr>
            </w:pPr>
            <w:r>
              <w:rPr>
                <w:rFonts w:ascii="Myriad Pro" w:hAnsi="Myriad Pro"/>
              </w:rPr>
              <w:t>Junior</w:t>
            </w:r>
          </w:p>
        </w:tc>
        <w:tc>
          <w:tcPr>
            <w:tcW w:w="2323" w:type="dxa"/>
          </w:tcPr>
          <w:p w14:paraId="22B5B543" w14:textId="18EE5AFE" w:rsidR="00483DB9" w:rsidRDefault="004C3852" w:rsidP="00483DB9">
            <w:pPr>
              <w:pStyle w:val="ListParagraph"/>
              <w:ind w:left="0"/>
              <w:rPr>
                <w:rFonts w:ascii="Myriad Pro" w:hAnsi="Myriad Pro"/>
              </w:rPr>
            </w:pPr>
            <w:r>
              <w:rPr>
                <w:rFonts w:ascii="Myriad Pro" w:hAnsi="Myriad Pro"/>
              </w:rPr>
              <w:t>CJ103 Juvenile Delinquency &amp; Youth Crime</w:t>
            </w:r>
          </w:p>
        </w:tc>
        <w:tc>
          <w:tcPr>
            <w:tcW w:w="2295" w:type="dxa"/>
          </w:tcPr>
          <w:p w14:paraId="2FF785B6" w14:textId="0B2575C1" w:rsidR="00483DB9" w:rsidRDefault="004C3852" w:rsidP="00483DB9">
            <w:pPr>
              <w:pStyle w:val="ListParagraph"/>
              <w:ind w:left="0"/>
              <w:rPr>
                <w:rFonts w:ascii="Myriad Pro" w:hAnsi="Myriad Pro"/>
              </w:rPr>
            </w:pPr>
            <w:r>
              <w:rPr>
                <w:rFonts w:ascii="Myriad Pro" w:hAnsi="Myriad Pro"/>
              </w:rPr>
              <w:t>3</w:t>
            </w:r>
          </w:p>
        </w:tc>
        <w:tc>
          <w:tcPr>
            <w:tcW w:w="2111" w:type="dxa"/>
          </w:tcPr>
          <w:p w14:paraId="1E4A49E9" w14:textId="7A02F7C0" w:rsidR="00483DB9" w:rsidRDefault="004C3852" w:rsidP="00483DB9">
            <w:pPr>
              <w:pStyle w:val="ListParagraph"/>
              <w:ind w:left="0"/>
              <w:rPr>
                <w:rFonts w:ascii="Myriad Pro" w:hAnsi="Myriad Pro"/>
              </w:rPr>
            </w:pPr>
            <w:r>
              <w:rPr>
                <w:rFonts w:ascii="Myriad Pro" w:hAnsi="Myriad Pro"/>
              </w:rPr>
              <w:t>Students/$100</w:t>
            </w:r>
          </w:p>
        </w:tc>
      </w:tr>
      <w:tr w:rsidR="00483DB9" w14:paraId="4E6BE3E3" w14:textId="2302387A" w:rsidTr="00483DB9">
        <w:tc>
          <w:tcPr>
            <w:tcW w:w="2487" w:type="dxa"/>
          </w:tcPr>
          <w:p w14:paraId="0C0479EA" w14:textId="5EE787FE" w:rsidR="00483DB9" w:rsidRDefault="004C3852" w:rsidP="00483DB9">
            <w:pPr>
              <w:pStyle w:val="ListParagraph"/>
              <w:ind w:left="0"/>
              <w:rPr>
                <w:rFonts w:ascii="Myriad Pro" w:hAnsi="Myriad Pro"/>
              </w:rPr>
            </w:pPr>
            <w:r>
              <w:rPr>
                <w:rFonts w:ascii="Myriad Pro" w:hAnsi="Myriad Pro"/>
              </w:rPr>
              <w:t>Junior</w:t>
            </w:r>
          </w:p>
        </w:tc>
        <w:tc>
          <w:tcPr>
            <w:tcW w:w="2323" w:type="dxa"/>
          </w:tcPr>
          <w:p w14:paraId="22C5D057" w14:textId="7359163A" w:rsidR="00483DB9" w:rsidRDefault="004C3852" w:rsidP="00483DB9">
            <w:pPr>
              <w:pStyle w:val="ListParagraph"/>
              <w:ind w:left="0"/>
              <w:rPr>
                <w:rFonts w:ascii="Myriad Pro" w:hAnsi="Myriad Pro"/>
              </w:rPr>
            </w:pPr>
            <w:r>
              <w:rPr>
                <w:rFonts w:ascii="Myriad Pro" w:hAnsi="Myriad Pro"/>
              </w:rPr>
              <w:t>CJ203 Drug &amp; Alcohol Use &amp; Misuse</w:t>
            </w:r>
          </w:p>
        </w:tc>
        <w:tc>
          <w:tcPr>
            <w:tcW w:w="2295" w:type="dxa"/>
          </w:tcPr>
          <w:p w14:paraId="19D65447" w14:textId="3BB6B20C" w:rsidR="00483DB9" w:rsidRDefault="004C3852" w:rsidP="00483DB9">
            <w:pPr>
              <w:pStyle w:val="ListParagraph"/>
              <w:ind w:left="0"/>
              <w:rPr>
                <w:rFonts w:ascii="Myriad Pro" w:hAnsi="Myriad Pro"/>
              </w:rPr>
            </w:pPr>
            <w:r>
              <w:rPr>
                <w:rFonts w:ascii="Myriad Pro" w:hAnsi="Myriad Pro"/>
              </w:rPr>
              <w:t>3</w:t>
            </w:r>
          </w:p>
        </w:tc>
        <w:tc>
          <w:tcPr>
            <w:tcW w:w="2111" w:type="dxa"/>
          </w:tcPr>
          <w:p w14:paraId="273D6914" w14:textId="7266EF9E" w:rsidR="00483DB9" w:rsidRDefault="004C3852" w:rsidP="00483DB9">
            <w:pPr>
              <w:pStyle w:val="ListParagraph"/>
              <w:ind w:left="0"/>
              <w:rPr>
                <w:rFonts w:ascii="Myriad Pro" w:hAnsi="Myriad Pro"/>
              </w:rPr>
            </w:pPr>
            <w:r>
              <w:rPr>
                <w:rFonts w:ascii="Myriad Pro" w:hAnsi="Myriad Pro"/>
              </w:rPr>
              <w:t>Students/$100</w:t>
            </w:r>
          </w:p>
        </w:tc>
      </w:tr>
      <w:tr w:rsidR="00C12E56" w14:paraId="4F82C69F" w14:textId="77777777" w:rsidTr="00483DB9">
        <w:tc>
          <w:tcPr>
            <w:tcW w:w="2487" w:type="dxa"/>
          </w:tcPr>
          <w:p w14:paraId="0E09B078" w14:textId="3B025C61" w:rsidR="00C12E56" w:rsidRDefault="00C12E56" w:rsidP="00483DB9">
            <w:pPr>
              <w:pStyle w:val="ListParagraph"/>
              <w:ind w:left="0"/>
              <w:rPr>
                <w:rFonts w:ascii="Myriad Pro" w:hAnsi="Myriad Pro"/>
              </w:rPr>
            </w:pPr>
            <w:r>
              <w:rPr>
                <w:rFonts w:ascii="Myriad Pro" w:hAnsi="Myriad Pro"/>
              </w:rPr>
              <w:t xml:space="preserve">Senior </w:t>
            </w:r>
          </w:p>
        </w:tc>
        <w:tc>
          <w:tcPr>
            <w:tcW w:w="2323" w:type="dxa"/>
          </w:tcPr>
          <w:p w14:paraId="24C39EEC" w14:textId="649EBD64" w:rsidR="00C12E56" w:rsidRDefault="00C12E56" w:rsidP="00483DB9">
            <w:pPr>
              <w:pStyle w:val="ListParagraph"/>
              <w:ind w:left="0"/>
              <w:rPr>
                <w:rFonts w:ascii="Myriad Pro" w:hAnsi="Myriad Pro"/>
              </w:rPr>
            </w:pPr>
            <w:r>
              <w:rPr>
                <w:rFonts w:ascii="Myriad Pro" w:hAnsi="Myriad Pro"/>
              </w:rPr>
              <w:t>CJ104 Homeland Security</w:t>
            </w:r>
          </w:p>
        </w:tc>
        <w:tc>
          <w:tcPr>
            <w:tcW w:w="2295" w:type="dxa"/>
          </w:tcPr>
          <w:p w14:paraId="7FB48777" w14:textId="38D4A276" w:rsidR="00C12E56" w:rsidRDefault="00C12E56" w:rsidP="00483DB9">
            <w:pPr>
              <w:pStyle w:val="ListParagraph"/>
              <w:ind w:left="0"/>
              <w:rPr>
                <w:rFonts w:ascii="Myriad Pro" w:hAnsi="Myriad Pro"/>
              </w:rPr>
            </w:pPr>
            <w:r>
              <w:rPr>
                <w:rFonts w:ascii="Myriad Pro" w:hAnsi="Myriad Pro"/>
              </w:rPr>
              <w:t>3</w:t>
            </w:r>
          </w:p>
        </w:tc>
        <w:tc>
          <w:tcPr>
            <w:tcW w:w="2111" w:type="dxa"/>
          </w:tcPr>
          <w:p w14:paraId="4BBDE83A" w14:textId="3996C685" w:rsidR="00C12E56" w:rsidRDefault="00C12E56" w:rsidP="00483DB9">
            <w:pPr>
              <w:pStyle w:val="ListParagraph"/>
              <w:ind w:left="0"/>
              <w:rPr>
                <w:rFonts w:ascii="Myriad Pro" w:hAnsi="Myriad Pro"/>
              </w:rPr>
            </w:pPr>
            <w:r>
              <w:rPr>
                <w:rFonts w:ascii="Myriad Pro" w:hAnsi="Myriad Pro"/>
              </w:rPr>
              <w:t>Students/$100</w:t>
            </w:r>
          </w:p>
        </w:tc>
      </w:tr>
      <w:tr w:rsidR="00C12E56" w14:paraId="08FBD478" w14:textId="79F4E60D" w:rsidTr="00483DB9">
        <w:tc>
          <w:tcPr>
            <w:tcW w:w="2487" w:type="dxa"/>
          </w:tcPr>
          <w:p w14:paraId="1C1248DE" w14:textId="7203713D" w:rsidR="00C12E56" w:rsidRDefault="00C12E56" w:rsidP="00483DB9">
            <w:pPr>
              <w:pStyle w:val="ListParagraph"/>
              <w:ind w:left="0"/>
              <w:rPr>
                <w:rFonts w:ascii="Myriad Pro" w:hAnsi="Myriad Pro"/>
              </w:rPr>
            </w:pPr>
            <w:r>
              <w:rPr>
                <w:rFonts w:ascii="Myriad Pro" w:hAnsi="Myriad Pro"/>
              </w:rPr>
              <w:t>Senior</w:t>
            </w:r>
          </w:p>
        </w:tc>
        <w:tc>
          <w:tcPr>
            <w:tcW w:w="2323" w:type="dxa"/>
          </w:tcPr>
          <w:p w14:paraId="0482387B" w14:textId="091C2048" w:rsidR="00C12E56" w:rsidRDefault="00C12E56" w:rsidP="00483DB9">
            <w:pPr>
              <w:pStyle w:val="ListParagraph"/>
              <w:ind w:left="0"/>
              <w:rPr>
                <w:rFonts w:ascii="Myriad Pro" w:hAnsi="Myriad Pro"/>
              </w:rPr>
            </w:pPr>
            <w:r>
              <w:rPr>
                <w:rFonts w:ascii="Myriad Pro" w:hAnsi="Myriad Pro"/>
              </w:rPr>
              <w:t>CJ105 Criminal Investigator</w:t>
            </w:r>
          </w:p>
        </w:tc>
        <w:tc>
          <w:tcPr>
            <w:tcW w:w="2295" w:type="dxa"/>
          </w:tcPr>
          <w:p w14:paraId="12BD7345" w14:textId="168B3F13" w:rsidR="00C12E56" w:rsidRDefault="00C12E56" w:rsidP="00483DB9">
            <w:pPr>
              <w:pStyle w:val="ListParagraph"/>
              <w:ind w:left="0"/>
              <w:rPr>
                <w:rFonts w:ascii="Myriad Pro" w:hAnsi="Myriad Pro"/>
              </w:rPr>
            </w:pPr>
            <w:r>
              <w:rPr>
                <w:rFonts w:ascii="Myriad Pro" w:hAnsi="Myriad Pro"/>
              </w:rPr>
              <w:t>3</w:t>
            </w:r>
          </w:p>
        </w:tc>
        <w:tc>
          <w:tcPr>
            <w:tcW w:w="2111" w:type="dxa"/>
          </w:tcPr>
          <w:p w14:paraId="432A6CFF" w14:textId="66E3D184" w:rsidR="00C12E56" w:rsidRDefault="00C12E56" w:rsidP="00483DB9">
            <w:pPr>
              <w:pStyle w:val="ListParagraph"/>
              <w:ind w:left="0"/>
              <w:rPr>
                <w:rFonts w:ascii="Myriad Pro" w:hAnsi="Myriad Pro"/>
              </w:rPr>
            </w:pPr>
            <w:r>
              <w:rPr>
                <w:rFonts w:ascii="Myriad Pro" w:hAnsi="Myriad Pro"/>
              </w:rPr>
              <w:t>Student/$100</w:t>
            </w:r>
          </w:p>
        </w:tc>
      </w:tr>
      <w:tr w:rsidR="00C12E56" w14:paraId="489A1D92" w14:textId="4DA4383F" w:rsidTr="00483DB9">
        <w:tc>
          <w:tcPr>
            <w:tcW w:w="2487" w:type="dxa"/>
          </w:tcPr>
          <w:p w14:paraId="4012AE20" w14:textId="3C1888B2" w:rsidR="00C12E56" w:rsidRDefault="00C12E56" w:rsidP="00483DB9">
            <w:pPr>
              <w:pStyle w:val="ListParagraph"/>
              <w:ind w:left="0"/>
              <w:rPr>
                <w:rFonts w:ascii="Myriad Pro" w:hAnsi="Myriad Pro"/>
              </w:rPr>
            </w:pPr>
            <w:r>
              <w:rPr>
                <w:rFonts w:ascii="Myriad Pro" w:hAnsi="Myriad Pro"/>
              </w:rPr>
              <w:t xml:space="preserve">Senior </w:t>
            </w:r>
          </w:p>
        </w:tc>
        <w:tc>
          <w:tcPr>
            <w:tcW w:w="2323" w:type="dxa"/>
          </w:tcPr>
          <w:p w14:paraId="27AED3C0" w14:textId="5D180BD0" w:rsidR="00C12E56" w:rsidRDefault="004247C7" w:rsidP="00C12E56">
            <w:pPr>
              <w:pStyle w:val="ListParagraph"/>
              <w:ind w:left="0"/>
              <w:rPr>
                <w:rFonts w:ascii="Myriad Pro" w:hAnsi="Myriad Pro"/>
              </w:rPr>
            </w:pPr>
            <w:r>
              <w:rPr>
                <w:rFonts w:ascii="Myriad Pro" w:hAnsi="Myriad Pro"/>
              </w:rPr>
              <w:t>CJ114 NE</w:t>
            </w:r>
            <w:r w:rsidR="00C12E56">
              <w:rPr>
                <w:rFonts w:ascii="Myriad Pro" w:hAnsi="Myriad Pro"/>
              </w:rPr>
              <w:t>CI/EMD Telecommunicator</w:t>
            </w:r>
          </w:p>
        </w:tc>
        <w:tc>
          <w:tcPr>
            <w:tcW w:w="2295" w:type="dxa"/>
          </w:tcPr>
          <w:p w14:paraId="78FE2338" w14:textId="0F5C1AA7" w:rsidR="00C12E56" w:rsidRDefault="004247C7" w:rsidP="00483DB9">
            <w:pPr>
              <w:pStyle w:val="ListParagraph"/>
              <w:ind w:left="0"/>
              <w:rPr>
                <w:rFonts w:ascii="Myriad Pro" w:hAnsi="Myriad Pro"/>
              </w:rPr>
            </w:pPr>
            <w:r>
              <w:rPr>
                <w:rFonts w:ascii="Myriad Pro" w:hAnsi="Myriad Pro"/>
              </w:rPr>
              <w:t>4</w:t>
            </w:r>
          </w:p>
        </w:tc>
        <w:tc>
          <w:tcPr>
            <w:tcW w:w="2111" w:type="dxa"/>
          </w:tcPr>
          <w:p w14:paraId="300E98E9" w14:textId="4CE9A26C" w:rsidR="00C12E56" w:rsidRDefault="00C12E56" w:rsidP="00483DB9">
            <w:pPr>
              <w:pStyle w:val="ListParagraph"/>
              <w:ind w:left="0"/>
              <w:rPr>
                <w:rFonts w:ascii="Myriad Pro" w:hAnsi="Myriad Pro"/>
              </w:rPr>
            </w:pPr>
            <w:r>
              <w:rPr>
                <w:rFonts w:ascii="Myriad Pro" w:hAnsi="Myriad Pro"/>
              </w:rPr>
              <w:t>School</w:t>
            </w:r>
          </w:p>
        </w:tc>
      </w:tr>
    </w:tbl>
    <w:p w14:paraId="475783CE" w14:textId="77777777" w:rsidR="00483DB9" w:rsidRPr="00BF39A0" w:rsidRDefault="00483DB9" w:rsidP="00483DB9">
      <w:pPr>
        <w:pStyle w:val="ListParagraph"/>
        <w:spacing w:after="0" w:line="240" w:lineRule="auto"/>
        <w:ind w:left="360"/>
        <w:rPr>
          <w:rFonts w:ascii="Myriad Pro" w:hAnsi="Myriad Pro"/>
        </w:rPr>
      </w:pPr>
    </w:p>
    <w:p w14:paraId="0A7DF6C6" w14:textId="77777777" w:rsidR="00C51BD3" w:rsidRDefault="00C51BD3" w:rsidP="00D74E2F">
      <w:pPr>
        <w:spacing w:after="0" w:line="240" w:lineRule="auto"/>
        <w:rPr>
          <w:rFonts w:ascii="Myriad Pro" w:hAnsi="Myriad Pro"/>
        </w:rPr>
      </w:pPr>
    </w:p>
    <w:p w14:paraId="4ED05836" w14:textId="77777777" w:rsidR="00F02F35" w:rsidRDefault="00F02F35" w:rsidP="00D74E2F">
      <w:pPr>
        <w:spacing w:after="0" w:line="240" w:lineRule="auto"/>
        <w:rPr>
          <w:rFonts w:ascii="Myriad Pro" w:hAnsi="Myriad Pro"/>
        </w:rPr>
      </w:pPr>
    </w:p>
    <w:p w14:paraId="29D4FE83" w14:textId="77777777" w:rsidR="00F02F35" w:rsidRDefault="00F02F35" w:rsidP="00D74E2F">
      <w:pPr>
        <w:spacing w:after="0" w:line="240" w:lineRule="auto"/>
        <w:rPr>
          <w:rFonts w:ascii="Myriad Pro" w:hAnsi="Myriad Pro"/>
        </w:rPr>
      </w:pPr>
    </w:p>
    <w:p w14:paraId="6B34BAD5" w14:textId="77777777" w:rsidR="00F02F35" w:rsidRDefault="00F02F35" w:rsidP="00D74E2F">
      <w:pPr>
        <w:spacing w:after="0" w:line="240" w:lineRule="auto"/>
        <w:rPr>
          <w:rFonts w:ascii="Myriad Pro" w:hAnsi="Myriad Pro"/>
        </w:rPr>
      </w:pPr>
    </w:p>
    <w:p w14:paraId="60F07603" w14:textId="77777777" w:rsidR="00F02F35" w:rsidRDefault="00F02F35" w:rsidP="00D74E2F">
      <w:pPr>
        <w:spacing w:after="0" w:line="240" w:lineRule="auto"/>
        <w:rPr>
          <w:rFonts w:ascii="Myriad Pro" w:hAnsi="Myriad Pro"/>
        </w:rPr>
      </w:pPr>
    </w:p>
    <w:p w14:paraId="03EC3C04" w14:textId="77777777" w:rsidR="00F02F35" w:rsidRDefault="00F02F35" w:rsidP="00D74E2F">
      <w:pPr>
        <w:spacing w:after="0" w:line="240" w:lineRule="auto"/>
        <w:rPr>
          <w:rFonts w:ascii="Myriad Pro" w:hAnsi="Myriad Pro"/>
        </w:rPr>
      </w:pPr>
    </w:p>
    <w:p w14:paraId="18C720A6" w14:textId="77777777" w:rsidR="00F02F35" w:rsidRDefault="00F02F35" w:rsidP="00D74E2F">
      <w:pPr>
        <w:spacing w:after="0" w:line="240" w:lineRule="auto"/>
        <w:rPr>
          <w:rFonts w:ascii="Myriad Pro" w:hAnsi="Myriad Pro"/>
        </w:rPr>
      </w:pPr>
    </w:p>
    <w:p w14:paraId="2A3C46D0" w14:textId="77777777" w:rsidR="00F02F35" w:rsidRDefault="00F02F35" w:rsidP="00D74E2F">
      <w:pPr>
        <w:spacing w:after="0" w:line="240" w:lineRule="auto"/>
        <w:rPr>
          <w:rFonts w:ascii="Myriad Pro" w:hAnsi="Myriad Pro"/>
        </w:rPr>
      </w:pPr>
    </w:p>
    <w:p w14:paraId="6575707A" w14:textId="77777777" w:rsidR="00F02F35" w:rsidRDefault="00F02F35" w:rsidP="00D74E2F">
      <w:pPr>
        <w:spacing w:after="0" w:line="240" w:lineRule="auto"/>
        <w:rPr>
          <w:rFonts w:ascii="Myriad Pro" w:hAnsi="Myriad Pro"/>
        </w:rPr>
      </w:pPr>
    </w:p>
    <w:p w14:paraId="6568ED22" w14:textId="77777777" w:rsidR="00F02F35" w:rsidRDefault="00F02F35" w:rsidP="00D74E2F">
      <w:pPr>
        <w:spacing w:after="0" w:line="240" w:lineRule="auto"/>
        <w:rPr>
          <w:rFonts w:ascii="Myriad Pro" w:hAnsi="Myriad Pro"/>
        </w:rPr>
      </w:pPr>
    </w:p>
    <w:p w14:paraId="055E1203" w14:textId="77777777" w:rsidR="00F02F35" w:rsidRDefault="00F02F35" w:rsidP="00D74E2F">
      <w:pPr>
        <w:spacing w:after="0" w:line="240" w:lineRule="auto"/>
        <w:rPr>
          <w:rFonts w:ascii="Myriad Pro" w:hAnsi="Myriad Pro"/>
        </w:rPr>
      </w:pPr>
    </w:p>
    <w:p w14:paraId="04E5BCB5" w14:textId="77777777" w:rsidR="00F02F35" w:rsidRPr="00A45272" w:rsidRDefault="00F02F35"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637E5D17" w14:textId="77144AED" w:rsidR="00235BE1" w:rsidRPr="00A45272" w:rsidRDefault="004C3852" w:rsidP="001D2A42">
            <w:pPr>
              <w:rPr>
                <w:rFonts w:ascii="Myriad Pro" w:hAnsi="Myriad Pro"/>
              </w:rPr>
            </w:pPr>
            <w:r>
              <w:rPr>
                <w:rFonts w:ascii="Myriad Pro" w:hAnsi="Myriad Pro"/>
              </w:rPr>
              <w:t>Passaic County Community College</w:t>
            </w:r>
          </w:p>
          <w:p w14:paraId="01C63019" w14:textId="77777777" w:rsidR="00235BE1" w:rsidRDefault="00235BE1" w:rsidP="001D2A42">
            <w:pPr>
              <w:rPr>
                <w:rFonts w:ascii="Myriad Pro" w:hAnsi="Myriad Pro"/>
              </w:rPr>
            </w:pPr>
          </w:p>
          <w:p w14:paraId="2B2FE269" w14:textId="77777777" w:rsidR="00757B35" w:rsidRPr="00A45272" w:rsidRDefault="00757B35" w:rsidP="001D2A42">
            <w:pPr>
              <w:rPr>
                <w:rFonts w:ascii="Myriad Pro" w:hAnsi="Myriad Pro"/>
              </w:rPr>
            </w:pPr>
          </w:p>
        </w:tc>
        <w:tc>
          <w:tcPr>
            <w:tcW w:w="3987" w:type="dxa"/>
          </w:tcPr>
          <w:p w14:paraId="670D99E1" w14:textId="1091E8B5" w:rsidR="00235BE1" w:rsidRPr="00A45272" w:rsidRDefault="00F02F35" w:rsidP="001D2A42">
            <w:pPr>
              <w:rPr>
                <w:rFonts w:ascii="Myriad Pro" w:hAnsi="Myriad Pro"/>
              </w:rPr>
            </w:pPr>
            <w:r w:rsidRPr="00F02F35">
              <w:rPr>
                <w:rFonts w:ascii="Myriad Pro" w:hAnsi="Myriad Pro"/>
              </w:rPr>
              <w:t>The college is our dual enrollment partner. They provide us with the professors needed for some of the courses offered on campus. They also allow our own teachers, who hold the proper credentials, to act as adjunct professors for the reminder of the college courses offered. The college also takes care of the registration process every semester and issues official transcripts to the students upon request.</w:t>
            </w:r>
          </w:p>
        </w:tc>
        <w:tc>
          <w:tcPr>
            <w:tcW w:w="3495" w:type="dxa"/>
          </w:tcPr>
          <w:p w14:paraId="0FD54560" w14:textId="60F96183" w:rsidR="00235BE1" w:rsidRPr="00A45272" w:rsidRDefault="00F02F35" w:rsidP="001D2A42">
            <w:pPr>
              <w:rPr>
                <w:rFonts w:ascii="Myriad Pro" w:hAnsi="Myriad Pro"/>
              </w:rPr>
            </w:pPr>
            <w:r w:rsidRPr="00F02F35">
              <w:rPr>
                <w:rFonts w:ascii="Myriad Pro" w:hAnsi="Myriad Pro"/>
              </w:rPr>
              <w:t>The partnership started in 2005 when the program was initiated and continued to grow as the program grew based on the needs of the program. The college is an active member of our advisory board and is working with us to further increase the number of dual enrollment credits and a public safety certification for our students.</w:t>
            </w:r>
            <w:r w:rsidR="00B42760">
              <w:rPr>
                <w:rFonts w:ascii="Myriad Pro" w:hAnsi="Myriad Pro"/>
              </w:rPr>
              <w:t xml:space="preserve"> We are finalizing our latest dual enrollment agreement with the college to increase the number of college credits offered at PCTI to 27.</w:t>
            </w:r>
          </w:p>
        </w:tc>
      </w:tr>
      <w:tr w:rsidR="00235BE1" w:rsidRPr="00A45272" w14:paraId="1C84404E" w14:textId="77777777">
        <w:tc>
          <w:tcPr>
            <w:tcW w:w="2009" w:type="dxa"/>
          </w:tcPr>
          <w:p w14:paraId="59231C23" w14:textId="608B707D" w:rsidR="00235BE1" w:rsidRPr="00A45272" w:rsidRDefault="004C3852" w:rsidP="001D2A42">
            <w:pPr>
              <w:rPr>
                <w:rFonts w:ascii="Myriad Pro" w:hAnsi="Myriad Pro"/>
              </w:rPr>
            </w:pPr>
            <w:r>
              <w:rPr>
                <w:rFonts w:ascii="Myriad Pro" w:hAnsi="Myriad Pro"/>
              </w:rPr>
              <w:t>Passaic County Public Safety Academy</w:t>
            </w:r>
          </w:p>
          <w:p w14:paraId="32FB5FD4" w14:textId="77777777" w:rsidR="00235BE1" w:rsidRDefault="00235BE1" w:rsidP="001D2A42">
            <w:pPr>
              <w:rPr>
                <w:rFonts w:ascii="Myriad Pro" w:hAnsi="Myriad Pro"/>
              </w:rPr>
            </w:pPr>
          </w:p>
          <w:p w14:paraId="70981E2E" w14:textId="77777777" w:rsidR="00757B35" w:rsidRPr="00A45272" w:rsidRDefault="00757B35" w:rsidP="001D2A42">
            <w:pPr>
              <w:rPr>
                <w:rFonts w:ascii="Myriad Pro" w:hAnsi="Myriad Pro"/>
              </w:rPr>
            </w:pPr>
          </w:p>
          <w:p w14:paraId="16CAC692" w14:textId="77777777" w:rsidR="00235BE1" w:rsidRPr="00A45272" w:rsidRDefault="00235BE1" w:rsidP="001D2A42">
            <w:pPr>
              <w:rPr>
                <w:rFonts w:ascii="Myriad Pro" w:hAnsi="Myriad Pro"/>
              </w:rPr>
            </w:pPr>
          </w:p>
        </w:tc>
        <w:tc>
          <w:tcPr>
            <w:tcW w:w="3987" w:type="dxa"/>
          </w:tcPr>
          <w:p w14:paraId="7C308C41" w14:textId="4682A452" w:rsidR="00235BE1" w:rsidRPr="00A45272" w:rsidRDefault="00F02F35" w:rsidP="001D2A42">
            <w:pPr>
              <w:rPr>
                <w:rFonts w:ascii="Myriad Pro" w:hAnsi="Myriad Pro"/>
              </w:rPr>
            </w:pPr>
            <w:r w:rsidRPr="00F02F35">
              <w:rPr>
                <w:rFonts w:ascii="Myriad Pro" w:hAnsi="Myriad Pro"/>
              </w:rPr>
              <w:t>The academy, with its location being immediately next to our school, serves as a training ground for our students. The main training exercise that is performed at the Academy’s grounds is the Agency Networking drill, where local public safety agencies (Wayne PD and FD), the Sheriff Department, and Hackensack University Medical Helicopter run a coordination exercise in the presence of our senior students. The students have to interview all active drill participants and memorialize the activity in a written report.</w:t>
            </w:r>
          </w:p>
        </w:tc>
        <w:tc>
          <w:tcPr>
            <w:tcW w:w="3495" w:type="dxa"/>
          </w:tcPr>
          <w:p w14:paraId="6D8182CF" w14:textId="730F73E0" w:rsidR="00235BE1" w:rsidRPr="00A45272" w:rsidRDefault="00F02F35" w:rsidP="001D2A42">
            <w:pPr>
              <w:rPr>
                <w:rFonts w:ascii="Myriad Pro" w:hAnsi="Myriad Pro"/>
              </w:rPr>
            </w:pPr>
            <w:r w:rsidRPr="00F02F35">
              <w:rPr>
                <w:rFonts w:ascii="Myriad Pro" w:hAnsi="Myriad Pro"/>
              </w:rPr>
              <w:t>The academy has been a training ground for our students since the start of the program. Its close proximity to the school and its county affiliation makes it a natural partner for our program.</w:t>
            </w:r>
          </w:p>
        </w:tc>
      </w:tr>
      <w:tr w:rsidR="00235BE1" w:rsidRPr="00A45272" w14:paraId="32AB0517" w14:textId="77777777">
        <w:tc>
          <w:tcPr>
            <w:tcW w:w="2009" w:type="dxa"/>
          </w:tcPr>
          <w:p w14:paraId="58A2364D" w14:textId="7967856A" w:rsidR="00235BE1" w:rsidRDefault="004C3852" w:rsidP="001D2A42">
            <w:pPr>
              <w:rPr>
                <w:rFonts w:ascii="Myriad Pro" w:hAnsi="Myriad Pro"/>
              </w:rPr>
            </w:pPr>
            <w:r>
              <w:rPr>
                <w:rFonts w:ascii="Myriad Pro" w:hAnsi="Myriad Pro"/>
              </w:rPr>
              <w:t>Passaic County Sheriff Training Department</w:t>
            </w: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0CC8459C" w14:textId="797FDBEF" w:rsidR="00235BE1" w:rsidRPr="00A45272" w:rsidRDefault="00F02F35" w:rsidP="001D2A42">
            <w:pPr>
              <w:rPr>
                <w:rFonts w:ascii="Myriad Pro" w:hAnsi="Myriad Pro"/>
              </w:rPr>
            </w:pPr>
            <w:r w:rsidRPr="00F02F35">
              <w:rPr>
                <w:rFonts w:ascii="Myriad Pro" w:hAnsi="Myriad Pro"/>
              </w:rPr>
              <w:t>The Passaic County Sheriff Training Department provides our program with a steady flow of guest speakers and presenters that address our students and share with them their expertise from their respective departments. The department also offers our sophomores the opportunity to visit the county’s jail and our seniors the training to recertify in CPR/First Aid. Our seniors also visit the Sheriff’s dispatch center as part of their dispatch certification training.</w:t>
            </w:r>
          </w:p>
        </w:tc>
        <w:tc>
          <w:tcPr>
            <w:tcW w:w="3495" w:type="dxa"/>
          </w:tcPr>
          <w:p w14:paraId="7A232E10" w14:textId="264DB9B8" w:rsidR="00235BE1" w:rsidRPr="00A45272" w:rsidRDefault="00F02F35" w:rsidP="001D2A42">
            <w:pPr>
              <w:rPr>
                <w:rFonts w:ascii="Myriad Pro" w:hAnsi="Myriad Pro"/>
              </w:rPr>
            </w:pPr>
            <w:r w:rsidRPr="00F02F35">
              <w:rPr>
                <w:rFonts w:ascii="Myriad Pro" w:hAnsi="Myriad Pro"/>
              </w:rPr>
              <w:t>The Sheriff Department has been a partner of our program since its inception in 2005 and provides us with the support necessary for any training that falls within their jurisdiction.</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 xml:space="preserve">how the program of study helps meet </w:t>
      </w:r>
      <w:r w:rsidR="00D74E2F" w:rsidRPr="00A45272">
        <w:rPr>
          <w:rFonts w:ascii="Myriad Pro" w:hAnsi="Myriad Pro"/>
        </w:rPr>
        <w:lastRenderedPageBreak/>
        <w:t>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21E7FF33" w14:textId="77777777" w:rsidR="008B6AD8" w:rsidRDefault="008B6AD8" w:rsidP="008B6AD8">
      <w:pPr>
        <w:spacing w:after="0" w:line="240" w:lineRule="auto"/>
        <w:ind w:left="360"/>
        <w:rPr>
          <w:rFonts w:ascii="Myriad Pro" w:hAnsi="Myriad Pro"/>
          <w:b/>
        </w:rPr>
      </w:pPr>
    </w:p>
    <w:p w14:paraId="5C35FD06" w14:textId="2A19CAE7" w:rsidR="008B6AD8" w:rsidRPr="00770D98" w:rsidRDefault="00F02F35" w:rsidP="008B6AD8">
      <w:pPr>
        <w:spacing w:after="0" w:line="240" w:lineRule="auto"/>
        <w:ind w:left="360"/>
        <w:rPr>
          <w:rFonts w:ascii="Myriad Pro" w:hAnsi="Myriad Pro"/>
        </w:rPr>
      </w:pPr>
      <w:r w:rsidRPr="00770D98">
        <w:rPr>
          <w:rFonts w:ascii="Myriad Pro" w:hAnsi="Myriad Pro"/>
        </w:rPr>
        <w:t>Our alignment with the workforce is derived from our partners who we meet at least twice year during the STC advisory board meetings. Currently our students earn a CPR/First Aid certificate and a national dispatch certificate from the National Emergency Communications Institute. Also, due to the professional backgrounds of our staff, we are well connected with local agencies that send us guest speakers, presenters, and training professionals which keeps our staff and our students aware of the market trends and needs locally and on a county and state levels.</w:t>
      </w:r>
    </w:p>
    <w:p w14:paraId="3A89BF28" w14:textId="77777777" w:rsidR="00F02F35" w:rsidRPr="00E60342" w:rsidRDefault="00F02F35" w:rsidP="008B6AD8">
      <w:pPr>
        <w:spacing w:after="0" w:line="240" w:lineRule="auto"/>
        <w:ind w:left="360"/>
        <w:rPr>
          <w:rFonts w:ascii="Myriad Pro" w:hAnsi="Myriad Pro"/>
          <w:b/>
        </w:rPr>
      </w:pP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1D12AEAB" w14:textId="77777777" w:rsidR="00770D98" w:rsidRDefault="00770D98" w:rsidP="003941C1">
      <w:pPr>
        <w:spacing w:after="0" w:line="240" w:lineRule="auto"/>
        <w:ind w:left="360"/>
        <w:rPr>
          <w:rFonts w:ascii="Myriad Pro" w:hAnsi="Myriad Pro"/>
        </w:rPr>
      </w:pPr>
    </w:p>
    <w:p w14:paraId="2609B771" w14:textId="57BD2B08" w:rsidR="00D55E06" w:rsidRPr="00770D98" w:rsidRDefault="00E60342" w:rsidP="003941C1">
      <w:pPr>
        <w:spacing w:after="0" w:line="240" w:lineRule="auto"/>
        <w:ind w:left="360"/>
        <w:rPr>
          <w:rFonts w:ascii="Myriad Pro" w:hAnsi="Myriad Pro"/>
        </w:rPr>
      </w:pPr>
      <w:r w:rsidRPr="00770D98">
        <w:rPr>
          <w:rFonts w:ascii="Myriad Pro" w:hAnsi="Myriad Pro"/>
        </w:rPr>
        <w:t>No</w:t>
      </w:r>
      <w:r w:rsidR="003941C1" w:rsidRPr="00770D98">
        <w:rPr>
          <w:rFonts w:ascii="Myriad Pro" w:hAnsi="Myriad Pro"/>
        </w:rPr>
        <w:t>.</w:t>
      </w:r>
    </w:p>
    <w:p w14:paraId="12B69533" w14:textId="77777777" w:rsidR="00CD0F2E" w:rsidRPr="00145E97" w:rsidRDefault="00CD0F2E" w:rsidP="00145E97">
      <w:pPr>
        <w:spacing w:after="0" w:line="240" w:lineRule="auto"/>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2901672A" w14:textId="1BD2BE1D" w:rsidR="00B6090F" w:rsidRPr="00770D98" w:rsidRDefault="00F02F35" w:rsidP="00F02F35">
      <w:pPr>
        <w:spacing w:after="0" w:line="240" w:lineRule="auto"/>
        <w:ind w:left="360"/>
        <w:rPr>
          <w:rFonts w:ascii="Myriad Pro" w:hAnsi="Myriad Pro"/>
        </w:rPr>
      </w:pPr>
      <w:r w:rsidRPr="00770D98">
        <w:rPr>
          <w:rFonts w:ascii="Myriad Pro" w:hAnsi="Myriad Pro"/>
        </w:rPr>
        <w:t xml:space="preserve">Students are provided many opportunities to utilize their skills learned in the criminal justice program. We have an internship program with the Passaic County Courthouse for students to work with judges, attorneys and within various offices to become more familiar with the legal system. Students work within the Passaic County Sheriff's Department doing fingerprinting and working in identification offices. We also have students who work in law firms throughout the area.  Students are very excited to experience real world application of the skills learned in the classroom.  </w:t>
      </w:r>
      <w:r w:rsidR="00B6090F" w:rsidRPr="00770D98">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7746F34F" w:rsidR="00FA22B9" w:rsidRDefault="000061C4" w:rsidP="00D74E2F">
            <w:pPr>
              <w:rPr>
                <w:rFonts w:ascii="Myriad Pro" w:hAnsi="Myriad Pro"/>
              </w:rPr>
            </w:pPr>
            <w:r>
              <w:rPr>
                <w:rFonts w:ascii="Myriad Pro" w:hAnsi="Myriad Pro"/>
              </w:rPr>
              <w:t>The students are encouraged to earn additional FEMA certifications on their own.</w:t>
            </w:r>
          </w:p>
        </w:tc>
        <w:tc>
          <w:tcPr>
            <w:tcW w:w="4502" w:type="dxa"/>
          </w:tcPr>
          <w:p w14:paraId="4AB44237" w14:textId="12EDC2B0" w:rsidR="00FA22B9" w:rsidRDefault="00145E97" w:rsidP="00D74E2F">
            <w:pPr>
              <w:rPr>
                <w:rFonts w:ascii="Myriad Pro" w:hAnsi="Myriad Pro"/>
              </w:rPr>
            </w:pPr>
            <w:r>
              <w:rPr>
                <w:rFonts w:ascii="Myriad Pro" w:hAnsi="Myriad Pro"/>
              </w:rPr>
              <w:t>CPR/First Aid</w:t>
            </w:r>
          </w:p>
        </w:tc>
      </w:tr>
      <w:tr w:rsidR="00FA22B9" w14:paraId="55E85403" w14:textId="77777777" w:rsidTr="00FA22B9">
        <w:trPr>
          <w:trHeight w:val="317"/>
        </w:trPr>
        <w:tc>
          <w:tcPr>
            <w:tcW w:w="4502" w:type="dxa"/>
          </w:tcPr>
          <w:p w14:paraId="5A05A187" w14:textId="77F102ED" w:rsidR="00FA22B9" w:rsidRDefault="000061C4" w:rsidP="00D74E2F">
            <w:pPr>
              <w:rPr>
                <w:rFonts w:ascii="Myriad Pro" w:hAnsi="Myriad Pro"/>
              </w:rPr>
            </w:pPr>
            <w:r>
              <w:rPr>
                <w:rFonts w:ascii="Myriad Pro" w:hAnsi="Myriad Pro"/>
              </w:rPr>
              <w:t>Life Guard (Water Front and/or Pool) Certification.</w:t>
            </w:r>
          </w:p>
        </w:tc>
        <w:tc>
          <w:tcPr>
            <w:tcW w:w="4502" w:type="dxa"/>
          </w:tcPr>
          <w:p w14:paraId="25129B9B" w14:textId="1DA80DF8" w:rsidR="00FA22B9" w:rsidRDefault="00145E97" w:rsidP="00D74E2F">
            <w:pPr>
              <w:rPr>
                <w:rFonts w:ascii="Myriad Pro" w:hAnsi="Myriad Pro"/>
              </w:rPr>
            </w:pPr>
            <w:r>
              <w:rPr>
                <w:rFonts w:ascii="Myriad Pro" w:hAnsi="Myriad Pro"/>
              </w:rPr>
              <w:t xml:space="preserve">National Emergency Communications Institute’s </w:t>
            </w:r>
            <w:r w:rsidR="004711C6">
              <w:rPr>
                <w:rFonts w:ascii="Myriad Pro" w:hAnsi="Myriad Pro"/>
              </w:rPr>
              <w:t>Emergency Medical Dispatch (EMD) National Certification.</w:t>
            </w:r>
          </w:p>
        </w:tc>
      </w:tr>
      <w:tr w:rsidR="000061C4" w14:paraId="76C796A3" w14:textId="77777777" w:rsidTr="00FA22B9">
        <w:trPr>
          <w:trHeight w:val="317"/>
        </w:trPr>
        <w:tc>
          <w:tcPr>
            <w:tcW w:w="4502" w:type="dxa"/>
          </w:tcPr>
          <w:p w14:paraId="1A63F2E2" w14:textId="77777777" w:rsidR="000061C4" w:rsidRDefault="000061C4" w:rsidP="00D74E2F">
            <w:pPr>
              <w:rPr>
                <w:rFonts w:ascii="Myriad Pro" w:hAnsi="Myriad Pro"/>
              </w:rPr>
            </w:pPr>
          </w:p>
        </w:tc>
        <w:tc>
          <w:tcPr>
            <w:tcW w:w="4502" w:type="dxa"/>
          </w:tcPr>
          <w:p w14:paraId="0769895E" w14:textId="5F16EA41" w:rsidR="000061C4" w:rsidRDefault="000061C4" w:rsidP="000061C4">
            <w:pPr>
              <w:rPr>
                <w:rFonts w:ascii="Myriad Pro" w:hAnsi="Myriad Pro"/>
              </w:rPr>
            </w:pPr>
            <w:r>
              <w:rPr>
                <w:rFonts w:ascii="Myriad Pro" w:hAnsi="Myriad Pro"/>
              </w:rPr>
              <w:t>The students earn a minimum of 5 FEMA certifications during their senior year.</w:t>
            </w:r>
          </w:p>
        </w:tc>
      </w:tr>
    </w:tbl>
    <w:p w14:paraId="1288079E" w14:textId="6D1792A8" w:rsidR="0009687C" w:rsidRDefault="0009687C" w:rsidP="00D74E2F">
      <w:pPr>
        <w:spacing w:after="0" w:line="240" w:lineRule="auto"/>
        <w:rPr>
          <w:rFonts w:ascii="Myriad Pro" w:hAnsi="Myriad Pro"/>
        </w:rPr>
      </w:pPr>
    </w:p>
    <w:p w14:paraId="285693AE" w14:textId="77777777" w:rsidR="00F02F35" w:rsidRPr="00A45272" w:rsidRDefault="00F02F35" w:rsidP="00D74E2F">
      <w:pPr>
        <w:spacing w:after="0" w:line="240" w:lineRule="auto"/>
        <w:rPr>
          <w:rFonts w:ascii="Myriad Pro" w:hAnsi="Myriad Pro"/>
        </w:rPr>
      </w:pPr>
    </w:p>
    <w:p w14:paraId="0798F52B" w14:textId="5E9E598C" w:rsidR="00D55E06" w:rsidRDefault="0009687C"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70C39F40" w14:textId="77777777" w:rsidR="00770D98" w:rsidRDefault="00770D98" w:rsidP="00CD0F2E">
      <w:pPr>
        <w:pStyle w:val="ListParagraph"/>
        <w:ind w:left="360"/>
        <w:rPr>
          <w:b/>
        </w:rPr>
      </w:pPr>
    </w:p>
    <w:p w14:paraId="00C79948" w14:textId="4191CD6A" w:rsidR="00CD0F2E" w:rsidRPr="00770D98" w:rsidRDefault="00F02F35" w:rsidP="00CD0F2E">
      <w:pPr>
        <w:pStyle w:val="ListParagraph"/>
        <w:ind w:left="360"/>
      </w:pPr>
      <w:r w:rsidRPr="00770D98">
        <w:t>As former professionals in law enforcement and general law, our instructors are supported by the Board of Education when opportunities for professional development in their fields present themselves. Furthermore, due to the interactive nature of the department with outside agencies, the instructors are kept up to date on the latest advancements in their fields. The instructors utilize Perkins funding to purchase the latest technologies to enhance their instructional presentations and hands on activities.</w:t>
      </w:r>
    </w:p>
    <w:p w14:paraId="11823C18" w14:textId="77777777" w:rsidR="00F02F35" w:rsidRPr="00CD0F2E" w:rsidRDefault="00F02F35" w:rsidP="00CD0F2E">
      <w:pPr>
        <w:pStyle w:val="ListParagraph"/>
        <w:ind w:left="360"/>
        <w:rPr>
          <w:b/>
        </w:rPr>
      </w:pP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trPr>
          <w:trHeight w:val="1232"/>
        </w:trPr>
        <w:tc>
          <w:tcPr>
            <w:tcW w:w="2276" w:type="dxa"/>
          </w:tcPr>
          <w:p w14:paraId="1BB10532" w14:textId="191E3692" w:rsidR="00235BE1" w:rsidRPr="00A45272" w:rsidRDefault="0018201C" w:rsidP="001D2A42">
            <w:pPr>
              <w:rPr>
                <w:rFonts w:ascii="Myriad Pro" w:hAnsi="Myriad Pro"/>
              </w:rPr>
            </w:pPr>
            <w:r>
              <w:rPr>
                <w:rFonts w:ascii="Myriad Pro" w:hAnsi="Myriad Pro"/>
              </w:rPr>
              <w:t>Passaic County Sheriff Department</w:t>
            </w:r>
          </w:p>
        </w:tc>
        <w:tc>
          <w:tcPr>
            <w:tcW w:w="3843" w:type="dxa"/>
          </w:tcPr>
          <w:p w14:paraId="71211D76" w14:textId="2E7BF517" w:rsidR="00235BE1" w:rsidRPr="00A45272" w:rsidRDefault="00A27E65" w:rsidP="00A27E65">
            <w:pPr>
              <w:rPr>
                <w:rFonts w:ascii="Myriad Pro" w:hAnsi="Myriad Pro"/>
              </w:rPr>
            </w:pPr>
            <w:r>
              <w:rPr>
                <w:rFonts w:ascii="Myriad Pro" w:hAnsi="Myriad Pro"/>
              </w:rPr>
              <w:t>The Sheriff Department is a natural partner for our program as county institutions. Sheriff officers from patrol to the bomb squad and from the jail house to court security and K-9 units are frequent guest speakers at our programs. The Sheriff’s training team recertifies our senior students in CPR/First Aid in order for them to earn their NECI EMD national certificate.</w:t>
            </w:r>
          </w:p>
        </w:tc>
        <w:tc>
          <w:tcPr>
            <w:tcW w:w="3372" w:type="dxa"/>
          </w:tcPr>
          <w:p w14:paraId="1E7430F4" w14:textId="5E9AC721" w:rsidR="00235BE1" w:rsidRPr="00A45272" w:rsidRDefault="00A27E65" w:rsidP="001D2A42">
            <w:pPr>
              <w:rPr>
                <w:rFonts w:ascii="Myriad Pro" w:hAnsi="Myriad Pro"/>
              </w:rPr>
            </w:pPr>
            <w:r>
              <w:rPr>
                <w:rFonts w:ascii="Myriad Pro" w:hAnsi="Myriad Pro"/>
              </w:rPr>
              <w:t xml:space="preserve">Our partnership has been in existence since the </w:t>
            </w:r>
            <w:r w:rsidR="00770D98">
              <w:rPr>
                <w:rFonts w:ascii="Myriad Pro" w:hAnsi="Myriad Pro"/>
              </w:rPr>
              <w:t>inception of the program in 2002</w:t>
            </w:r>
            <w:r>
              <w:rPr>
                <w:rFonts w:ascii="Myriad Pro" w:hAnsi="Myriad Pro"/>
              </w:rPr>
              <w:t xml:space="preserve">. As our program grows and evolves, the Sheriff Department has been there to support us in every step of the way. </w:t>
            </w:r>
          </w:p>
        </w:tc>
      </w:tr>
      <w:tr w:rsidR="00235BE1" w:rsidRPr="00A45272" w14:paraId="386A418F" w14:textId="77777777">
        <w:trPr>
          <w:trHeight w:val="1430"/>
        </w:trPr>
        <w:tc>
          <w:tcPr>
            <w:tcW w:w="2276" w:type="dxa"/>
          </w:tcPr>
          <w:p w14:paraId="4FC69165" w14:textId="56CDE00B" w:rsidR="00235BE1" w:rsidRPr="00A45272" w:rsidRDefault="00F02F35" w:rsidP="001D2A42">
            <w:pPr>
              <w:rPr>
                <w:rFonts w:ascii="Myriad Pro" w:hAnsi="Myriad Pro"/>
              </w:rPr>
            </w:pPr>
            <w:r w:rsidRPr="00F02F35">
              <w:rPr>
                <w:rFonts w:ascii="Myriad Pro" w:hAnsi="Myriad Pro"/>
              </w:rPr>
              <w:t>Paterson, Bloomingdale, Clifton and other local Police Departments</w:t>
            </w:r>
          </w:p>
        </w:tc>
        <w:tc>
          <w:tcPr>
            <w:tcW w:w="3843" w:type="dxa"/>
          </w:tcPr>
          <w:p w14:paraId="0FC4A0B1" w14:textId="1F5559B8" w:rsidR="00235BE1" w:rsidRPr="00A45272" w:rsidRDefault="00770D98" w:rsidP="001D2A42">
            <w:pPr>
              <w:rPr>
                <w:rFonts w:ascii="Myriad Pro" w:hAnsi="Myriad Pro"/>
              </w:rPr>
            </w:pPr>
            <w:r>
              <w:rPr>
                <w:rFonts w:ascii="Myriad Pro" w:hAnsi="Myriad Pro"/>
              </w:rPr>
              <w:t xml:space="preserve">The three local </w:t>
            </w:r>
            <w:r w:rsidR="00A27E65">
              <w:rPr>
                <w:rFonts w:ascii="Myriad Pro" w:hAnsi="Myriad Pro"/>
              </w:rPr>
              <w:t xml:space="preserve">departments are annual visitors with our freshmen class to train them on motor vehicle stops. Real police vehicles are utilized to simulate different scenarios pertaining to proper motor vehicle stop procedures. </w:t>
            </w:r>
          </w:p>
        </w:tc>
        <w:tc>
          <w:tcPr>
            <w:tcW w:w="3372" w:type="dxa"/>
          </w:tcPr>
          <w:p w14:paraId="05556758" w14:textId="759A9EB6" w:rsidR="00235BE1" w:rsidRPr="00A45272" w:rsidRDefault="00A27E65" w:rsidP="001D2A42">
            <w:pPr>
              <w:rPr>
                <w:rFonts w:ascii="Myriad Pro" w:hAnsi="Myriad Pro"/>
              </w:rPr>
            </w:pPr>
            <w:r>
              <w:rPr>
                <w:rFonts w:ascii="Myriad Pro" w:hAnsi="Myriad Pro"/>
              </w:rPr>
              <w:t>The partnership started in 2007 and has become a twice a year event due to the increase in number of students in the freshman class.</w:t>
            </w:r>
          </w:p>
        </w:tc>
      </w:tr>
      <w:tr w:rsidR="00235BE1" w:rsidRPr="00A45272" w14:paraId="37DD844D" w14:textId="77777777">
        <w:trPr>
          <w:trHeight w:val="1430"/>
        </w:trPr>
        <w:tc>
          <w:tcPr>
            <w:tcW w:w="2276" w:type="dxa"/>
          </w:tcPr>
          <w:p w14:paraId="5F61D354" w14:textId="414F96F0" w:rsidR="00235BE1" w:rsidRPr="00A45272" w:rsidRDefault="00C750F3" w:rsidP="001D2A42">
            <w:pPr>
              <w:rPr>
                <w:rFonts w:ascii="Myriad Pro" w:hAnsi="Myriad Pro"/>
              </w:rPr>
            </w:pPr>
            <w:r>
              <w:rPr>
                <w:rFonts w:ascii="Myriad Pro" w:hAnsi="Myriad Pro"/>
              </w:rPr>
              <w:t>National Emergency Communication Institute</w:t>
            </w:r>
          </w:p>
        </w:tc>
        <w:tc>
          <w:tcPr>
            <w:tcW w:w="3843" w:type="dxa"/>
          </w:tcPr>
          <w:p w14:paraId="46F52930" w14:textId="005A45BF" w:rsidR="00235BE1" w:rsidRPr="00A45272" w:rsidRDefault="00185FC1" w:rsidP="001D2A42">
            <w:pPr>
              <w:rPr>
                <w:rFonts w:ascii="Myriad Pro" w:hAnsi="Myriad Pro"/>
              </w:rPr>
            </w:pPr>
            <w:r w:rsidRPr="00185FC1">
              <w:rPr>
                <w:rFonts w:ascii="Myriad Pro" w:hAnsi="Myriad Pro"/>
              </w:rPr>
              <w:t>The institute provides the certification training for their national Emergency Medical Dispatch certification. This allows our students to work at any dispatch center around the nation while they are going through college.</w:t>
            </w:r>
          </w:p>
        </w:tc>
        <w:tc>
          <w:tcPr>
            <w:tcW w:w="3372" w:type="dxa"/>
          </w:tcPr>
          <w:p w14:paraId="4639F0F3" w14:textId="1D6787F5" w:rsidR="00235BE1" w:rsidRPr="00A45272" w:rsidRDefault="000A4D7A" w:rsidP="001D2A42">
            <w:pPr>
              <w:rPr>
                <w:rFonts w:ascii="Myriad Pro" w:hAnsi="Myriad Pro"/>
              </w:rPr>
            </w:pPr>
            <w:r>
              <w:rPr>
                <w:rFonts w:ascii="Myriad Pro" w:hAnsi="Myriad Pro"/>
              </w:rPr>
              <w:t xml:space="preserve">This partnership started three years ago and is continuing in the foreseeable future. </w:t>
            </w:r>
          </w:p>
        </w:tc>
      </w:tr>
      <w:tr w:rsidR="00554896" w:rsidRPr="00A45272" w14:paraId="2C729C8B" w14:textId="77777777">
        <w:trPr>
          <w:trHeight w:val="1430"/>
        </w:trPr>
        <w:tc>
          <w:tcPr>
            <w:tcW w:w="2276" w:type="dxa"/>
          </w:tcPr>
          <w:p w14:paraId="6A923CB3" w14:textId="43EC50F8" w:rsidR="00554896" w:rsidRDefault="00554896" w:rsidP="001D2A42">
            <w:pPr>
              <w:rPr>
                <w:rFonts w:ascii="Myriad Pro" w:hAnsi="Myriad Pro"/>
              </w:rPr>
            </w:pPr>
            <w:r>
              <w:rPr>
                <w:rFonts w:ascii="Myriad Pro" w:hAnsi="Myriad Pro"/>
              </w:rPr>
              <w:t>Passaic County Police Chiefs Association</w:t>
            </w:r>
          </w:p>
        </w:tc>
        <w:tc>
          <w:tcPr>
            <w:tcW w:w="3843" w:type="dxa"/>
          </w:tcPr>
          <w:p w14:paraId="072F9FAF" w14:textId="2EE84863" w:rsidR="00554896" w:rsidRPr="00A45272" w:rsidRDefault="000A4D7A" w:rsidP="001D2A42">
            <w:pPr>
              <w:rPr>
                <w:rFonts w:ascii="Myriad Pro" w:hAnsi="Myriad Pro"/>
              </w:rPr>
            </w:pPr>
            <w:r>
              <w:rPr>
                <w:rFonts w:ascii="Myriad Pro" w:hAnsi="Myriad Pro"/>
              </w:rPr>
              <w:t>The Police Chiefs Association is a frequent attendee of our advisory board meetings and has contributed financially to the anti-texting and driving campaign that was led by our students in 2013.</w:t>
            </w:r>
          </w:p>
        </w:tc>
        <w:tc>
          <w:tcPr>
            <w:tcW w:w="3372" w:type="dxa"/>
          </w:tcPr>
          <w:p w14:paraId="490DAB54" w14:textId="202DCA8B" w:rsidR="00554896" w:rsidRPr="00A45272" w:rsidRDefault="000A4D7A" w:rsidP="001D2A42">
            <w:pPr>
              <w:rPr>
                <w:rFonts w:ascii="Myriad Pro" w:hAnsi="Myriad Pro"/>
              </w:rPr>
            </w:pPr>
            <w:r>
              <w:rPr>
                <w:rFonts w:ascii="Myriad Pro" w:hAnsi="Myriad Pro"/>
              </w:rPr>
              <w:t>This partnership started in 2013. Representatives from the Association are frequent visitors of our program as guest speakers or as participants in the advisory board meetings.</w:t>
            </w:r>
          </w:p>
        </w:tc>
      </w:tr>
      <w:tr w:rsidR="000061C4" w:rsidRPr="00A45272" w14:paraId="4DDB94AC" w14:textId="77777777">
        <w:trPr>
          <w:trHeight w:val="1430"/>
        </w:trPr>
        <w:tc>
          <w:tcPr>
            <w:tcW w:w="2276" w:type="dxa"/>
          </w:tcPr>
          <w:p w14:paraId="3D577F42" w14:textId="7BE36EF6" w:rsidR="000061C4" w:rsidRDefault="000061C4" w:rsidP="001D2A42">
            <w:pPr>
              <w:rPr>
                <w:rFonts w:ascii="Myriad Pro" w:hAnsi="Myriad Pro"/>
              </w:rPr>
            </w:pPr>
            <w:r>
              <w:rPr>
                <w:rFonts w:ascii="Myriad Pro" w:hAnsi="Myriad Pro"/>
              </w:rPr>
              <w:t>Wayne, NJ EMS/Fire/Police</w:t>
            </w:r>
          </w:p>
        </w:tc>
        <w:tc>
          <w:tcPr>
            <w:tcW w:w="3843" w:type="dxa"/>
          </w:tcPr>
          <w:p w14:paraId="60B9DD98" w14:textId="57D54B32" w:rsidR="000061C4" w:rsidRDefault="00DA4920" w:rsidP="00DA4920">
            <w:pPr>
              <w:rPr>
                <w:rFonts w:ascii="Myriad Pro" w:hAnsi="Myriad Pro"/>
              </w:rPr>
            </w:pPr>
            <w:r>
              <w:rPr>
                <w:rFonts w:ascii="Myriad Pro" w:hAnsi="Myriad Pro"/>
              </w:rPr>
              <w:t xml:space="preserve">Being located in Wayne, NJ makes those departments natural partners for the Academy of Criminal Justice. Wayne’s public safety departments assume command of the yearly Agency Networking Exercise and do also send guest speakers in the classrooms and presenters of live demonstrations. </w:t>
            </w:r>
          </w:p>
        </w:tc>
        <w:tc>
          <w:tcPr>
            <w:tcW w:w="3372" w:type="dxa"/>
          </w:tcPr>
          <w:p w14:paraId="5576E928" w14:textId="31C1894B" w:rsidR="000061C4" w:rsidRDefault="00DA4920" w:rsidP="001D2A42">
            <w:pPr>
              <w:rPr>
                <w:rFonts w:ascii="Myriad Pro" w:hAnsi="Myriad Pro"/>
              </w:rPr>
            </w:pPr>
            <w:r>
              <w:rPr>
                <w:rFonts w:ascii="Myriad Pro" w:hAnsi="Myriad Pro"/>
              </w:rPr>
              <w:t>The partnership started wi</w:t>
            </w:r>
            <w:r w:rsidR="00261FCD">
              <w:rPr>
                <w:rFonts w:ascii="Myriad Pro" w:hAnsi="Myriad Pro"/>
              </w:rPr>
              <w:t>th the started in 2002</w:t>
            </w:r>
            <w:r>
              <w:rPr>
                <w:rFonts w:ascii="Myriad Pro" w:hAnsi="Myriad Pro"/>
              </w:rPr>
              <w:t xml:space="preserve"> and continues through the annual events and speaking enjoyments for the academy’s students. </w:t>
            </w:r>
          </w:p>
        </w:tc>
      </w:tr>
      <w:tr w:rsidR="000061C4" w:rsidRPr="00A45272" w14:paraId="46BEF05F" w14:textId="77777777">
        <w:trPr>
          <w:trHeight w:val="1430"/>
        </w:trPr>
        <w:tc>
          <w:tcPr>
            <w:tcW w:w="2276" w:type="dxa"/>
          </w:tcPr>
          <w:p w14:paraId="6B6E11DB" w14:textId="26183BCA" w:rsidR="000061C4" w:rsidRDefault="000061C4" w:rsidP="001D2A42">
            <w:pPr>
              <w:rPr>
                <w:rFonts w:ascii="Myriad Pro" w:hAnsi="Myriad Pro"/>
              </w:rPr>
            </w:pPr>
            <w:r>
              <w:rPr>
                <w:rFonts w:ascii="Myriad Pro" w:hAnsi="Myriad Pro"/>
              </w:rPr>
              <w:t>FBI</w:t>
            </w:r>
          </w:p>
        </w:tc>
        <w:tc>
          <w:tcPr>
            <w:tcW w:w="3843" w:type="dxa"/>
          </w:tcPr>
          <w:p w14:paraId="78AFE68E" w14:textId="222037AA" w:rsidR="000061C4" w:rsidRDefault="00DA4920" w:rsidP="001D2A42">
            <w:pPr>
              <w:rPr>
                <w:rFonts w:ascii="Myriad Pro" w:hAnsi="Myriad Pro"/>
              </w:rPr>
            </w:pPr>
            <w:r>
              <w:rPr>
                <w:rFonts w:ascii="Myriad Pro" w:hAnsi="Myriad Pro"/>
              </w:rPr>
              <w:t xml:space="preserve">FBI agents are frequent guest speakers in our classrooms. Their </w:t>
            </w:r>
            <w:r w:rsidR="00922247">
              <w:rPr>
                <w:rFonts w:ascii="Myriad Pro" w:hAnsi="Myriad Pro"/>
              </w:rPr>
              <w:t>topics of presentation range from talks about the nature of their different assignments and expand</w:t>
            </w:r>
            <w:r>
              <w:rPr>
                <w:rFonts w:ascii="Myriad Pro" w:hAnsi="Myriad Pro"/>
              </w:rPr>
              <w:t xml:space="preserve"> into their training and employment </w:t>
            </w:r>
            <w:r w:rsidR="00922247">
              <w:rPr>
                <w:rFonts w:ascii="Myriad Pro" w:hAnsi="Myriad Pro"/>
              </w:rPr>
              <w:t>opportunities</w:t>
            </w:r>
            <w:r>
              <w:rPr>
                <w:rFonts w:ascii="Myriad Pro" w:hAnsi="Myriad Pro"/>
              </w:rPr>
              <w:t>.</w:t>
            </w:r>
          </w:p>
        </w:tc>
        <w:tc>
          <w:tcPr>
            <w:tcW w:w="3372" w:type="dxa"/>
          </w:tcPr>
          <w:p w14:paraId="0F2CDA4A" w14:textId="0FC2DE03" w:rsidR="000061C4" w:rsidRDefault="00922247" w:rsidP="001D2A42">
            <w:pPr>
              <w:rPr>
                <w:rFonts w:ascii="Myriad Pro" w:hAnsi="Myriad Pro"/>
              </w:rPr>
            </w:pPr>
            <w:r>
              <w:rPr>
                <w:rFonts w:ascii="Myriad Pro" w:hAnsi="Myriad Pro"/>
              </w:rPr>
              <w:t>The partnership started around 2007 by one of our instructors and has continued to this day with regular visits to the academy’s classes.</w:t>
            </w:r>
          </w:p>
        </w:tc>
      </w:tr>
      <w:tr w:rsidR="000061C4" w:rsidRPr="00A45272" w14:paraId="138E4E6A" w14:textId="77777777">
        <w:trPr>
          <w:trHeight w:val="1430"/>
        </w:trPr>
        <w:tc>
          <w:tcPr>
            <w:tcW w:w="2276" w:type="dxa"/>
          </w:tcPr>
          <w:p w14:paraId="401D5525" w14:textId="556301F0" w:rsidR="000061C4" w:rsidRDefault="000061C4" w:rsidP="001D2A42">
            <w:pPr>
              <w:rPr>
                <w:rFonts w:ascii="Myriad Pro" w:hAnsi="Myriad Pro"/>
              </w:rPr>
            </w:pPr>
            <w:r>
              <w:rPr>
                <w:rFonts w:ascii="Myriad Pro" w:hAnsi="Myriad Pro"/>
              </w:rPr>
              <w:t>DEA</w:t>
            </w:r>
          </w:p>
        </w:tc>
        <w:tc>
          <w:tcPr>
            <w:tcW w:w="3843" w:type="dxa"/>
          </w:tcPr>
          <w:p w14:paraId="405854AB" w14:textId="2FF46A36" w:rsidR="000061C4" w:rsidRDefault="00922247" w:rsidP="001D2A42">
            <w:pPr>
              <w:rPr>
                <w:rFonts w:ascii="Myriad Pro" w:hAnsi="Myriad Pro"/>
              </w:rPr>
            </w:pPr>
            <w:r>
              <w:rPr>
                <w:rFonts w:ascii="Myriad Pro" w:hAnsi="Myriad Pro"/>
              </w:rPr>
              <w:t>DEA agents are regular guest speakers</w:t>
            </w:r>
            <w:r w:rsidR="00261FCD">
              <w:rPr>
                <w:rFonts w:ascii="Myriad Pro" w:hAnsi="Myriad Pro"/>
              </w:rPr>
              <w:t xml:space="preserve"> during the </w:t>
            </w:r>
            <w:r w:rsidR="00261FCD" w:rsidRPr="00261FCD">
              <w:rPr>
                <w:rFonts w:ascii="Myriad Pro" w:hAnsi="Myriad Pro"/>
              </w:rPr>
              <w:t>CJ203 Drug &amp; Alcohol Use &amp; Misuse</w:t>
            </w:r>
            <w:r w:rsidR="00261FCD">
              <w:rPr>
                <w:rFonts w:ascii="Myriad Pro" w:hAnsi="Myriad Pro"/>
              </w:rPr>
              <w:t xml:space="preserve"> college course. Their insight provides for a lively discussion during the course.</w:t>
            </w:r>
          </w:p>
        </w:tc>
        <w:tc>
          <w:tcPr>
            <w:tcW w:w="3372" w:type="dxa"/>
          </w:tcPr>
          <w:p w14:paraId="17B4F100" w14:textId="4E9B6359" w:rsidR="000061C4" w:rsidRDefault="00261FCD" w:rsidP="001D2A42">
            <w:pPr>
              <w:rPr>
                <w:rFonts w:ascii="Myriad Pro" w:hAnsi="Myriad Pro"/>
              </w:rPr>
            </w:pPr>
            <w:r>
              <w:rPr>
                <w:rFonts w:ascii="Myriad Pro" w:hAnsi="Myriad Pro"/>
              </w:rPr>
              <w:t xml:space="preserve">The partnership started in 2009 and has continued on a yearly basis through the guest speaker appearances. </w:t>
            </w:r>
          </w:p>
        </w:tc>
      </w:tr>
      <w:tr w:rsidR="000061C4" w:rsidRPr="00A45272" w14:paraId="24D1378D" w14:textId="77777777">
        <w:trPr>
          <w:trHeight w:val="1430"/>
        </w:trPr>
        <w:tc>
          <w:tcPr>
            <w:tcW w:w="2276" w:type="dxa"/>
          </w:tcPr>
          <w:p w14:paraId="569FDA8C" w14:textId="094CD0AD" w:rsidR="000061C4" w:rsidRDefault="000061C4" w:rsidP="001D2A42">
            <w:pPr>
              <w:rPr>
                <w:rFonts w:ascii="Myriad Pro" w:hAnsi="Myriad Pro"/>
              </w:rPr>
            </w:pPr>
            <w:r>
              <w:rPr>
                <w:rFonts w:ascii="Myriad Pro" w:hAnsi="Myriad Pro"/>
              </w:rPr>
              <w:t>Passaic County Superior Court</w:t>
            </w:r>
          </w:p>
        </w:tc>
        <w:tc>
          <w:tcPr>
            <w:tcW w:w="3843" w:type="dxa"/>
          </w:tcPr>
          <w:p w14:paraId="4D9010E3" w14:textId="5FE11A79" w:rsidR="000061C4" w:rsidRDefault="00261FCD" w:rsidP="001D2A42">
            <w:pPr>
              <w:rPr>
                <w:rFonts w:ascii="Myriad Pro" w:hAnsi="Myriad Pro"/>
              </w:rPr>
            </w:pPr>
            <w:r>
              <w:rPr>
                <w:rFonts w:ascii="Myriad Pro" w:hAnsi="Myriad Pro"/>
              </w:rPr>
              <w:t>The superior Court through job shadowing tours and</w:t>
            </w:r>
            <w:r w:rsidR="002B32A7">
              <w:rPr>
                <w:rFonts w:ascii="Myriad Pro" w:hAnsi="Myriad Pro"/>
              </w:rPr>
              <w:t xml:space="preserve"> </w:t>
            </w:r>
            <w:r>
              <w:rPr>
                <w:rFonts w:ascii="Myriad Pro" w:hAnsi="Myriad Pro"/>
              </w:rPr>
              <w:t>internships and employment opportunities for our students. Superior Court Judges and administrators visit the program regularly to discuss the functions of the court and employment opportunities.</w:t>
            </w:r>
          </w:p>
        </w:tc>
        <w:tc>
          <w:tcPr>
            <w:tcW w:w="3372" w:type="dxa"/>
          </w:tcPr>
          <w:p w14:paraId="2AE4C11D" w14:textId="102FF492" w:rsidR="000061C4" w:rsidRDefault="002B32A7" w:rsidP="001D2A42">
            <w:pPr>
              <w:rPr>
                <w:rFonts w:ascii="Myriad Pro" w:hAnsi="Myriad Pro"/>
              </w:rPr>
            </w:pPr>
            <w:r>
              <w:rPr>
                <w:rFonts w:ascii="Myriad Pro" w:hAnsi="Myriad Pro"/>
              </w:rPr>
              <w:t xml:space="preserve">This partnership started in 2004 and has developed from guest speaker appearances to participation in our Advisory Board meetings to help steer the program. </w:t>
            </w: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1757B24E" w14:textId="77777777" w:rsidR="00185FC1" w:rsidRPr="00770D98" w:rsidRDefault="00185FC1" w:rsidP="00185FC1">
      <w:pPr>
        <w:spacing w:after="0" w:line="240" w:lineRule="auto"/>
        <w:ind w:left="360"/>
        <w:rPr>
          <w:rFonts w:ascii="Myriad Pro" w:hAnsi="Myriad Pro"/>
        </w:rPr>
      </w:pPr>
      <w:r w:rsidRPr="00770D98">
        <w:rPr>
          <w:rFonts w:ascii="Myriad Pro" w:hAnsi="Myriad Pro"/>
        </w:rPr>
        <w:t>The Academy of Criminal Justice is an award winning program that has been recognized by the State of NJ, Skills USA, area colleges, and industry experts as a leader in secondary education in Criminal Justice.  The program is in high demand and hundreds of students apply each year for only one hundred available seats</w:t>
      </w:r>
      <w:bookmarkStart w:id="1" w:name="_GoBack"/>
      <w:bookmarkEnd w:id="1"/>
      <w:r w:rsidRPr="00770D98">
        <w:rPr>
          <w:rFonts w:ascii="Myriad Pro" w:hAnsi="Myriad Pro"/>
        </w:rPr>
        <w:t>. The desirability of the program comes from the extensive hands on activities in the program and the twenty two college credits that each of our students can earn by the end of their senior year. Many of our former students come back to share with us how helpful their experience at Passaic County Technical Institute was to their success in college and in the workforce.  The former students express tremendous appreciation for the fact that they are able to save on college tuition and finish college in less than four years due to the number of credits they have earned at Passaic County Technical Institute.</w:t>
      </w:r>
    </w:p>
    <w:p w14:paraId="1A6006D9" w14:textId="77777777" w:rsidR="00185FC1" w:rsidRPr="00770D98" w:rsidRDefault="00185FC1" w:rsidP="00185FC1">
      <w:pPr>
        <w:spacing w:after="0" w:line="240" w:lineRule="auto"/>
        <w:rPr>
          <w:rFonts w:ascii="Myriad Pro" w:hAnsi="Myriad Pro"/>
        </w:rPr>
      </w:pPr>
    </w:p>
    <w:p w14:paraId="79F6DF15" w14:textId="70F36242" w:rsidR="00A9511D" w:rsidRPr="00770D98" w:rsidRDefault="00185FC1" w:rsidP="00185FC1">
      <w:pPr>
        <w:spacing w:after="0" w:line="240" w:lineRule="auto"/>
        <w:ind w:left="360"/>
        <w:rPr>
          <w:rFonts w:ascii="Myriad Pro" w:hAnsi="Myriad Pro"/>
        </w:rPr>
      </w:pPr>
      <w:r w:rsidRPr="00770D98">
        <w:rPr>
          <w:rFonts w:ascii="Myriad Pro" w:hAnsi="Myriad Pro"/>
        </w:rPr>
        <w:t>Due to the success of our program, our partners and other local agencies are always eager to cooperate with us on developing partnerships that would yield enhanced opportunities for our students. Currently we are discussing with Passaic County Community College to increase the number of college credits up to thirty where the students will also earn a career certification in the field of Criminal Justice. We are also in talks with the County’s judicial system and the St. Joseph’s Medical Center to create 2 weeks internship opportunities for our senior students between their three college courses.</w:t>
      </w:r>
    </w:p>
    <w:p w14:paraId="440D7D5B" w14:textId="77777777" w:rsidR="00185FC1" w:rsidRPr="00A45272" w:rsidRDefault="00185FC1" w:rsidP="00185FC1">
      <w:pPr>
        <w:spacing w:after="0" w:line="240" w:lineRule="auto"/>
        <w:ind w:left="360"/>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185FC1" w:rsidRPr="00A45272" w14:paraId="2300CB76" w14:textId="77777777">
        <w:tc>
          <w:tcPr>
            <w:tcW w:w="2048" w:type="dxa"/>
          </w:tcPr>
          <w:p w14:paraId="03AD7531" w14:textId="77777777" w:rsidR="00185FC1" w:rsidRPr="00A45272" w:rsidRDefault="00185FC1" w:rsidP="00185FC1">
            <w:pPr>
              <w:rPr>
                <w:rFonts w:ascii="Myriad Pro" w:hAnsi="Myriad Pro"/>
              </w:rPr>
            </w:pPr>
            <w:r>
              <w:rPr>
                <w:rFonts w:ascii="Myriad Pro" w:hAnsi="Myriad Pro"/>
              </w:rPr>
              <w:t>Area elementary and middle schools</w:t>
            </w:r>
          </w:p>
          <w:p w14:paraId="307581F0" w14:textId="77777777" w:rsidR="00185FC1" w:rsidRPr="00A45272" w:rsidRDefault="00185FC1" w:rsidP="00185FC1">
            <w:pPr>
              <w:rPr>
                <w:rFonts w:ascii="Myriad Pro" w:hAnsi="Myriad Pro"/>
              </w:rPr>
            </w:pPr>
          </w:p>
          <w:p w14:paraId="2D2F3972" w14:textId="77777777" w:rsidR="00185FC1" w:rsidRPr="00A45272" w:rsidRDefault="00185FC1" w:rsidP="001D2A42">
            <w:pPr>
              <w:rPr>
                <w:rFonts w:ascii="Myriad Pro" w:hAnsi="Myriad Pro"/>
              </w:rPr>
            </w:pPr>
          </w:p>
        </w:tc>
        <w:tc>
          <w:tcPr>
            <w:tcW w:w="3956" w:type="dxa"/>
          </w:tcPr>
          <w:p w14:paraId="07BB8C94" w14:textId="2706A350" w:rsidR="00185FC1" w:rsidRPr="00A45272" w:rsidRDefault="00185FC1" w:rsidP="001D2A42">
            <w:pPr>
              <w:rPr>
                <w:rFonts w:ascii="Myriad Pro" w:hAnsi="Myriad Pro"/>
              </w:rPr>
            </w:pPr>
            <w:r>
              <w:rPr>
                <w:rFonts w:ascii="Myriad Pro" w:hAnsi="Myriad Pro"/>
              </w:rPr>
              <w:t xml:space="preserve">Provides opportunities for our students to present on various topics such as Internet Safety.  </w:t>
            </w:r>
          </w:p>
        </w:tc>
        <w:tc>
          <w:tcPr>
            <w:tcW w:w="3487" w:type="dxa"/>
          </w:tcPr>
          <w:p w14:paraId="410CCC27" w14:textId="44B406B5" w:rsidR="00185FC1" w:rsidRPr="00A45272" w:rsidRDefault="00185FC1" w:rsidP="001D2A42">
            <w:pPr>
              <w:rPr>
                <w:rFonts w:ascii="Myriad Pro" w:hAnsi="Myriad Pro"/>
              </w:rPr>
            </w:pPr>
            <w:r>
              <w:rPr>
                <w:rFonts w:ascii="Myriad Pro" w:hAnsi="Myriad Pro"/>
              </w:rPr>
              <w:t>7 years.  Networking from instructors</w:t>
            </w:r>
          </w:p>
        </w:tc>
      </w:tr>
      <w:tr w:rsidR="00185FC1" w:rsidRPr="00A45272" w14:paraId="18908DFD" w14:textId="77777777">
        <w:tc>
          <w:tcPr>
            <w:tcW w:w="2048" w:type="dxa"/>
          </w:tcPr>
          <w:p w14:paraId="49723501" w14:textId="77777777" w:rsidR="00185FC1" w:rsidRPr="00A45272" w:rsidRDefault="00185FC1" w:rsidP="00185FC1">
            <w:pPr>
              <w:rPr>
                <w:rFonts w:ascii="Myriad Pro" w:hAnsi="Myriad Pro"/>
              </w:rPr>
            </w:pPr>
            <w:r>
              <w:rPr>
                <w:rFonts w:ascii="Myriad Pro" w:hAnsi="Myriad Pro"/>
              </w:rPr>
              <w:t>National School Public Relations Association</w:t>
            </w:r>
          </w:p>
          <w:p w14:paraId="3D684CBE" w14:textId="77777777" w:rsidR="00185FC1" w:rsidRPr="00A45272" w:rsidRDefault="00185FC1" w:rsidP="00185FC1">
            <w:pPr>
              <w:rPr>
                <w:rFonts w:ascii="Myriad Pro" w:hAnsi="Myriad Pro"/>
              </w:rPr>
            </w:pPr>
          </w:p>
          <w:p w14:paraId="19A62AD3" w14:textId="77777777" w:rsidR="00185FC1" w:rsidRPr="00A45272" w:rsidRDefault="00185FC1" w:rsidP="001D2A42">
            <w:pPr>
              <w:rPr>
                <w:rFonts w:ascii="Myriad Pro" w:hAnsi="Myriad Pro"/>
              </w:rPr>
            </w:pPr>
          </w:p>
        </w:tc>
        <w:tc>
          <w:tcPr>
            <w:tcW w:w="3956" w:type="dxa"/>
          </w:tcPr>
          <w:p w14:paraId="6554E5A5" w14:textId="77777777" w:rsidR="00185FC1" w:rsidRDefault="00185FC1" w:rsidP="00185FC1">
            <w:pPr>
              <w:rPr>
                <w:rFonts w:ascii="Myriad Pro" w:hAnsi="Myriad Pro"/>
              </w:rPr>
            </w:pPr>
            <w:r>
              <w:rPr>
                <w:rFonts w:ascii="Myriad Pro" w:hAnsi="Myriad Pro"/>
              </w:rPr>
              <w:t xml:space="preserve">Helped facilitate our district’s involvement in a county wide public service “Reject the Text” campaign encouraging the public to not text while driving.  </w:t>
            </w:r>
          </w:p>
          <w:p w14:paraId="3471C2EF" w14:textId="77777777" w:rsidR="00185FC1" w:rsidRPr="00A45272" w:rsidRDefault="00185FC1" w:rsidP="001D2A42">
            <w:pPr>
              <w:rPr>
                <w:rFonts w:ascii="Myriad Pro" w:hAnsi="Myriad Pro"/>
              </w:rPr>
            </w:pPr>
          </w:p>
        </w:tc>
        <w:tc>
          <w:tcPr>
            <w:tcW w:w="3487" w:type="dxa"/>
          </w:tcPr>
          <w:p w14:paraId="0B5009B1" w14:textId="04FAD5DE" w:rsidR="00185FC1" w:rsidRDefault="00185FC1" w:rsidP="001D2A42">
            <w:pPr>
              <w:rPr>
                <w:rFonts w:ascii="Myriad Pro" w:hAnsi="Myriad Pro"/>
              </w:rPr>
            </w:pPr>
            <w:r>
              <w:rPr>
                <w:rFonts w:ascii="Myriad Pro" w:hAnsi="Myriad Pro"/>
              </w:rPr>
              <w:t>4 years.  Networking from instructors</w:t>
            </w:r>
          </w:p>
        </w:tc>
      </w:tr>
      <w:tr w:rsidR="00185FC1" w:rsidRPr="00A45272" w14:paraId="03C8791D" w14:textId="77777777">
        <w:tc>
          <w:tcPr>
            <w:tcW w:w="2048" w:type="dxa"/>
          </w:tcPr>
          <w:p w14:paraId="25EB60D8" w14:textId="77777777" w:rsidR="00185FC1" w:rsidRPr="00A45272" w:rsidRDefault="00185FC1" w:rsidP="00185FC1">
            <w:pPr>
              <w:rPr>
                <w:rFonts w:ascii="Myriad Pro" w:hAnsi="Myriad Pro"/>
              </w:rPr>
            </w:pPr>
            <w:r>
              <w:rPr>
                <w:rFonts w:ascii="Myriad Pro" w:hAnsi="Myriad Pro"/>
              </w:rPr>
              <w:t>Port Newark</w:t>
            </w:r>
          </w:p>
          <w:p w14:paraId="2393C6A7" w14:textId="77777777" w:rsidR="00185FC1" w:rsidRPr="00A45272" w:rsidRDefault="00185FC1" w:rsidP="001D2A42">
            <w:pPr>
              <w:rPr>
                <w:rFonts w:ascii="Myriad Pro" w:hAnsi="Myriad Pro"/>
              </w:rPr>
            </w:pPr>
          </w:p>
        </w:tc>
        <w:tc>
          <w:tcPr>
            <w:tcW w:w="3956" w:type="dxa"/>
          </w:tcPr>
          <w:p w14:paraId="7738A811" w14:textId="51EF04FA" w:rsidR="00185FC1" w:rsidRPr="00A45272" w:rsidRDefault="00185FC1" w:rsidP="001D2A42">
            <w:pPr>
              <w:rPr>
                <w:rFonts w:ascii="Myriad Pro" w:hAnsi="Myriad Pro"/>
              </w:rPr>
            </w:pPr>
            <w:r>
              <w:rPr>
                <w:rFonts w:ascii="Myriad Pro" w:hAnsi="Myriad Pro"/>
              </w:rPr>
              <w:t xml:space="preserve">Invites our students to visit Port Newark and understand how Homeland Security coordinates to ensure public safety at international ports.  </w:t>
            </w:r>
          </w:p>
        </w:tc>
        <w:tc>
          <w:tcPr>
            <w:tcW w:w="3487" w:type="dxa"/>
          </w:tcPr>
          <w:p w14:paraId="5394853E" w14:textId="599EC1BC" w:rsidR="00185FC1" w:rsidRPr="00A45272" w:rsidRDefault="00185FC1" w:rsidP="001D2A42">
            <w:pPr>
              <w:rPr>
                <w:rFonts w:ascii="Myriad Pro" w:hAnsi="Myriad Pro"/>
              </w:rPr>
            </w:pPr>
            <w:r>
              <w:rPr>
                <w:rFonts w:ascii="Myriad Pro" w:hAnsi="Myriad Pro"/>
              </w:rPr>
              <w:t>5 years.  Networking from instructors</w:t>
            </w: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76BF6" w14:textId="77777777" w:rsidR="00B42760" w:rsidRDefault="00B42760" w:rsidP="00716A7F">
      <w:pPr>
        <w:spacing w:after="0" w:line="240" w:lineRule="auto"/>
      </w:pPr>
      <w:r>
        <w:separator/>
      </w:r>
    </w:p>
  </w:endnote>
  <w:endnote w:type="continuationSeparator" w:id="0">
    <w:p w14:paraId="580808E3" w14:textId="77777777" w:rsidR="00B42760" w:rsidRDefault="00B42760"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020396"/>
      <w:docPartObj>
        <w:docPartGallery w:val="Page Numbers (Bottom of Page)"/>
        <w:docPartUnique/>
      </w:docPartObj>
    </w:sdtPr>
    <w:sdtEndPr>
      <w:rPr>
        <w:noProof/>
      </w:rPr>
    </w:sdtEndPr>
    <w:sdtContent>
      <w:p w14:paraId="00ED807E" w14:textId="77777777" w:rsidR="00B42760" w:rsidRDefault="00B42760">
        <w:pPr>
          <w:pStyle w:val="Footer"/>
          <w:jc w:val="right"/>
        </w:pPr>
        <w:r>
          <w:fldChar w:fldCharType="begin"/>
        </w:r>
        <w:r>
          <w:instrText xml:space="preserve"> PAGE   \* MERGEFORMAT </w:instrText>
        </w:r>
        <w:r>
          <w:fldChar w:fldCharType="separate"/>
        </w:r>
        <w:r w:rsidR="00770D98">
          <w:rPr>
            <w:noProof/>
          </w:rPr>
          <w:t>19</w:t>
        </w:r>
        <w:r>
          <w:rPr>
            <w:noProof/>
          </w:rPr>
          <w:fldChar w:fldCharType="end"/>
        </w:r>
      </w:p>
    </w:sdtContent>
  </w:sdt>
  <w:p w14:paraId="326718B2" w14:textId="77777777" w:rsidR="00B42760" w:rsidRDefault="00B42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4FF29" w14:textId="77777777" w:rsidR="00B42760" w:rsidRDefault="00B42760" w:rsidP="00716A7F">
      <w:pPr>
        <w:spacing w:after="0" w:line="240" w:lineRule="auto"/>
      </w:pPr>
      <w:r>
        <w:separator/>
      </w:r>
    </w:p>
  </w:footnote>
  <w:footnote w:type="continuationSeparator" w:id="0">
    <w:p w14:paraId="396CA046" w14:textId="77777777" w:rsidR="00B42760" w:rsidRDefault="00B42760"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BF30A" w14:textId="77777777" w:rsidR="00B42760" w:rsidRDefault="00B42760"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B8E98" w14:textId="77777777" w:rsidR="00B42760" w:rsidRDefault="00B42760"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6F4CD4"/>
    <w:multiLevelType w:val="hybridMultilevel"/>
    <w:tmpl w:val="B7FA6A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5"/>
    <w:rsid w:val="00004A95"/>
    <w:rsid w:val="000061C4"/>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D73"/>
    <w:rsid w:val="000A4D7A"/>
    <w:rsid w:val="000A54DF"/>
    <w:rsid w:val="000B1B72"/>
    <w:rsid w:val="000B1BA3"/>
    <w:rsid w:val="000B47DE"/>
    <w:rsid w:val="000B4817"/>
    <w:rsid w:val="000B7388"/>
    <w:rsid w:val="000B7607"/>
    <w:rsid w:val="000E1010"/>
    <w:rsid w:val="000E63B6"/>
    <w:rsid w:val="000E63DE"/>
    <w:rsid w:val="000F228C"/>
    <w:rsid w:val="000F235E"/>
    <w:rsid w:val="000F34D2"/>
    <w:rsid w:val="000F6E28"/>
    <w:rsid w:val="0012052E"/>
    <w:rsid w:val="001225DE"/>
    <w:rsid w:val="00122C98"/>
    <w:rsid w:val="001264CE"/>
    <w:rsid w:val="0012690F"/>
    <w:rsid w:val="00126F5D"/>
    <w:rsid w:val="00127E89"/>
    <w:rsid w:val="0013191C"/>
    <w:rsid w:val="00132390"/>
    <w:rsid w:val="00145E97"/>
    <w:rsid w:val="00157C6F"/>
    <w:rsid w:val="00172440"/>
    <w:rsid w:val="0017467B"/>
    <w:rsid w:val="00175455"/>
    <w:rsid w:val="0017624D"/>
    <w:rsid w:val="0018201C"/>
    <w:rsid w:val="00182B53"/>
    <w:rsid w:val="00185FC1"/>
    <w:rsid w:val="00190737"/>
    <w:rsid w:val="001A0840"/>
    <w:rsid w:val="001A4880"/>
    <w:rsid w:val="001A6A82"/>
    <w:rsid w:val="001B625A"/>
    <w:rsid w:val="001B6D53"/>
    <w:rsid w:val="001C2AA8"/>
    <w:rsid w:val="001C6022"/>
    <w:rsid w:val="001D295A"/>
    <w:rsid w:val="001D2A42"/>
    <w:rsid w:val="001E21B1"/>
    <w:rsid w:val="001E5CBD"/>
    <w:rsid w:val="001E6741"/>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3610C"/>
    <w:rsid w:val="00241771"/>
    <w:rsid w:val="00247B45"/>
    <w:rsid w:val="00253F84"/>
    <w:rsid w:val="00261FCD"/>
    <w:rsid w:val="00265A06"/>
    <w:rsid w:val="00272A68"/>
    <w:rsid w:val="0027590F"/>
    <w:rsid w:val="00275CFD"/>
    <w:rsid w:val="00286403"/>
    <w:rsid w:val="00292214"/>
    <w:rsid w:val="002966F3"/>
    <w:rsid w:val="002968E2"/>
    <w:rsid w:val="002A0FBC"/>
    <w:rsid w:val="002B1C95"/>
    <w:rsid w:val="002B26FA"/>
    <w:rsid w:val="002B32A7"/>
    <w:rsid w:val="002B6E63"/>
    <w:rsid w:val="002B7A6C"/>
    <w:rsid w:val="002C2B6B"/>
    <w:rsid w:val="002D0943"/>
    <w:rsid w:val="002D5033"/>
    <w:rsid w:val="002D5360"/>
    <w:rsid w:val="002E16DB"/>
    <w:rsid w:val="002F0F30"/>
    <w:rsid w:val="002F5B8F"/>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802B2"/>
    <w:rsid w:val="00390030"/>
    <w:rsid w:val="003941C1"/>
    <w:rsid w:val="0039503D"/>
    <w:rsid w:val="003A17B9"/>
    <w:rsid w:val="003A2D0C"/>
    <w:rsid w:val="003A7224"/>
    <w:rsid w:val="003B2C5A"/>
    <w:rsid w:val="003C1B0A"/>
    <w:rsid w:val="003C4F6D"/>
    <w:rsid w:val="003C51B3"/>
    <w:rsid w:val="003D1D83"/>
    <w:rsid w:val="003E2D4D"/>
    <w:rsid w:val="003E30C5"/>
    <w:rsid w:val="003E63BE"/>
    <w:rsid w:val="003E787C"/>
    <w:rsid w:val="003F4C73"/>
    <w:rsid w:val="004029CB"/>
    <w:rsid w:val="004247C7"/>
    <w:rsid w:val="004314BD"/>
    <w:rsid w:val="00431C2F"/>
    <w:rsid w:val="004321FF"/>
    <w:rsid w:val="00433CB4"/>
    <w:rsid w:val="00433F3B"/>
    <w:rsid w:val="00435090"/>
    <w:rsid w:val="00447663"/>
    <w:rsid w:val="004511F7"/>
    <w:rsid w:val="004512D5"/>
    <w:rsid w:val="00457582"/>
    <w:rsid w:val="004618D7"/>
    <w:rsid w:val="00466D09"/>
    <w:rsid w:val="004711C6"/>
    <w:rsid w:val="00473A35"/>
    <w:rsid w:val="00483DB9"/>
    <w:rsid w:val="004944CE"/>
    <w:rsid w:val="004A0CF4"/>
    <w:rsid w:val="004A3CA1"/>
    <w:rsid w:val="004B1C5C"/>
    <w:rsid w:val="004B4115"/>
    <w:rsid w:val="004B72B4"/>
    <w:rsid w:val="004C1DF5"/>
    <w:rsid w:val="004C2B6A"/>
    <w:rsid w:val="004C3852"/>
    <w:rsid w:val="004D789A"/>
    <w:rsid w:val="004D7D93"/>
    <w:rsid w:val="004E378E"/>
    <w:rsid w:val="004E48A6"/>
    <w:rsid w:val="004F3C72"/>
    <w:rsid w:val="004F6120"/>
    <w:rsid w:val="0050438B"/>
    <w:rsid w:val="00504C3E"/>
    <w:rsid w:val="0051037B"/>
    <w:rsid w:val="00511E03"/>
    <w:rsid w:val="00512A35"/>
    <w:rsid w:val="00554896"/>
    <w:rsid w:val="00555328"/>
    <w:rsid w:val="00562384"/>
    <w:rsid w:val="00564291"/>
    <w:rsid w:val="00567E70"/>
    <w:rsid w:val="005745BD"/>
    <w:rsid w:val="0058196C"/>
    <w:rsid w:val="00583AF6"/>
    <w:rsid w:val="00584780"/>
    <w:rsid w:val="0058496D"/>
    <w:rsid w:val="005908FA"/>
    <w:rsid w:val="00590B7D"/>
    <w:rsid w:val="00590B99"/>
    <w:rsid w:val="00592A57"/>
    <w:rsid w:val="00597C76"/>
    <w:rsid w:val="00597DB0"/>
    <w:rsid w:val="005A6A7A"/>
    <w:rsid w:val="005B0124"/>
    <w:rsid w:val="005C380B"/>
    <w:rsid w:val="005C3D9A"/>
    <w:rsid w:val="005C60DA"/>
    <w:rsid w:val="005C7A2D"/>
    <w:rsid w:val="005E5FCA"/>
    <w:rsid w:val="005F02F3"/>
    <w:rsid w:val="005F09A0"/>
    <w:rsid w:val="006014C4"/>
    <w:rsid w:val="00605527"/>
    <w:rsid w:val="00625EEF"/>
    <w:rsid w:val="00627E9D"/>
    <w:rsid w:val="006311BA"/>
    <w:rsid w:val="00633FEA"/>
    <w:rsid w:val="0063421C"/>
    <w:rsid w:val="00637DF4"/>
    <w:rsid w:val="0064067D"/>
    <w:rsid w:val="00647324"/>
    <w:rsid w:val="00647AA2"/>
    <w:rsid w:val="00647C0F"/>
    <w:rsid w:val="00665384"/>
    <w:rsid w:val="00667633"/>
    <w:rsid w:val="006700C4"/>
    <w:rsid w:val="00671A74"/>
    <w:rsid w:val="00671BD4"/>
    <w:rsid w:val="006746E9"/>
    <w:rsid w:val="00685615"/>
    <w:rsid w:val="00685C65"/>
    <w:rsid w:val="0068665C"/>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27338"/>
    <w:rsid w:val="00735A8A"/>
    <w:rsid w:val="0074589C"/>
    <w:rsid w:val="00757B35"/>
    <w:rsid w:val="00767FDF"/>
    <w:rsid w:val="00770D98"/>
    <w:rsid w:val="00772EF0"/>
    <w:rsid w:val="0077524E"/>
    <w:rsid w:val="00776C9A"/>
    <w:rsid w:val="00782A24"/>
    <w:rsid w:val="00783926"/>
    <w:rsid w:val="00790935"/>
    <w:rsid w:val="00794604"/>
    <w:rsid w:val="007A27E0"/>
    <w:rsid w:val="007B2071"/>
    <w:rsid w:val="007B3ED4"/>
    <w:rsid w:val="007C1FC6"/>
    <w:rsid w:val="007C229D"/>
    <w:rsid w:val="007C33B1"/>
    <w:rsid w:val="007C342B"/>
    <w:rsid w:val="007C43B3"/>
    <w:rsid w:val="007C677E"/>
    <w:rsid w:val="007D151A"/>
    <w:rsid w:val="007D5EB8"/>
    <w:rsid w:val="007E7140"/>
    <w:rsid w:val="008067E0"/>
    <w:rsid w:val="008100A5"/>
    <w:rsid w:val="00824DCC"/>
    <w:rsid w:val="00832D7C"/>
    <w:rsid w:val="00834892"/>
    <w:rsid w:val="00856B26"/>
    <w:rsid w:val="00856BC4"/>
    <w:rsid w:val="00861DE7"/>
    <w:rsid w:val="008642A8"/>
    <w:rsid w:val="008669A4"/>
    <w:rsid w:val="00866F9F"/>
    <w:rsid w:val="00871149"/>
    <w:rsid w:val="00875428"/>
    <w:rsid w:val="008761CB"/>
    <w:rsid w:val="0088398F"/>
    <w:rsid w:val="00883F75"/>
    <w:rsid w:val="00891904"/>
    <w:rsid w:val="00896E04"/>
    <w:rsid w:val="008A7865"/>
    <w:rsid w:val="008B4A9A"/>
    <w:rsid w:val="008B6AD8"/>
    <w:rsid w:val="008C1F38"/>
    <w:rsid w:val="008C2E66"/>
    <w:rsid w:val="008C49D5"/>
    <w:rsid w:val="008C694A"/>
    <w:rsid w:val="008D2761"/>
    <w:rsid w:val="008D5D9B"/>
    <w:rsid w:val="008E1973"/>
    <w:rsid w:val="008E4838"/>
    <w:rsid w:val="008E7BC3"/>
    <w:rsid w:val="008E7BF5"/>
    <w:rsid w:val="009019A8"/>
    <w:rsid w:val="00916A33"/>
    <w:rsid w:val="00922247"/>
    <w:rsid w:val="009307CC"/>
    <w:rsid w:val="009335C2"/>
    <w:rsid w:val="00933687"/>
    <w:rsid w:val="00935D35"/>
    <w:rsid w:val="009360C1"/>
    <w:rsid w:val="00936A0C"/>
    <w:rsid w:val="0094258B"/>
    <w:rsid w:val="00950EA6"/>
    <w:rsid w:val="00954200"/>
    <w:rsid w:val="00965ED0"/>
    <w:rsid w:val="009776AB"/>
    <w:rsid w:val="00990ADB"/>
    <w:rsid w:val="00991097"/>
    <w:rsid w:val="00991C29"/>
    <w:rsid w:val="0099518F"/>
    <w:rsid w:val="00996EED"/>
    <w:rsid w:val="009A4071"/>
    <w:rsid w:val="009A72C1"/>
    <w:rsid w:val="009B099D"/>
    <w:rsid w:val="009B09E2"/>
    <w:rsid w:val="009B1E47"/>
    <w:rsid w:val="009C19DA"/>
    <w:rsid w:val="009D026D"/>
    <w:rsid w:val="009D4A6E"/>
    <w:rsid w:val="009E06BF"/>
    <w:rsid w:val="009F0038"/>
    <w:rsid w:val="009F0F07"/>
    <w:rsid w:val="009F1580"/>
    <w:rsid w:val="009F3665"/>
    <w:rsid w:val="009F36B2"/>
    <w:rsid w:val="00A024AB"/>
    <w:rsid w:val="00A107F4"/>
    <w:rsid w:val="00A14BEB"/>
    <w:rsid w:val="00A224C0"/>
    <w:rsid w:val="00A26682"/>
    <w:rsid w:val="00A27E65"/>
    <w:rsid w:val="00A33C73"/>
    <w:rsid w:val="00A33FE6"/>
    <w:rsid w:val="00A34EA3"/>
    <w:rsid w:val="00A402AB"/>
    <w:rsid w:val="00A45272"/>
    <w:rsid w:val="00A5489B"/>
    <w:rsid w:val="00A54C31"/>
    <w:rsid w:val="00A6450C"/>
    <w:rsid w:val="00A754A4"/>
    <w:rsid w:val="00A81956"/>
    <w:rsid w:val="00A83409"/>
    <w:rsid w:val="00A851C8"/>
    <w:rsid w:val="00A86192"/>
    <w:rsid w:val="00A922E3"/>
    <w:rsid w:val="00A9511D"/>
    <w:rsid w:val="00A96109"/>
    <w:rsid w:val="00A96DC3"/>
    <w:rsid w:val="00A96F46"/>
    <w:rsid w:val="00A97335"/>
    <w:rsid w:val="00AA3A5D"/>
    <w:rsid w:val="00AA527C"/>
    <w:rsid w:val="00AB0B1C"/>
    <w:rsid w:val="00AB21CC"/>
    <w:rsid w:val="00AB61E0"/>
    <w:rsid w:val="00AB7DE9"/>
    <w:rsid w:val="00AB7FFD"/>
    <w:rsid w:val="00AC0651"/>
    <w:rsid w:val="00AD0F53"/>
    <w:rsid w:val="00AD3A09"/>
    <w:rsid w:val="00AD3E01"/>
    <w:rsid w:val="00AD5233"/>
    <w:rsid w:val="00AE328E"/>
    <w:rsid w:val="00AF1BA0"/>
    <w:rsid w:val="00AF4BAB"/>
    <w:rsid w:val="00B00AAC"/>
    <w:rsid w:val="00B0335B"/>
    <w:rsid w:val="00B159FD"/>
    <w:rsid w:val="00B17563"/>
    <w:rsid w:val="00B17654"/>
    <w:rsid w:val="00B2702A"/>
    <w:rsid w:val="00B30A12"/>
    <w:rsid w:val="00B42760"/>
    <w:rsid w:val="00B50C49"/>
    <w:rsid w:val="00B6090F"/>
    <w:rsid w:val="00B6466F"/>
    <w:rsid w:val="00B7362E"/>
    <w:rsid w:val="00B73930"/>
    <w:rsid w:val="00B75723"/>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2E56"/>
    <w:rsid w:val="00C15684"/>
    <w:rsid w:val="00C1611A"/>
    <w:rsid w:val="00C224AC"/>
    <w:rsid w:val="00C24567"/>
    <w:rsid w:val="00C24CFA"/>
    <w:rsid w:val="00C30A7E"/>
    <w:rsid w:val="00C31726"/>
    <w:rsid w:val="00C31E70"/>
    <w:rsid w:val="00C320BE"/>
    <w:rsid w:val="00C3358D"/>
    <w:rsid w:val="00C41E3A"/>
    <w:rsid w:val="00C50D30"/>
    <w:rsid w:val="00C51BD3"/>
    <w:rsid w:val="00C53317"/>
    <w:rsid w:val="00C55366"/>
    <w:rsid w:val="00C56118"/>
    <w:rsid w:val="00C56777"/>
    <w:rsid w:val="00C56780"/>
    <w:rsid w:val="00C65057"/>
    <w:rsid w:val="00C70CD3"/>
    <w:rsid w:val="00C73F15"/>
    <w:rsid w:val="00C750F3"/>
    <w:rsid w:val="00C96245"/>
    <w:rsid w:val="00CA13C9"/>
    <w:rsid w:val="00CB46E2"/>
    <w:rsid w:val="00CC104C"/>
    <w:rsid w:val="00CC287C"/>
    <w:rsid w:val="00CC3924"/>
    <w:rsid w:val="00CC48EC"/>
    <w:rsid w:val="00CD0F2E"/>
    <w:rsid w:val="00CD3BC5"/>
    <w:rsid w:val="00CD5457"/>
    <w:rsid w:val="00CE3D5E"/>
    <w:rsid w:val="00CE53D1"/>
    <w:rsid w:val="00CF0730"/>
    <w:rsid w:val="00CF4D7B"/>
    <w:rsid w:val="00D00B16"/>
    <w:rsid w:val="00D03789"/>
    <w:rsid w:val="00D12460"/>
    <w:rsid w:val="00D14C96"/>
    <w:rsid w:val="00D158B3"/>
    <w:rsid w:val="00D15D0D"/>
    <w:rsid w:val="00D23F51"/>
    <w:rsid w:val="00D26308"/>
    <w:rsid w:val="00D264DA"/>
    <w:rsid w:val="00D31B1E"/>
    <w:rsid w:val="00D3263F"/>
    <w:rsid w:val="00D338EE"/>
    <w:rsid w:val="00D419D5"/>
    <w:rsid w:val="00D42DDC"/>
    <w:rsid w:val="00D55E06"/>
    <w:rsid w:val="00D61F42"/>
    <w:rsid w:val="00D667ED"/>
    <w:rsid w:val="00D66B84"/>
    <w:rsid w:val="00D74E2F"/>
    <w:rsid w:val="00D759AD"/>
    <w:rsid w:val="00D841E3"/>
    <w:rsid w:val="00D93C04"/>
    <w:rsid w:val="00DA4920"/>
    <w:rsid w:val="00DA7923"/>
    <w:rsid w:val="00DB0307"/>
    <w:rsid w:val="00DB0597"/>
    <w:rsid w:val="00DC0E8C"/>
    <w:rsid w:val="00DD1FFC"/>
    <w:rsid w:val="00DD4169"/>
    <w:rsid w:val="00DD4170"/>
    <w:rsid w:val="00DD6D75"/>
    <w:rsid w:val="00DE0BA8"/>
    <w:rsid w:val="00DE0E58"/>
    <w:rsid w:val="00DE2BF2"/>
    <w:rsid w:val="00DE51D4"/>
    <w:rsid w:val="00DE56AD"/>
    <w:rsid w:val="00DF778C"/>
    <w:rsid w:val="00E02488"/>
    <w:rsid w:val="00E0481D"/>
    <w:rsid w:val="00E06A5D"/>
    <w:rsid w:val="00E10740"/>
    <w:rsid w:val="00E2341A"/>
    <w:rsid w:val="00E23AE8"/>
    <w:rsid w:val="00E31ED3"/>
    <w:rsid w:val="00E32F65"/>
    <w:rsid w:val="00E37B2E"/>
    <w:rsid w:val="00E44C14"/>
    <w:rsid w:val="00E51805"/>
    <w:rsid w:val="00E528F8"/>
    <w:rsid w:val="00E5496F"/>
    <w:rsid w:val="00E55247"/>
    <w:rsid w:val="00E56057"/>
    <w:rsid w:val="00E57B00"/>
    <w:rsid w:val="00E60342"/>
    <w:rsid w:val="00E61795"/>
    <w:rsid w:val="00E67676"/>
    <w:rsid w:val="00E71E35"/>
    <w:rsid w:val="00E72AC1"/>
    <w:rsid w:val="00E73A80"/>
    <w:rsid w:val="00E773F2"/>
    <w:rsid w:val="00E817C2"/>
    <w:rsid w:val="00E85916"/>
    <w:rsid w:val="00E942C6"/>
    <w:rsid w:val="00EA0BD7"/>
    <w:rsid w:val="00EA787A"/>
    <w:rsid w:val="00EB1908"/>
    <w:rsid w:val="00EB476A"/>
    <w:rsid w:val="00EC06E9"/>
    <w:rsid w:val="00EC3DAA"/>
    <w:rsid w:val="00ED01E3"/>
    <w:rsid w:val="00ED0A84"/>
    <w:rsid w:val="00ED2A64"/>
    <w:rsid w:val="00ED2B4A"/>
    <w:rsid w:val="00ED3FC7"/>
    <w:rsid w:val="00ED585A"/>
    <w:rsid w:val="00EE1E9B"/>
    <w:rsid w:val="00EE5AB0"/>
    <w:rsid w:val="00EE7A09"/>
    <w:rsid w:val="00F02F35"/>
    <w:rsid w:val="00F1357A"/>
    <w:rsid w:val="00F144B1"/>
    <w:rsid w:val="00F23FF8"/>
    <w:rsid w:val="00F3063A"/>
    <w:rsid w:val="00F325B6"/>
    <w:rsid w:val="00F33715"/>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42CA"/>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70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5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eertech.org" TargetMode="External"/><Relationship Id="rId18" Type="http://schemas.openxmlformats.org/officeDocument/2006/relationships/hyperlink" Target="https://careertech.org/2018-excellence-action-applic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blog.careertech.org/" TargetMode="External"/><Relationship Id="rId17" Type="http://schemas.openxmlformats.org/officeDocument/2006/relationships/hyperlink" Target="http://careertech.org/sites/default/files/PlanStudy-CareerCluster-AG_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reertech.org/2018-excellence-action-application"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careertech.org/career-clusters" TargetMode="External"/><Relationship Id="rId23" Type="http://schemas.openxmlformats.org/officeDocument/2006/relationships/fontTable" Target="fontTable.xml"/><Relationship Id="rId10" Type="http://schemas.openxmlformats.org/officeDocument/2006/relationships/hyperlink" Target="http://careertech.org/career-clusters" TargetMode="External"/><Relationship Id="rId19" Type="http://schemas.openxmlformats.org/officeDocument/2006/relationships/hyperlink" Target="mailto:awards@careertech.org" TargetMode="External"/><Relationship Id="rId4" Type="http://schemas.microsoft.com/office/2007/relationships/stylesWithEffects" Target="stylesWithEffects.xml"/><Relationship Id="rId9" Type="http://schemas.openxmlformats.org/officeDocument/2006/relationships/hyperlink" Target="https://careertech.org/programs-study" TargetMode="External"/><Relationship Id="rId14" Type="http://schemas.openxmlformats.org/officeDocument/2006/relationships/hyperlink" Target="https://careertech.org/2018-excellence-action-application"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54110"/>
    <w:rsid w:val="00397F16"/>
    <w:rsid w:val="003D439E"/>
    <w:rsid w:val="00405890"/>
    <w:rsid w:val="00461809"/>
    <w:rsid w:val="00476439"/>
    <w:rsid w:val="00486881"/>
    <w:rsid w:val="00497553"/>
    <w:rsid w:val="0051070E"/>
    <w:rsid w:val="00582F08"/>
    <w:rsid w:val="0058530F"/>
    <w:rsid w:val="00636701"/>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96772"/>
    <w:rsid w:val="00CE13EA"/>
    <w:rsid w:val="00D3699D"/>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944A0-CE4A-45DB-A9EE-819DDF63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C464CE94</Template>
  <TotalTime>3974</TotalTime>
  <Pages>20</Pages>
  <Words>6207</Words>
  <Characters>35385</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PCTI</Company>
  <LinksUpToDate>false</LinksUpToDate>
  <CharactersWithSpaces>41509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Mohamed Khairullah</cp:lastModifiedBy>
  <cp:revision>24</cp:revision>
  <cp:lastPrinted>2017-11-15T13:06:00Z</cp:lastPrinted>
  <dcterms:created xsi:type="dcterms:W3CDTF">2017-11-11T19:17:00Z</dcterms:created>
  <dcterms:modified xsi:type="dcterms:W3CDTF">2017-11-15T20:44:00Z</dcterms:modified>
</cp:coreProperties>
</file>