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00415A">
        <w:rPr>
          <w:rFonts w:ascii="Myriad Pro" w:hAnsi="Myriad Pro"/>
        </w:rPr>
        <w:t>sixth</w:t>
      </w:r>
      <w:r w:rsidR="0000415A"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w:t>
      </w:r>
      <w:r w:rsidR="00C22A2E">
        <w:rPr>
          <w:rFonts w:ascii="Myriad Pro" w:hAnsi="Myriad Pro"/>
        </w:rPr>
        <w:t>learner</w:t>
      </w:r>
      <w:r w:rsidR="00C22A2E" w:rsidRPr="00A45272">
        <w:rPr>
          <w:rFonts w:ascii="Myriad Pro" w:hAnsi="Myriad Pro"/>
        </w:rPr>
        <w:t xml:space="preserve"> </w:t>
      </w:r>
      <w:r w:rsidR="00332EB8" w:rsidRPr="00A45272">
        <w:rPr>
          <w:rFonts w:ascii="Myriad Pro" w:hAnsi="Myriad Pro"/>
        </w:rPr>
        <w:t xml:space="preserve">transitions </w:t>
      </w:r>
      <w:r w:rsidRPr="00A45272">
        <w:rPr>
          <w:rFonts w:ascii="Myriad Pro" w:hAnsi="Myriad Pro"/>
        </w:rPr>
        <w:t>across secondary and postsecondary systems</w:t>
      </w:r>
      <w:r w:rsidR="00E773F2" w:rsidRPr="00A45272">
        <w:rPr>
          <w:rFonts w:ascii="Myriad Pro" w:hAnsi="Myriad Pro"/>
        </w:rPr>
        <w:t>;</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w:t>
      </w:r>
      <w:r w:rsidR="00C22A2E">
        <w:rPr>
          <w:rFonts w:ascii="Myriad Pro" w:hAnsi="Myriad Pro"/>
        </w:rPr>
        <w:t>learner</w:t>
      </w:r>
      <w:r w:rsidR="00C22A2E" w:rsidRPr="00A45272">
        <w:rPr>
          <w:rFonts w:ascii="Myriad Pro" w:hAnsi="Myriad Pro"/>
        </w:rPr>
        <w:t xml:space="preserve"> </w:t>
      </w:r>
      <w:r w:rsidR="00217E9E" w:rsidRPr="00A45272">
        <w:rPr>
          <w:rFonts w:ascii="Myriad Pro" w:hAnsi="Myriad Pro"/>
        </w:rPr>
        <w:t>achievement</w:t>
      </w:r>
      <w:r w:rsidR="00C22A2E">
        <w:rPr>
          <w:rFonts w:ascii="Myriad Pro" w:hAnsi="Myriad Pro"/>
        </w:rPr>
        <w:t xml:space="preserve">, </w:t>
      </w:r>
      <w:r w:rsidR="00217E9E" w:rsidRPr="00A45272">
        <w:rPr>
          <w:rFonts w:ascii="Myriad Pro" w:hAnsi="Myriad Pro"/>
        </w:rPr>
        <w:t>success</w:t>
      </w:r>
      <w:r w:rsidR="0069712D" w:rsidRPr="00A45272">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w:rsidR="00F36A6C" w:rsidRPr="00A45272" w:rsidRDefault="00F36A6C" w:rsidP="00D74E2F">
      <w:pPr>
        <w:pStyle w:val="ListParagraph"/>
        <w:numPr>
          <w:ilvl w:val="0"/>
          <w:numId w:val="11"/>
        </w:numPr>
        <w:spacing w:after="0" w:line="240" w:lineRule="auto"/>
        <w:rPr>
          <w:rFonts w:ascii="Myriad Pro" w:hAnsi="Myriad Pro"/>
        </w:rPr>
      </w:pPr>
      <w:r>
        <w:rPr>
          <w:rFonts w:ascii="Myriad Pro" w:hAnsi="Myriad Pro"/>
        </w:rPr>
        <w:t xml:space="preserve">Delivering high-quality and effective instruction. </w:t>
      </w:r>
    </w:p>
    <w:p w:rsidR="00A96DC3" w:rsidRPr="00A45272" w:rsidRDefault="00A96DC3" w:rsidP="00D74E2F">
      <w:pPr>
        <w:spacing w:after="0" w:line="240" w:lineRule="auto"/>
        <w:rPr>
          <w:rFonts w:ascii="Myriad Pro" w:hAnsi="Myriad Pro"/>
        </w:rPr>
      </w:pPr>
    </w:p>
    <w:p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w:t>
      </w:r>
      <w:r w:rsidR="00FA2504">
        <w:rPr>
          <w:rFonts w:ascii="Myriad Pro" w:hAnsi="Myriad Pro"/>
        </w:rPr>
        <w:t xml:space="preserve">public </w:t>
      </w:r>
      <w:r w:rsidRPr="009307CC">
        <w:rPr>
          <w:rFonts w:ascii="Myriad Pro" w:hAnsi="Myriad Pro"/>
        </w:rPr>
        <w:t xml:space="preserve">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00C22A2E" w:rsidRPr="000B7607">
        <w:rPr>
          <w:rFonts w:ascii="Myriad Pro" w:hAnsi="Myriad Pro"/>
        </w:rPr>
        <w:t xml:space="preserve"> </w:t>
      </w:r>
      <w:r w:rsidRPr="000B7607">
        <w:rPr>
          <w:rFonts w:ascii="Myriad Pro" w:hAnsi="Myriad Pro"/>
        </w:rPr>
        <w:t>achievement will not be eligible for consideration</w:t>
      </w:r>
      <w:r>
        <w:rPr>
          <w:rFonts w:ascii="Myriad Pro" w:hAnsi="Myriad Pro"/>
        </w:rPr>
        <w:t>.</w:t>
      </w:r>
    </w:p>
    <w:p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00A96DC3" w:rsidRPr="00A45272">
        <w:rPr>
          <w:rFonts w:ascii="Myriad Pro" w:hAnsi="Myriad Pro"/>
        </w:rPr>
        <w:t xml:space="preserve"> </w:t>
      </w:r>
    </w:p>
    <w:p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lastRenderedPageBreak/>
        <w:t>Optional:</w:t>
      </w:r>
      <w:r w:rsidRPr="00A45272">
        <w:rPr>
          <w:rFonts w:ascii="Myriad Pro" w:hAnsi="Myriad Pro"/>
        </w:rPr>
        <w:t xml:space="preserve"> Supplemental materials including photos, videos, news articles, etc., are welcome but not required.</w:t>
      </w:r>
    </w:p>
    <w:p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0000415A" w:rsidRPr="0000415A">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00C22A2E">
        <w:rPr>
          <w:rFonts w:ascii="Myriad Pro" w:hAnsi="Myriad Pro"/>
        </w:rPr>
        <w:t>learner data.</w:t>
      </w:r>
      <w:r w:rsidRPr="00A45272">
        <w:rPr>
          <w:rFonts w:ascii="Myriad Pro" w:hAnsi="Myriad Pro"/>
        </w:rPr>
        <w:t xml:space="preserve"> </w:t>
      </w:r>
    </w:p>
    <w:p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xml:space="preserve">; </w:t>
      </w:r>
    </w:p>
    <w:p w:rsidR="00AB0B1C"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F36A6C" w:rsidRPr="004A01FC">
        <w:rPr>
          <w:rFonts w:ascii="Myriad Pro" w:hAnsi="Myriad Pro"/>
          <w:iCs/>
        </w:rPr>
        <w:t>April 8-10, 2019</w:t>
      </w:r>
      <w:r w:rsidR="00C22A2E">
        <w:rPr>
          <w:rFonts w:ascii="Myriad Pro" w:hAnsi="Myriad Pro"/>
        </w:rPr>
        <w:t xml:space="preserve"> at the Advance CTE Spring Meeting; and</w:t>
      </w:r>
      <w:r w:rsidR="000B4817" w:rsidRPr="00F36A6C">
        <w:rPr>
          <w:rFonts w:ascii="Myriad Pro" w:hAnsi="Myriad Pro"/>
        </w:rPr>
        <w:t xml:space="preserve"> </w:t>
      </w:r>
    </w:p>
    <w:p w:rsidR="00C22A2E" w:rsidRPr="00F36A6C" w:rsidRDefault="00C22A2E" w:rsidP="00D74E2F">
      <w:pPr>
        <w:pStyle w:val="ListParagraph"/>
        <w:numPr>
          <w:ilvl w:val="0"/>
          <w:numId w:val="9"/>
        </w:numPr>
        <w:spacing w:after="0" w:line="240" w:lineRule="auto"/>
        <w:rPr>
          <w:rFonts w:ascii="Myriad Pro" w:hAnsi="Myriad Pro"/>
        </w:rPr>
      </w:pPr>
      <w:r>
        <w:rPr>
          <w:rFonts w:ascii="Myriad Pro" w:hAnsi="Myriad Pro"/>
        </w:rPr>
        <w:t>Discounted rate to the Advance CTE Spring Meeting</w:t>
      </w:r>
    </w:p>
    <w:p w:rsidR="00D74E2F" w:rsidRPr="00F36A6C" w:rsidRDefault="00D74E2F" w:rsidP="00D74E2F">
      <w:pPr>
        <w:spacing w:after="0" w:line="240" w:lineRule="auto"/>
        <w:rPr>
          <w:rFonts w:ascii="Myriad Pro" w:hAnsi="Myriad Pro"/>
          <w:b/>
          <w:sz w:val="24"/>
        </w:rPr>
      </w:pPr>
    </w:p>
    <w:p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rsidR="00A96DC3" w:rsidRPr="00A45272" w:rsidRDefault="00A96DC3" w:rsidP="00D74E2F">
      <w:pPr>
        <w:spacing w:after="0" w:line="240" w:lineRule="auto"/>
        <w:rPr>
          <w:rFonts w:ascii="Myriad Pro" w:hAnsi="Myriad Pro"/>
          <w:b/>
        </w:rPr>
      </w:pPr>
    </w:p>
    <w:p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0000415A" w:rsidRP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7C43B3" w:rsidRPr="00A45272" w:rsidRDefault="007C43B3" w:rsidP="00FC5CAC">
      <w:pPr>
        <w:rPr>
          <w:rFonts w:ascii="Myriad Pro" w:hAnsi="Myriad Pro"/>
          <w:b/>
          <w:sz w:val="24"/>
        </w:rPr>
      </w:pPr>
      <w:r w:rsidRPr="00A45272">
        <w:rPr>
          <w:rFonts w:ascii="Myriad Pro" w:hAnsi="Myriad Pro"/>
        </w:rPr>
        <w:br w:type="page"/>
      </w:r>
    </w:p>
    <w:p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rsidR="00D74E2F" w:rsidRPr="00A45272" w:rsidRDefault="00D74E2F" w:rsidP="00D74E2F">
      <w:pPr>
        <w:spacing w:after="0" w:line="240" w:lineRule="auto"/>
        <w:rPr>
          <w:rFonts w:ascii="Myriad Pro" w:hAnsi="Myriad Pro"/>
          <w:b/>
          <w:sz w:val="24"/>
        </w:rPr>
      </w:pPr>
    </w:p>
    <w:p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8366D2" w:rsidRPr="00F0723A">
        <w:rPr>
          <w:rFonts w:ascii="Myriad Pro" w:hAnsi="Myriad Pro"/>
          <w:b/>
          <w:color w:val="385623" w:themeColor="accent6" w:themeShade="80"/>
        </w:rPr>
        <w:t>Rancho High School</w:t>
      </w:r>
    </w:p>
    <w:p w:rsidR="0027590F" w:rsidRPr="00A45272" w:rsidRDefault="0027590F" w:rsidP="00D74E2F">
      <w:pPr>
        <w:pStyle w:val="ListParagraph"/>
        <w:spacing w:after="0" w:line="240" w:lineRule="auto"/>
        <w:ind w:left="360"/>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8366D2" w:rsidRPr="008366D2">
        <w:rPr>
          <w:rFonts w:ascii="Myriad Pro" w:hAnsi="Myriad Pro"/>
          <w:b/>
          <w:color w:val="385623" w:themeColor="accent6" w:themeShade="80"/>
        </w:rPr>
        <w:t>Laura Harp</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8366D2" w:rsidRPr="008366D2">
        <w:rPr>
          <w:rFonts w:ascii="Myriad Pro" w:hAnsi="Myriad Pro"/>
          <w:b/>
          <w:color w:val="385623" w:themeColor="accent6" w:themeShade="80"/>
        </w:rPr>
        <w:t>harpla@nv.ccsd.net</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Phone Number:</w:t>
      </w:r>
      <w:r w:rsidRPr="008366D2">
        <w:rPr>
          <w:rFonts w:ascii="Myriad Pro" w:hAnsi="Myriad Pro"/>
          <w:b/>
          <w:color w:val="385623" w:themeColor="accent6" w:themeShade="80"/>
        </w:rPr>
        <w:t xml:space="preserve"> </w:t>
      </w:r>
      <w:r w:rsidR="008366D2" w:rsidRPr="008366D2">
        <w:rPr>
          <w:rFonts w:ascii="Myriad Pro" w:hAnsi="Myriad Pro"/>
          <w:b/>
          <w:color w:val="385623" w:themeColor="accent6" w:themeShade="80"/>
        </w:rPr>
        <w:t>(702) 245-7997</w:t>
      </w:r>
      <w:r w:rsidR="0027590F" w:rsidRPr="00A45272">
        <w:rPr>
          <w:rFonts w:ascii="Myriad Pro" w:hAnsi="Myriad Pro"/>
        </w:rPr>
        <w:br/>
        <w:t>Address:</w:t>
      </w:r>
      <w:r w:rsidR="0027590F" w:rsidRPr="008366D2">
        <w:rPr>
          <w:rFonts w:ascii="Myriad Pro" w:hAnsi="Myriad Pro"/>
          <w:b/>
          <w:color w:val="385623" w:themeColor="accent6" w:themeShade="80"/>
        </w:rPr>
        <w:t xml:space="preserve"> </w:t>
      </w:r>
      <w:r w:rsidR="008366D2" w:rsidRPr="008366D2">
        <w:rPr>
          <w:rFonts w:ascii="Myriad Pro" w:hAnsi="Myriad Pro"/>
          <w:b/>
          <w:color w:val="385623" w:themeColor="accent6" w:themeShade="80"/>
        </w:rPr>
        <w:t xml:space="preserve">1900 East </w:t>
      </w:r>
      <w:proofErr w:type="spellStart"/>
      <w:r w:rsidR="008366D2" w:rsidRPr="008366D2">
        <w:rPr>
          <w:rFonts w:ascii="Myriad Pro" w:hAnsi="Myriad Pro"/>
          <w:b/>
          <w:color w:val="385623" w:themeColor="accent6" w:themeShade="80"/>
        </w:rPr>
        <w:t>Searles</w:t>
      </w:r>
      <w:proofErr w:type="spellEnd"/>
      <w:r w:rsidR="008366D2" w:rsidRPr="008366D2">
        <w:rPr>
          <w:rFonts w:ascii="Myriad Pro" w:hAnsi="Myriad Pro"/>
          <w:b/>
          <w:color w:val="385623" w:themeColor="accent6" w:themeShade="80"/>
        </w:rPr>
        <w:t xml:space="preserve"> Ave, Las Vegas, NV 89101</w:t>
      </w:r>
    </w:p>
    <w:p w:rsidR="004B4115" w:rsidRPr="00A45272" w:rsidRDefault="004B4115" w:rsidP="00D74E2F">
      <w:pPr>
        <w:pStyle w:val="ListParagraph"/>
        <w:spacing w:after="0" w:line="240" w:lineRule="auto"/>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8366D2" w:rsidRPr="008366D2">
        <w:rPr>
          <w:rFonts w:ascii="Myriad Pro" w:hAnsi="Myriad Pro"/>
          <w:b/>
          <w:color w:val="385623" w:themeColor="accent6" w:themeShade="80"/>
        </w:rPr>
        <w:t>Rancho High School</w:t>
      </w:r>
      <w:r w:rsidRPr="00A45272">
        <w:rPr>
          <w:rFonts w:ascii="Myriad Pro" w:hAnsi="Myriad Pro"/>
        </w:rPr>
        <w:br/>
      </w:r>
    </w:p>
    <w:p w:rsidR="004B4115" w:rsidRPr="00A45272" w:rsidRDefault="004B4115" w:rsidP="00B51CF0">
      <w:pPr>
        <w:pStyle w:val="ListParagraph"/>
        <w:numPr>
          <w:ilvl w:val="0"/>
          <w:numId w:val="1"/>
        </w:numPr>
        <w:spacing w:after="0" w:line="240" w:lineRule="auto"/>
        <w:rPr>
          <w:rFonts w:ascii="Myriad Pro" w:hAnsi="Myriad Pro"/>
        </w:rPr>
      </w:pPr>
      <w:r w:rsidRPr="00A45272">
        <w:rPr>
          <w:rFonts w:ascii="Myriad Pro" w:hAnsi="Myriad Pro"/>
        </w:rPr>
        <w:t>State:</w:t>
      </w:r>
      <w:r w:rsidR="008366D2">
        <w:rPr>
          <w:rFonts w:ascii="Myriad Pro" w:hAnsi="Myriad Pro"/>
        </w:rPr>
        <w:t xml:space="preserve"> </w:t>
      </w:r>
      <w:r w:rsidR="008366D2" w:rsidRPr="008366D2">
        <w:rPr>
          <w:rFonts w:ascii="Myriad Pro" w:hAnsi="Myriad Pro"/>
          <w:b/>
          <w:color w:val="385623" w:themeColor="accent6" w:themeShade="80"/>
        </w:rPr>
        <w:t>Nevada</w:t>
      </w:r>
      <w:r w:rsidRPr="008366D2">
        <w:rPr>
          <w:rFonts w:ascii="Myriad Pro" w:hAnsi="Myriad Pro"/>
          <w:color w:val="385623" w:themeColor="accent6" w:themeShade="80"/>
        </w:rPr>
        <w:t xml:space="preserv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sdt>
      <w:r w:rsidRPr="00A45272">
        <w:rPr>
          <w:rFonts w:ascii="Myriad Pro" w:hAnsi="Myriad Pro"/>
        </w:rPr>
        <w:br/>
      </w:r>
    </w:p>
    <w:p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sdtPr>
        <w:sdtContent>
          <w:r w:rsidR="009B610A">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rsidR="00AD3A09" w:rsidRPr="00A45272" w:rsidRDefault="008366D2" w:rsidP="00F5223D">
      <w:pPr>
        <w:spacing w:after="0" w:line="240" w:lineRule="auto"/>
        <w:ind w:firstLine="720"/>
        <w:rPr>
          <w:rFonts w:ascii="Myriad Pro" w:hAnsi="Myriad Pro"/>
        </w:rPr>
      </w:pPr>
      <w:r>
        <w:rPr>
          <w:rFonts w:ascii="Myriad Pro" w:hAnsi="Myriad Pro"/>
          <w:noProof/>
        </w:rPr>
        <mc:AlternateContent>
          <mc:Choice Requires="wps">
            <w:drawing>
              <wp:anchor distT="0" distB="0" distL="114300" distR="114300" simplePos="0" relativeHeight="251659264" behindDoc="0" locked="0" layoutInCell="1" allowOverlap="1">
                <wp:simplePos x="0" y="0"/>
                <wp:positionH relativeFrom="column">
                  <wp:posOffset>419100</wp:posOffset>
                </wp:positionH>
                <wp:positionV relativeFrom="paragraph">
                  <wp:posOffset>139065</wp:posOffset>
                </wp:positionV>
                <wp:extent cx="180975" cy="228600"/>
                <wp:effectExtent l="0" t="0" r="9525" b="0"/>
                <wp:wrapNone/>
                <wp:docPr id="1" name="Multiply 1"/>
                <wp:cNvGraphicFramePr/>
                <a:graphic xmlns:a="http://schemas.openxmlformats.org/drawingml/2006/main">
                  <a:graphicData uri="http://schemas.microsoft.com/office/word/2010/wordprocessingShape">
                    <wps:wsp>
                      <wps:cNvSpPr/>
                      <wps:spPr>
                        <a:xfrm flipH="1">
                          <a:off x="0" y="0"/>
                          <a:ext cx="180975" cy="228600"/>
                        </a:xfrm>
                        <a:prstGeom prst="mathMultiply">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0EFAD" id="Multiply 1" o:spid="_x0000_s1026" style="position:absolute;margin-left:33pt;margin-top:10.95pt;width:14.25pt;height:1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" path="m26779,68114l60152,41694,90488,80012,120823,41694r33373,26420l117632,114300r36564,46186l120823,186906,90488,148588,60152,186906,26779,160486,63343,114300,26779,68114xe" filled="f" strokecolor="black [3213]" strokeweight="1.5pt">
                <v:stroke joinstyle="miter"/>
                <v:path arrowok="t" o:connecttype="custom" o:connectlocs="26779,68114;60152,41694;90488,80012;120823,41694;154196,68114;117632,114300;154196,160486;120823,186906;90488,148588;60152,186906;26779,160486;63343,114300;26779,68114" o:connectangles="0,0,0,0,0,0,0,0,0,0,0,0,0"/>
              </v:shape>
            </w:pict>
          </mc:Fallback>
        </mc:AlternateContent>
      </w:r>
      <w:sdt>
        <w:sdtPr>
          <w:rPr>
            <w:rFonts w:ascii="Myriad Pro" w:hAnsi="Myriad Pro"/>
          </w:rPr>
          <w:id w:val="1486048730"/>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sdt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rsidR="004618D7" w:rsidRPr="00A45272" w:rsidRDefault="004618D7" w:rsidP="00AD3A09">
      <w:pPr>
        <w:spacing w:after="0" w:line="240" w:lineRule="auto"/>
        <w:ind w:left="720"/>
        <w:rPr>
          <w:rFonts w:ascii="Myriad Pro" w:hAnsi="Myriad Pro"/>
        </w:rPr>
      </w:pPr>
    </w:p>
    <w:p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tc>
          <w:tcPr>
            <w:tcW w:w="9350" w:type="dxa"/>
          </w:tcPr>
          <w:p w:rsidR="00A402AB" w:rsidRPr="00A45272" w:rsidRDefault="00A402AB" w:rsidP="00D74E2F">
            <w:pPr>
              <w:rPr>
                <w:rFonts w:ascii="Myriad Pro" w:hAnsi="Myriad Pro"/>
              </w:rPr>
            </w:pPr>
          </w:p>
        </w:tc>
      </w:tr>
    </w:tbl>
    <w:p w:rsidR="004B4115" w:rsidRPr="00A45272" w:rsidRDefault="00217E9E" w:rsidP="00D74E2F">
      <w:pPr>
        <w:spacing w:after="0" w:line="240" w:lineRule="auto"/>
        <w:rPr>
          <w:rFonts w:ascii="Myriad Pro" w:hAnsi="Myriad Pro"/>
        </w:rPr>
      </w:pPr>
      <w:r w:rsidRPr="00A45272">
        <w:rPr>
          <w:rFonts w:ascii="Myriad Pro" w:hAnsi="Myriad Pro"/>
        </w:rPr>
        <w:br/>
      </w:r>
    </w:p>
    <w:p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rsidR="00CD5457" w:rsidRPr="00A45272" w:rsidRDefault="008366D2" w:rsidP="00F5223D">
      <w:pPr>
        <w:spacing w:after="0" w:line="240" w:lineRule="auto"/>
        <w:rPr>
          <w:rFonts w:ascii="Myriad Pro" w:hAnsi="Myriad Pro"/>
        </w:rPr>
      </w:pPr>
      <w:r>
        <w:rPr>
          <w:rFonts w:ascii="Myriad Pro" w:hAnsi="Myriad Pro"/>
          <w:noProof/>
        </w:rPr>
        <mc:AlternateContent>
          <mc:Choice Requires="wps">
            <w:drawing>
              <wp:anchor distT="0" distB="0" distL="114300" distR="114300" simplePos="0" relativeHeight="251661312" behindDoc="0" locked="0" layoutInCell="1" allowOverlap="1" wp14:anchorId="6FF1CBF7" wp14:editId="2A2AAF27">
                <wp:simplePos x="0" y="0"/>
                <wp:positionH relativeFrom="column">
                  <wp:posOffset>447675</wp:posOffset>
                </wp:positionH>
                <wp:positionV relativeFrom="paragraph">
                  <wp:posOffset>162560</wp:posOffset>
                </wp:positionV>
                <wp:extent cx="180975" cy="228600"/>
                <wp:effectExtent l="0" t="0" r="9525" b="0"/>
                <wp:wrapNone/>
                <wp:docPr id="2" name="Multiply 2"/>
                <wp:cNvGraphicFramePr/>
                <a:graphic xmlns:a="http://schemas.openxmlformats.org/drawingml/2006/main">
                  <a:graphicData uri="http://schemas.microsoft.com/office/word/2010/wordprocessingShape">
                    <wps:wsp>
                      <wps:cNvSpPr/>
                      <wps:spPr>
                        <a:xfrm flipH="1">
                          <a:off x="0" y="0"/>
                          <a:ext cx="180975" cy="228600"/>
                        </a:xfrm>
                        <a:prstGeom prst="mathMultiply">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BF0F7" id="Multiply 2" o:spid="_x0000_s1026" style="position:absolute;margin-left:35.25pt;margin-top:12.8pt;width:14.25pt;height:1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" path="m26779,68114l60152,41694,90488,80012,120823,41694r33373,26420l117632,114300r36564,46186l120823,186906,90488,148588,60152,186906,26779,160486,63343,114300,26779,68114xe" filled="f" strokecolor="windowText" strokeweight="1.5pt">
                <v:stroke joinstyle="miter"/>
                <v:path arrowok="t" o:connecttype="custom" o:connectlocs="26779,68114;60152,41694;90488,80012;120823,41694;154196,68114;117632,114300;154196,160486;120823,186906;90488,148588;60152,186906;26779,160486;63343,114300;26779,68114" o:connectangles="0,0,0,0,0,0,0,0,0,0,0,0,0"/>
              </v:shape>
            </w:pict>
          </mc:Fallback>
        </mc:AlternateContent>
      </w:r>
      <w:r w:rsidR="00F5223D">
        <w:rPr>
          <w:rFonts w:ascii="MS Gothic" w:eastAsia="MS Gothic" w:hAnsi="MS Gothic"/>
        </w:rPr>
        <w:tab/>
      </w:r>
      <w:sdt>
        <w:sdtPr>
          <w:rPr>
            <w:rFonts w:ascii="MS Gothic" w:eastAsia="MS Gothic" w:hAnsi="MS Gothic"/>
          </w:rPr>
          <w:id w:val="-634028205"/>
        </w:sdtPr>
        <w:sdtContent>
          <w:r w:rsidR="00F5223D">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sdtPr>
        <w:sdtContent>
          <w:r w:rsidR="009B610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rsidR="00D74E2F" w:rsidRPr="00A45272" w:rsidRDefault="00D74E2F" w:rsidP="00D74E2F">
      <w:pPr>
        <w:rPr>
          <w:rFonts w:ascii="Myriad Pro" w:hAnsi="Myriad Pro"/>
        </w:rPr>
      </w:pPr>
      <w:r w:rsidRPr="00A45272">
        <w:rPr>
          <w:rFonts w:ascii="Myriad Pro" w:hAnsi="Myriad Pro"/>
        </w:rPr>
        <w:br w:type="page"/>
      </w:r>
    </w:p>
    <w:p w:rsidR="00CD5457"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rsidR="008366D2" w:rsidRPr="00A45272" w:rsidRDefault="008366D2" w:rsidP="008366D2">
      <w:pPr>
        <w:pStyle w:val="ListParagraph"/>
        <w:spacing w:after="0" w:line="240" w:lineRule="auto"/>
        <w:ind w:left="360"/>
        <w:rPr>
          <w:rFonts w:ascii="Myriad Pro" w:hAnsi="Myriad Pro"/>
        </w:rPr>
      </w:pPr>
    </w:p>
    <w:p w:rsidR="00A402AB" w:rsidRPr="008366D2" w:rsidRDefault="008366D2" w:rsidP="008366D2">
      <w:pPr>
        <w:spacing w:after="0" w:line="240" w:lineRule="auto"/>
        <w:rPr>
          <w:rFonts w:cstheme="minorHAnsi"/>
          <w:b/>
          <w:color w:val="385623" w:themeColor="accent6" w:themeShade="80"/>
        </w:rPr>
      </w:pPr>
      <w:r w:rsidRPr="008366D2">
        <w:rPr>
          <w:rFonts w:cstheme="minorHAnsi"/>
          <w:b/>
          <w:color w:val="385623" w:themeColor="accent6" w:themeShade="80"/>
        </w:rPr>
        <w:t>For over 20 years, Rancho High School’s Academy of Pre-Medicine has offered a Health Science pathway with Sports Medicine as one of the Programs of Study. The Sports Medicine program features a veteran Athletic Trainer as the lead teacher; it offers the opportunity for senior students to work side-by-side with the Head Athletic Trainer of the school’s athletic programs; and it offers an opportunity to earn points towards the College of Southern Nevada’s Physical Therapy Aide program application.</w:t>
      </w:r>
    </w:p>
    <w:p w:rsidR="00D74E2F" w:rsidRPr="00A45272" w:rsidRDefault="00205609" w:rsidP="00D74E2F">
      <w:pPr>
        <w:spacing w:after="0" w:line="240" w:lineRule="auto"/>
        <w:rPr>
          <w:rFonts w:ascii="Myriad Pro" w:hAnsi="Myriad Pro"/>
        </w:rPr>
      </w:pPr>
      <w:r w:rsidRPr="00A45272">
        <w:rPr>
          <w:rFonts w:ascii="Myriad Pro" w:hAnsi="Myriad Pro"/>
        </w:rPr>
        <w:br/>
      </w:r>
    </w:p>
    <w:p w:rsidR="00205609" w:rsidRPr="00A45272" w:rsidRDefault="00205609" w:rsidP="00205609">
      <w:pPr>
        <w:spacing w:after="0" w:line="240" w:lineRule="auto"/>
        <w:rPr>
          <w:rFonts w:ascii="Myriad Pro" w:hAnsi="Myriad Pro"/>
        </w:rPr>
      </w:pPr>
    </w:p>
    <w:p w:rsidR="00C320BE" w:rsidRDefault="00110FDD" w:rsidP="00C320BE">
      <w:pPr>
        <w:pStyle w:val="ListParagraph"/>
        <w:numPr>
          <w:ilvl w:val="0"/>
          <w:numId w:val="1"/>
        </w:numPr>
        <w:spacing w:after="0" w:line="240" w:lineRule="auto"/>
        <w:rPr>
          <w:rFonts w:ascii="Myriad Pro" w:hAnsi="Myriad Pro"/>
        </w:rPr>
      </w:pPr>
      <w:r>
        <w:rPr>
          <w:rFonts w:ascii="Myriad Pro" w:hAnsi="Myriad Pro"/>
          <w:noProof/>
        </w:rPr>
        <mc:AlternateContent>
          <mc:Choice Requires="wps">
            <w:drawing>
              <wp:anchor distT="0" distB="0" distL="114300" distR="114300" simplePos="0" relativeHeight="251663360" behindDoc="0" locked="0" layoutInCell="1" allowOverlap="1" wp14:anchorId="0D665FA6" wp14:editId="2B700865">
                <wp:simplePos x="0" y="0"/>
                <wp:positionH relativeFrom="column">
                  <wp:posOffset>438150</wp:posOffset>
                </wp:positionH>
                <wp:positionV relativeFrom="paragraph">
                  <wp:posOffset>292735</wp:posOffset>
                </wp:positionV>
                <wp:extent cx="180975" cy="228600"/>
                <wp:effectExtent l="0" t="0" r="9525" b="0"/>
                <wp:wrapNone/>
                <wp:docPr id="4" name="Multiply 4"/>
                <wp:cNvGraphicFramePr/>
                <a:graphic xmlns:a="http://schemas.openxmlformats.org/drawingml/2006/main">
                  <a:graphicData uri="http://schemas.microsoft.com/office/word/2010/wordprocessingShape">
                    <wps:wsp>
                      <wps:cNvSpPr/>
                      <wps:spPr>
                        <a:xfrm flipH="1">
                          <a:off x="0" y="0"/>
                          <a:ext cx="180975" cy="228600"/>
                        </a:xfrm>
                        <a:prstGeom prst="mathMultiply">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8C277" id="Multiply 4" o:spid="_x0000_s1026" style="position:absolute;margin-left:34.5pt;margin-top:23.05pt;width:14.25pt;height:1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" path="m26779,68114l60152,41694,90488,80012,120823,41694r33373,26420l117632,114300r36564,46186l120823,186906,90488,148588,60152,186906,26779,160486,63343,114300,26779,68114xe" filled="f" strokecolor="windowText" strokeweight="1.5pt">
                <v:stroke joinstyle="miter"/>
                <v:path arrowok="t" o:connecttype="custom" o:connectlocs="26779,68114;60152,41694;90488,80012;120823,41694;154196,68114;117632,114300;154196,160486;120823,186906;90488,148588;60152,186906;26779,160486;63343,114300;26779,68114" o:connectangles="0,0,0,0,0,0,0,0,0,0,0,0,0"/>
              </v:shape>
            </w:pict>
          </mc:Fallback>
        </mc:AlternateContent>
      </w:r>
      <w:r w:rsidR="00205609" w:rsidRPr="00A45272">
        <w:rPr>
          <w:rFonts w:ascii="Myriad Pro" w:hAnsi="Myriad Pro"/>
        </w:rPr>
        <w:t xml:space="preserve">Please </w:t>
      </w:r>
      <w:r w:rsidR="00C320BE">
        <w:rPr>
          <w:rFonts w:ascii="Myriad Pro" w:hAnsi="Myriad Pro"/>
        </w:rPr>
        <w:t>check</w:t>
      </w:r>
      <w:r w:rsidR="00205609"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rsidR="00C320BE" w:rsidRPr="00F5223D" w:rsidRDefault="00F5223D" w:rsidP="00F5223D">
      <w:pPr>
        <w:spacing w:after="0" w:line="240" w:lineRule="auto"/>
        <w:rPr>
          <w:rFonts w:ascii="Myriad Pro" w:hAnsi="Myriad Pro"/>
        </w:rPr>
      </w:pPr>
      <w:r>
        <w:tab/>
      </w:r>
      <w:sdt>
        <w:sdtPr>
          <w:id w:val="-1390568716"/>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rsidR="00A45272" w:rsidRPr="00110FDD" w:rsidRDefault="00F5223D" w:rsidP="00110FDD">
      <w:pPr>
        <w:spacing w:after="0" w:line="240" w:lineRule="auto"/>
        <w:rPr>
          <w:rFonts w:ascii="Myriad Pro" w:hAnsi="Myriad Pro"/>
        </w:rPr>
      </w:pPr>
      <w:r>
        <w:tab/>
      </w:r>
      <w:sdt>
        <w:sdtPr>
          <w:id w:val="-903132729"/>
        </w:sdtPr>
        <w:sdtContent>
          <w:r w:rsidR="009B610A">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rsidR="00332786" w:rsidRDefault="00332786" w:rsidP="00332786">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w:t>
      </w:r>
      <w:r w:rsidR="00801432">
        <w:rPr>
          <w:rFonts w:ascii="Myriad Pro" w:hAnsi="Myriad Pro"/>
        </w:rPr>
        <w:t>learners</w:t>
      </w:r>
      <w:r w:rsidR="00801432" w:rsidRPr="00A45272">
        <w:rPr>
          <w:rFonts w:ascii="Myriad Pro" w:hAnsi="Myriad Pro"/>
        </w:rPr>
        <w:t xml:space="preserve"> </w:t>
      </w:r>
      <w:r w:rsidRPr="00A45272">
        <w:rPr>
          <w:rFonts w:ascii="Myriad Pro" w:hAnsi="Myriad Pro"/>
        </w:rPr>
        <w:t xml:space="preserve">are academically and technically prepared </w:t>
      </w:r>
      <w:r w:rsidR="00801432" w:rsidRPr="00A45272">
        <w:rPr>
          <w:rFonts w:ascii="Myriad Pro" w:hAnsi="Myriad Pro"/>
        </w:rPr>
        <w:t>for</w:t>
      </w:r>
      <w:r w:rsidR="00801432">
        <w:rPr>
          <w:rFonts w:ascii="Myriad Pro" w:hAnsi="Myriad Pro"/>
        </w:rPr>
        <w:t xml:space="preserve"> both </w:t>
      </w:r>
      <w:r w:rsidRPr="00A45272">
        <w:rPr>
          <w:rFonts w:ascii="Myriad Pro" w:hAnsi="Myriad Pro"/>
        </w:rPr>
        <w:t xml:space="preserve">postsecondary education and careers. </w:t>
      </w:r>
      <w:r>
        <w:rPr>
          <w:rFonts w:ascii="Myriad Pro" w:hAnsi="Myriad Pro"/>
        </w:rPr>
        <w:t xml:space="preserve">Please also address the following: </w:t>
      </w:r>
    </w:p>
    <w:p w:rsidR="00332786" w:rsidRDefault="00332786" w:rsidP="00332786">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ers involved in the development and</w:t>
      </w:r>
      <w:r w:rsidR="00801432">
        <w:rPr>
          <w:rFonts w:ascii="Myriad Pro" w:hAnsi="Myriad Pro"/>
        </w:rPr>
        <w:t xml:space="preserve"> continue to be involved in </w:t>
      </w:r>
      <w:r w:rsidR="00F21E9B">
        <w:rPr>
          <w:rFonts w:ascii="Myriad Pro" w:hAnsi="Myriad Pro"/>
        </w:rPr>
        <w:t>the maintenance</w:t>
      </w:r>
      <w:r w:rsidRPr="000B7607">
        <w:rPr>
          <w:rFonts w:ascii="Myriad Pro" w:hAnsi="Myriad Pro"/>
        </w:rPr>
        <w:t xml:space="preserve"> of your program of study?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prepare </w:t>
      </w:r>
      <w:r w:rsidR="00801432">
        <w:rPr>
          <w:rFonts w:ascii="Myriad Pro" w:hAnsi="Myriad Pro"/>
        </w:rPr>
        <w:t>learners</w:t>
      </w:r>
      <w:r>
        <w:rPr>
          <w:rFonts w:ascii="Myriad Pro" w:hAnsi="Myriad Pro"/>
        </w:rPr>
        <w:t xml:space="preserve"> for postsecondary education? (if applicable) </w:t>
      </w:r>
    </w:p>
    <w:p w:rsidR="00332786" w:rsidRPr="00A45272" w:rsidRDefault="00332786" w:rsidP="00332786">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A45272">
        <w:rPr>
          <w:rFonts w:ascii="Myriad Pro" w:hAnsi="Myriad Pro"/>
        </w:rPr>
        <w:t>(</w:t>
      </w:r>
      <w:r>
        <w:rPr>
          <w:rFonts w:ascii="Myriad Pro" w:hAnsi="Myriad Pro"/>
          <w:u w:val="single"/>
        </w:rPr>
        <w:t>500</w:t>
      </w:r>
      <w:r w:rsidRPr="00A45272">
        <w:rPr>
          <w:rFonts w:ascii="Myriad Pro" w:hAnsi="Myriad Pro"/>
          <w:u w:val="single"/>
        </w:rPr>
        <w:t xml:space="preserve"> word limit</w:t>
      </w:r>
      <w:r w:rsidRPr="00A45272">
        <w:rPr>
          <w:rFonts w:ascii="Myriad Pro" w:hAnsi="Myriad Pro"/>
        </w:rPr>
        <w:t xml:space="preserve">) </w:t>
      </w:r>
    </w:p>
    <w:p w:rsidR="00110FDD" w:rsidRDefault="00110FDD" w:rsidP="00110FDD">
      <w:pPr>
        <w:pStyle w:val="NormalWeb"/>
        <w:spacing w:before="0" w:beforeAutospacing="0" w:after="0" w:afterAutospacing="0"/>
        <w:ind w:firstLine="720"/>
        <w:rPr>
          <w:rFonts w:asciiTheme="minorHAnsi" w:hAnsiTheme="minorHAnsi" w:cstheme="minorHAnsi"/>
          <w:b/>
          <w:color w:val="385623" w:themeColor="accent6" w:themeShade="80"/>
          <w:sz w:val="22"/>
          <w:szCs w:val="22"/>
        </w:rPr>
      </w:pPr>
    </w:p>
    <w:p w:rsidR="00110FDD" w:rsidRPr="00110FDD" w:rsidRDefault="00110FDD" w:rsidP="00110FDD">
      <w:pPr>
        <w:pStyle w:val="NormalWeb"/>
        <w:spacing w:before="0" w:beforeAutospacing="0" w:after="0" w:afterAutospacing="0"/>
        <w:ind w:firstLine="720"/>
        <w:rPr>
          <w:rFonts w:asciiTheme="minorHAnsi" w:hAnsiTheme="minorHAnsi" w:cstheme="minorHAnsi"/>
          <w:b/>
          <w:color w:val="385623" w:themeColor="accent6" w:themeShade="80"/>
        </w:rPr>
      </w:pPr>
      <w:r w:rsidRPr="00110FDD">
        <w:rPr>
          <w:rFonts w:asciiTheme="minorHAnsi" w:hAnsiTheme="minorHAnsi" w:cstheme="minorHAnsi"/>
          <w:b/>
          <w:color w:val="385623" w:themeColor="accent6" w:themeShade="80"/>
          <w:sz w:val="22"/>
          <w:szCs w:val="22"/>
        </w:rPr>
        <w:t xml:space="preserve">The Sports Medicine Program of Study was developed according to the standards of the Nevada State Career and Technical Education requirements. It is well documented that CTE programs are in high-demand and students perform better in school when they are involved in a program that interests them. The program was created to address this need. Five years ago, the Sports Medicine program had a change in the lead teacher and this allowed for a revamping of the program. The course sequencing remained the same, but the curriculum has evolved to better meet state standards: 9th graders take Health Science I; 10th graders take Health Science II; 11th graders are enrolled in Sports Medicine I; and 12th graders take Sports Medicine II. </w:t>
      </w:r>
    </w:p>
    <w:p w:rsidR="00110FDD" w:rsidRPr="00110FDD" w:rsidRDefault="00110FDD" w:rsidP="00110FDD">
      <w:pPr>
        <w:pStyle w:val="NormalWeb"/>
        <w:spacing w:before="0" w:beforeAutospacing="0" w:after="0" w:afterAutospacing="0"/>
        <w:ind w:firstLine="720"/>
        <w:rPr>
          <w:rFonts w:asciiTheme="minorHAnsi" w:hAnsiTheme="minorHAnsi" w:cstheme="minorHAnsi"/>
          <w:b/>
          <w:color w:val="385623" w:themeColor="accent6" w:themeShade="80"/>
        </w:rPr>
      </w:pPr>
      <w:r w:rsidRPr="00110FDD">
        <w:rPr>
          <w:rFonts w:asciiTheme="minorHAnsi" w:hAnsiTheme="minorHAnsi" w:cstheme="minorHAnsi"/>
          <w:b/>
          <w:color w:val="385623" w:themeColor="accent6" w:themeShade="80"/>
          <w:sz w:val="22"/>
          <w:szCs w:val="22"/>
        </w:rPr>
        <w:t xml:space="preserve">In addition to meeting state standards, the teacher maintains a current license in Athletic Training and continues to work in the field, which requires keeping up with current best practices. The program is also aligned with UNLV’s Athletic Training Education Program (ATEP). As the only ATEP in the state of Nevada, The University of Nevada, Las Vegas (UNLV) prepares their graduates for a career in Sports Medicine. The Sports Medicine program at Rancho High School prepares students for UNLV. This is done through annual field trips to the university and communicating with UNLV ATEP faculty about what they expect high school graduates to have before they apply for their program. </w:t>
      </w:r>
    </w:p>
    <w:p w:rsidR="00110FDD" w:rsidRPr="00110FDD" w:rsidRDefault="00110FDD" w:rsidP="00110FDD">
      <w:pPr>
        <w:pStyle w:val="NormalWeb"/>
        <w:spacing w:before="0" w:beforeAutospacing="0" w:after="0" w:afterAutospacing="0"/>
        <w:rPr>
          <w:rFonts w:asciiTheme="minorHAnsi" w:hAnsiTheme="minorHAnsi" w:cstheme="minorHAnsi"/>
          <w:b/>
          <w:color w:val="385623" w:themeColor="accent6" w:themeShade="80"/>
        </w:rPr>
      </w:pPr>
      <w:r w:rsidRPr="00110FDD">
        <w:rPr>
          <w:rStyle w:val="apple-tab-span"/>
          <w:rFonts w:asciiTheme="minorHAnsi" w:hAnsiTheme="minorHAnsi" w:cstheme="minorHAnsi"/>
          <w:b/>
          <w:color w:val="385623" w:themeColor="accent6" w:themeShade="80"/>
          <w:sz w:val="22"/>
          <w:szCs w:val="22"/>
        </w:rPr>
        <w:tab/>
      </w:r>
      <w:r w:rsidRPr="00110FDD">
        <w:rPr>
          <w:rFonts w:asciiTheme="minorHAnsi" w:hAnsiTheme="minorHAnsi" w:cstheme="minorHAnsi"/>
          <w:b/>
          <w:color w:val="385623" w:themeColor="accent6" w:themeShade="80"/>
          <w:sz w:val="22"/>
          <w:szCs w:val="22"/>
        </w:rPr>
        <w:t xml:space="preserve">The Sports Medicine program also aligns with a national provider of medical services, Select Physical Therapy (PT). In Las Vegas, Select PT contracts with Clark County School District to provide an Athletic Trainer (AT) at each high school. The senior students gain experience by working and </w:t>
      </w:r>
      <w:r w:rsidRPr="00110FDD">
        <w:rPr>
          <w:rFonts w:asciiTheme="minorHAnsi" w:hAnsiTheme="minorHAnsi" w:cstheme="minorHAnsi"/>
          <w:b/>
          <w:color w:val="385623" w:themeColor="accent6" w:themeShade="80"/>
          <w:sz w:val="22"/>
          <w:szCs w:val="22"/>
        </w:rPr>
        <w:lastRenderedPageBreak/>
        <w:t xml:space="preserve">observing this professional at home games and practices. The lead teacher is also employed by Select PT and worked as a head AT for seven years in local high schools. A third Athletic Trainer teaches Health Science I and II classes. The program is strengthened by having three industry professionals lead and bring their experience to the students to ensure students are well-rounded and prepared for the future. </w:t>
      </w:r>
    </w:p>
    <w:p w:rsidR="00110FDD" w:rsidRPr="00110FDD" w:rsidRDefault="00110FDD" w:rsidP="00110FDD">
      <w:pPr>
        <w:pStyle w:val="NormalWeb"/>
        <w:spacing w:before="0" w:beforeAutospacing="0" w:after="0" w:afterAutospacing="0"/>
        <w:rPr>
          <w:rFonts w:asciiTheme="minorHAnsi" w:hAnsiTheme="minorHAnsi" w:cstheme="minorHAnsi"/>
          <w:b/>
          <w:color w:val="385623" w:themeColor="accent6" w:themeShade="80"/>
        </w:rPr>
      </w:pPr>
      <w:r w:rsidRPr="00110FDD">
        <w:rPr>
          <w:rStyle w:val="apple-tab-span"/>
          <w:rFonts w:asciiTheme="minorHAnsi" w:hAnsiTheme="minorHAnsi" w:cstheme="minorHAnsi"/>
          <w:b/>
          <w:color w:val="385623" w:themeColor="accent6" w:themeShade="80"/>
          <w:sz w:val="22"/>
          <w:szCs w:val="22"/>
        </w:rPr>
        <w:tab/>
      </w:r>
      <w:r w:rsidRPr="00110FDD">
        <w:rPr>
          <w:rFonts w:asciiTheme="minorHAnsi" w:hAnsiTheme="minorHAnsi" w:cstheme="minorHAnsi"/>
          <w:b/>
          <w:color w:val="385623" w:themeColor="accent6" w:themeShade="80"/>
          <w:sz w:val="22"/>
          <w:szCs w:val="22"/>
        </w:rPr>
        <w:t xml:space="preserve">The economic needs of the community are met in a variety ways. First, the program requires students to pay a yearly fee that is low compared to other high schools with similar programs. Families that are unable to make this payment are able to fill out a hardship form to allow a waiver for the fee. These funds are used directly to support the students in their learning. Another way the needs of the community are met is by offering students the opportunity to acquire volunteer hours, real-world experience and internship-style education by observing the Athletic Trainer on campus. Students gain workplace skills and experience without having to find transportation or leave Rancho High School. While other programs may require families to purchase their child a car or inconvenience them to find an internship, the Sports Medicine program provides an on-campus experience with a certified Athletic Trainer. </w:t>
      </w: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04482D" w:rsidRDefault="0004482D" w:rsidP="00457582">
      <w:pPr>
        <w:pStyle w:val="Heading1"/>
        <w:rPr>
          <w:rFonts w:ascii="Myriad Pro" w:hAnsi="Myriad Pro"/>
          <w:b/>
          <w:color w:val="009AA6"/>
        </w:rPr>
      </w:pPr>
      <w:r>
        <w:rPr>
          <w:rFonts w:ascii="Myriad Pro" w:hAnsi="Myriad Pro"/>
          <w:b/>
          <w:color w:val="009AA6"/>
        </w:rPr>
        <w:br/>
      </w:r>
    </w:p>
    <w:p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C22A2E">
        <w:rPr>
          <w:rFonts w:ascii="Myriad Pro" w:hAnsi="Myriad Pro"/>
          <w:b/>
          <w:color w:val="009AA6"/>
        </w:rPr>
        <w:t>LEARNER</w:t>
      </w:r>
      <w:r w:rsidR="00C22A2E" w:rsidRPr="00457582">
        <w:rPr>
          <w:rFonts w:ascii="Myriad Pro" w:hAnsi="Myriad Pro"/>
          <w:b/>
          <w:color w:val="009AA6"/>
        </w:rPr>
        <w:t xml:space="preserve"> </w:t>
      </w:r>
      <w:r w:rsidR="00E51805" w:rsidRPr="00457582">
        <w:rPr>
          <w:rFonts w:ascii="Myriad Pro" w:hAnsi="Myriad Pro"/>
          <w:b/>
          <w:color w:val="009AA6"/>
        </w:rPr>
        <w:t xml:space="preserve">POPULATION </w:t>
      </w:r>
      <w:r w:rsidR="001D2A42" w:rsidRPr="00457582">
        <w:rPr>
          <w:rFonts w:ascii="Myriad Pro" w:hAnsi="Myriad Pro"/>
          <w:b/>
          <w:color w:val="009AA6"/>
        </w:rPr>
        <w:t>&amp; DATA</w:t>
      </w:r>
      <w:r w:rsidR="00205609" w:rsidRPr="00457582">
        <w:rPr>
          <w:rFonts w:ascii="Myriad Pro" w:hAnsi="Myriad Pro"/>
          <w:b/>
          <w:color w:val="009AA6"/>
        </w:rPr>
        <w:br/>
      </w:r>
    </w:p>
    <w:p w:rsidR="00E72AC1" w:rsidRPr="001E03FF" w:rsidRDefault="007D151A" w:rsidP="005B4695">
      <w:pPr>
        <w:pStyle w:val="ListParagraph"/>
        <w:numPr>
          <w:ilvl w:val="0"/>
          <w:numId w:val="1"/>
        </w:numPr>
        <w:spacing w:after="0" w:line="240" w:lineRule="auto"/>
        <w:rPr>
          <w:rFonts w:ascii="Myriad Pro" w:hAnsi="Myriad Pro"/>
        </w:rPr>
      </w:pPr>
      <w:r w:rsidRPr="001E03FF">
        <w:rPr>
          <w:rFonts w:ascii="Myriad Pro" w:hAnsi="Myriad Pro"/>
        </w:rPr>
        <w:t xml:space="preserve">Please describe your program of study’s </w:t>
      </w:r>
      <w:r w:rsidR="001D2A42" w:rsidRPr="001E03FF">
        <w:rPr>
          <w:rFonts w:ascii="Myriad Pro" w:hAnsi="Myriad Pro"/>
        </w:rPr>
        <w:t>demographic and outcome</w:t>
      </w:r>
      <w:r w:rsidR="00F77DFF" w:rsidRPr="001E03FF">
        <w:rPr>
          <w:rFonts w:ascii="Myriad Pro" w:hAnsi="Myriad Pro"/>
        </w:rPr>
        <w:t xml:space="preserve"> </w:t>
      </w:r>
      <w:r w:rsidR="001D2A42" w:rsidRPr="001E03FF">
        <w:rPr>
          <w:rFonts w:ascii="Myriad Pro" w:hAnsi="Myriad Pro"/>
        </w:rPr>
        <w:t xml:space="preserve">data for the most recent </w:t>
      </w:r>
      <w:r w:rsidR="00E56057" w:rsidRPr="001E03FF">
        <w:rPr>
          <w:rFonts w:ascii="Myriad Pro" w:hAnsi="Myriad Pro"/>
        </w:rPr>
        <w:t xml:space="preserve">academic </w:t>
      </w:r>
      <w:r w:rsidR="001D2A42" w:rsidRPr="001E03FF">
        <w:rPr>
          <w:rFonts w:ascii="Myriad Pro" w:hAnsi="Myriad Pro"/>
        </w:rPr>
        <w:t>year(s)</w:t>
      </w:r>
      <w:r w:rsidR="00F77DFF" w:rsidRPr="001E03FF">
        <w:rPr>
          <w:rFonts w:ascii="Myriad Pro" w:hAnsi="Myriad Pro"/>
        </w:rPr>
        <w:t xml:space="preserve">. </w:t>
      </w:r>
      <w:r w:rsidR="00F1357A" w:rsidRPr="001E03FF">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sidRPr="001E03FF">
        <w:rPr>
          <w:rFonts w:ascii="Myriad Pro" w:hAnsi="Myriad Pro"/>
        </w:rPr>
        <w:t xml:space="preserve">Applications that do not include data to support positive impact on </w:t>
      </w:r>
      <w:r w:rsidR="00C22A2E" w:rsidRPr="001E03FF">
        <w:rPr>
          <w:rFonts w:ascii="Myriad Pro" w:hAnsi="Myriad Pro"/>
        </w:rPr>
        <w:t xml:space="preserve">learner </w:t>
      </w:r>
      <w:r w:rsidR="000B7607" w:rsidRPr="001E03FF">
        <w:rPr>
          <w:rFonts w:ascii="Myriad Pro" w:hAnsi="Myriad Pro"/>
        </w:rPr>
        <w:t>achievement will not be eligible for consideration.</w:t>
      </w:r>
      <w:r w:rsidR="00F5223D" w:rsidRPr="001E03FF">
        <w:rPr>
          <w:rFonts w:ascii="Myriad Pro" w:hAnsi="Myriad Pro"/>
        </w:rPr>
        <w:t xml:space="preserve"> (</w:t>
      </w:r>
      <w:r w:rsidR="00F5223D" w:rsidRPr="001E03FF">
        <w:rPr>
          <w:rFonts w:ascii="Myriad Pro" w:hAnsi="Myriad Pro"/>
          <w:u w:val="single"/>
        </w:rPr>
        <w:t>100 word limit</w:t>
      </w:r>
      <w:r w:rsidR="00F5223D" w:rsidRPr="001E03FF">
        <w:rPr>
          <w:rFonts w:ascii="Myriad Pro" w:hAnsi="Myriad Pro"/>
        </w:rPr>
        <w:t>)</w:t>
      </w:r>
      <w:r w:rsidR="004D7D93" w:rsidRPr="001E03FF">
        <w:rPr>
          <w:rFonts w:ascii="Myriad Pro" w:hAnsi="Myriad Pro"/>
        </w:rPr>
        <w:br/>
      </w:r>
      <w:r w:rsidR="004D7D93" w:rsidRPr="001E03FF">
        <w:rPr>
          <w:rFonts w:ascii="Myriad Pro" w:hAnsi="Myriad Pro"/>
        </w:rPr>
        <w:br/>
      </w:r>
      <w:r w:rsidR="001E03FF" w:rsidRPr="001E03FF">
        <w:rPr>
          <w:b/>
          <w:color w:val="385623" w:themeColor="accent6" w:themeShade="80"/>
        </w:rPr>
        <w:t xml:space="preserve">The ACT, an aptitude exam to measure college readiness in high school seniors, is administered to all juniors in the Clark County School District (CCSD), and it was the primary assessment for the 2017-2018 school year. When looking at the data it is clear that our medical students outperform their counterparts across the district and state.  In general, our medical students score 10% higher on the ACT than students in district and 9% higher than students in the state in both English and math.  </w:t>
      </w:r>
      <w:r w:rsidR="001E03FF" w:rsidRPr="001E03FF">
        <w:rPr>
          <w:rFonts w:ascii="Myriad Pro" w:hAnsi="Myriad Pro"/>
        </w:rPr>
        <w:br/>
      </w:r>
      <w:r w:rsidR="001E03FF">
        <w:rPr>
          <w:rFonts w:ascii="Myriad Pro" w:hAnsi="Myriad Pro"/>
        </w:rPr>
        <w:br/>
      </w:r>
    </w:p>
    <w:p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rsidR="00C30A7E" w:rsidRDefault="00C30A7E" w:rsidP="00D74E2F">
      <w:pPr>
        <w:pStyle w:val="ListParagraph"/>
        <w:spacing w:after="0" w:line="240" w:lineRule="auto"/>
        <w:ind w:left="360"/>
        <w:rPr>
          <w:rFonts w:ascii="Myriad Pro" w:hAnsi="Myriad Pro"/>
        </w:rPr>
      </w:pPr>
    </w:p>
    <w:p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Additionally, only include data </w:t>
      </w:r>
      <w:r w:rsidR="00EE1E9B" w:rsidRPr="00EE1E9B">
        <w:rPr>
          <w:rFonts w:ascii="Myriad Pro" w:hAnsi="Myriad Pro"/>
          <w:b/>
        </w:rPr>
        <w:t xml:space="preserve">where </w:t>
      </w:r>
      <w:r w:rsidR="00C22A2E">
        <w:rPr>
          <w:rFonts w:ascii="Myriad Pro" w:hAnsi="Myriad Pro"/>
          <w:b/>
        </w:rPr>
        <w:t>learner</w:t>
      </w:r>
      <w:r w:rsidR="00C22A2E" w:rsidRPr="00EE1E9B">
        <w:rPr>
          <w:rFonts w:ascii="Myriad Pro" w:hAnsi="Myriad Pro"/>
          <w:b/>
        </w:rPr>
        <w:t xml:space="preserve">s </w:t>
      </w:r>
      <w:r w:rsidR="00EE1E9B" w:rsidRPr="00EE1E9B">
        <w:rPr>
          <w:rFonts w:ascii="Myriad Pro" w:hAnsi="Myriad Pro"/>
          <w:b/>
        </w:rPr>
        <w:t xml:space="preserve">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5746"/>
        <w:gridCol w:w="1755"/>
        <w:gridCol w:w="1709"/>
        <w:gridCol w:w="1582"/>
      </w:tblGrid>
      <w:tr w:rsidR="00A41DEF" w:rsidRPr="001D2A42">
        <w:trPr>
          <w:trHeight w:val="27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SCHOOL YEAR</w:t>
            </w:r>
          </w:p>
        </w:tc>
        <w:tc>
          <w:tcPr>
            <w:tcW w:w="813" w:type="pct"/>
          </w:tcPr>
          <w:p w:rsidR="001D2A42" w:rsidRPr="001D2A42" w:rsidRDefault="00581741" w:rsidP="004A01FC">
            <w:pPr>
              <w:jc w:val="center"/>
              <w:rPr>
                <w:rFonts w:ascii="Myriad Pro" w:hAnsi="Myriad Pro"/>
              </w:rPr>
            </w:pPr>
            <w:r>
              <w:rPr>
                <w:rFonts w:ascii="Myriad Pro" w:hAnsi="Myriad Pro"/>
              </w:rPr>
              <w:t>2015</w:t>
            </w:r>
            <w:r w:rsidR="00C30A7E">
              <w:rPr>
                <w:rFonts w:ascii="Myriad Pro" w:hAnsi="Myriad Pro"/>
              </w:rPr>
              <w:t>-</w:t>
            </w:r>
            <w:r>
              <w:rPr>
                <w:rFonts w:ascii="Myriad Pro" w:hAnsi="Myriad Pro"/>
              </w:rPr>
              <w:t>16</w:t>
            </w:r>
          </w:p>
        </w:tc>
        <w:tc>
          <w:tcPr>
            <w:tcW w:w="792" w:type="pct"/>
          </w:tcPr>
          <w:p w:rsidR="001D2A42" w:rsidRPr="001D2A42" w:rsidRDefault="00581741" w:rsidP="004A01FC">
            <w:pPr>
              <w:jc w:val="center"/>
              <w:rPr>
                <w:rFonts w:ascii="Myriad Pro" w:hAnsi="Myriad Pro"/>
              </w:rPr>
            </w:pPr>
            <w:r>
              <w:rPr>
                <w:rFonts w:ascii="Myriad Pro" w:hAnsi="Myriad Pro"/>
              </w:rPr>
              <w:t>2016</w:t>
            </w:r>
            <w:r w:rsidR="00C30A7E">
              <w:rPr>
                <w:rFonts w:ascii="Myriad Pro" w:hAnsi="Myriad Pro"/>
              </w:rPr>
              <w:t>-</w:t>
            </w:r>
            <w:r>
              <w:rPr>
                <w:rFonts w:ascii="Myriad Pro" w:hAnsi="Myriad Pro"/>
              </w:rPr>
              <w:t>17</w:t>
            </w:r>
          </w:p>
        </w:tc>
        <w:tc>
          <w:tcPr>
            <w:tcW w:w="733" w:type="pct"/>
          </w:tcPr>
          <w:p w:rsidR="001D2A42" w:rsidRPr="001D2A42" w:rsidRDefault="00581741" w:rsidP="004A01FC">
            <w:pPr>
              <w:jc w:val="center"/>
              <w:rPr>
                <w:rFonts w:ascii="Myriad Pro" w:hAnsi="Myriad Pro"/>
              </w:rPr>
            </w:pPr>
            <w:r>
              <w:rPr>
                <w:rFonts w:ascii="Myriad Pro" w:hAnsi="Myriad Pro"/>
              </w:rPr>
              <w:t>2017</w:t>
            </w:r>
            <w:r w:rsidR="00C30A7E">
              <w:rPr>
                <w:rFonts w:ascii="Myriad Pro" w:hAnsi="Myriad Pro"/>
              </w:rPr>
              <w:t>-</w:t>
            </w:r>
            <w:r>
              <w:rPr>
                <w:rFonts w:ascii="Myriad Pro" w:hAnsi="Myriad Pro"/>
              </w:rPr>
              <w:t>18</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SECONDARY-LEVEL DATA</w:t>
            </w:r>
          </w:p>
        </w:tc>
      </w:tr>
      <w:tr w:rsidR="00961108" w:rsidRPr="001D2A42" w:rsidTr="001E6CDF">
        <w:trPr>
          <w:trHeight w:val="224"/>
        </w:trPr>
        <w:tc>
          <w:tcPr>
            <w:tcW w:w="2662" w:type="pct"/>
            <w:shd w:val="clear" w:color="auto" w:fill="E7E6E6" w:themeFill="background2"/>
            <w:vAlign w:val="center"/>
          </w:tcPr>
          <w:p w:rsidR="00961108" w:rsidRPr="001E6CDF" w:rsidRDefault="00961108" w:rsidP="001D2A42">
            <w:pPr>
              <w:contextualSpacing/>
              <w:rPr>
                <w:rFonts w:ascii="Myriad Pro" w:hAnsi="Myriad Pro"/>
                <w:b/>
              </w:rPr>
            </w:pPr>
            <w:r w:rsidRPr="001E6CDF">
              <w:rPr>
                <w:rFonts w:ascii="Myriad Pro" w:hAnsi="Myriad Pro"/>
                <w:b/>
              </w:rPr>
              <w:t xml:space="preserve">What is the total number of </w:t>
            </w:r>
            <w:r w:rsidR="00C22A2E" w:rsidRPr="001E6CDF">
              <w:rPr>
                <w:rFonts w:ascii="Myriad Pro" w:hAnsi="Myriad Pro"/>
                <w:b/>
              </w:rPr>
              <w:t xml:space="preserve">learners </w:t>
            </w:r>
            <w:r w:rsidRPr="001E6CDF">
              <w:rPr>
                <w:rFonts w:ascii="Myriad Pro" w:hAnsi="Myriad Pro"/>
                <w:b/>
              </w:rPr>
              <w:t xml:space="preserve">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961108" w:rsidRPr="001D2A42" w:rsidRDefault="002E7412" w:rsidP="001D2A42">
            <w:pPr>
              <w:jc w:val="center"/>
              <w:rPr>
                <w:rFonts w:ascii="Myriad Pro" w:hAnsi="Myriad Pro"/>
              </w:rPr>
            </w:pPr>
            <w:r>
              <w:rPr>
                <w:rFonts w:ascii="Myriad Pro" w:hAnsi="Myriad Pro"/>
              </w:rPr>
              <w:t>3256</w:t>
            </w:r>
          </w:p>
        </w:tc>
        <w:tc>
          <w:tcPr>
            <w:tcW w:w="792" w:type="pct"/>
            <w:vAlign w:val="center"/>
          </w:tcPr>
          <w:p w:rsidR="00961108" w:rsidRPr="001D2A42" w:rsidRDefault="002E7412" w:rsidP="001D2A42">
            <w:pPr>
              <w:jc w:val="center"/>
              <w:rPr>
                <w:rFonts w:ascii="Myriad Pro" w:hAnsi="Myriad Pro"/>
              </w:rPr>
            </w:pPr>
            <w:r>
              <w:rPr>
                <w:rFonts w:ascii="Myriad Pro" w:hAnsi="Myriad Pro"/>
              </w:rPr>
              <w:t>3235</w:t>
            </w:r>
          </w:p>
        </w:tc>
        <w:tc>
          <w:tcPr>
            <w:tcW w:w="733" w:type="pct"/>
            <w:vAlign w:val="center"/>
          </w:tcPr>
          <w:p w:rsidR="00961108" w:rsidRPr="001D2A42" w:rsidRDefault="002E7412" w:rsidP="001D2A42">
            <w:pPr>
              <w:jc w:val="center"/>
              <w:rPr>
                <w:rFonts w:ascii="Myriad Pro" w:hAnsi="Myriad Pro"/>
              </w:rPr>
            </w:pPr>
            <w:r>
              <w:rPr>
                <w:rFonts w:ascii="Myriad Pro" w:hAnsi="Myriad Pro"/>
              </w:rPr>
              <w:t>3278</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minority learners served by your school/institution?</w:t>
            </w:r>
          </w:p>
        </w:tc>
        <w:tc>
          <w:tcPr>
            <w:tcW w:w="813" w:type="pct"/>
            <w:shd w:val="clear" w:color="auto" w:fill="FFFFFF" w:themeFill="background1"/>
            <w:vAlign w:val="center"/>
          </w:tcPr>
          <w:p w:rsidR="00C22A2E" w:rsidRPr="001D2A42" w:rsidRDefault="002E7412" w:rsidP="001D2A42">
            <w:pPr>
              <w:jc w:val="center"/>
              <w:rPr>
                <w:rFonts w:ascii="Myriad Pro" w:hAnsi="Myriad Pro"/>
              </w:rPr>
            </w:pPr>
            <w:r>
              <w:rPr>
                <w:rFonts w:ascii="Myriad Pro" w:hAnsi="Myriad Pro"/>
              </w:rPr>
              <w:t>2935</w:t>
            </w:r>
          </w:p>
        </w:tc>
        <w:tc>
          <w:tcPr>
            <w:tcW w:w="792" w:type="pct"/>
            <w:shd w:val="clear" w:color="auto" w:fill="FFFFFF" w:themeFill="background1"/>
            <w:vAlign w:val="center"/>
          </w:tcPr>
          <w:p w:rsidR="00C22A2E" w:rsidRPr="001D2A42" w:rsidRDefault="002E7412" w:rsidP="001D2A42">
            <w:pPr>
              <w:jc w:val="center"/>
              <w:rPr>
                <w:rFonts w:ascii="Myriad Pro" w:hAnsi="Myriad Pro"/>
              </w:rPr>
            </w:pPr>
            <w:r>
              <w:rPr>
                <w:rFonts w:ascii="Myriad Pro" w:hAnsi="Myriad Pro"/>
              </w:rPr>
              <w:t>2894</w:t>
            </w:r>
          </w:p>
        </w:tc>
        <w:tc>
          <w:tcPr>
            <w:tcW w:w="733" w:type="pct"/>
            <w:shd w:val="clear" w:color="auto" w:fill="FFFFFF" w:themeFill="background1"/>
            <w:vAlign w:val="center"/>
          </w:tcPr>
          <w:p w:rsidR="00C22A2E" w:rsidRPr="001D2A42" w:rsidRDefault="002E7412" w:rsidP="001D2A42">
            <w:pPr>
              <w:jc w:val="center"/>
              <w:rPr>
                <w:rFonts w:ascii="Myriad Pro" w:hAnsi="Myriad Pro"/>
              </w:rPr>
            </w:pPr>
            <w:r>
              <w:rPr>
                <w:rFonts w:ascii="Myriad Pro" w:hAnsi="Myriad Pro"/>
              </w:rPr>
              <w:t>2963</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low-income learners served by your school/institution?</w:t>
            </w:r>
          </w:p>
        </w:tc>
        <w:tc>
          <w:tcPr>
            <w:tcW w:w="813" w:type="pct"/>
            <w:shd w:val="clear" w:color="auto" w:fill="FFFFFF" w:themeFill="background1"/>
            <w:vAlign w:val="center"/>
          </w:tcPr>
          <w:p w:rsidR="00C22A2E" w:rsidRPr="001D2A42" w:rsidRDefault="002E7412" w:rsidP="001D2A42">
            <w:pPr>
              <w:jc w:val="center"/>
              <w:rPr>
                <w:rFonts w:ascii="Myriad Pro" w:hAnsi="Myriad Pro"/>
              </w:rPr>
            </w:pPr>
            <w:r>
              <w:rPr>
                <w:rFonts w:ascii="Myriad Pro" w:hAnsi="Myriad Pro"/>
              </w:rPr>
              <w:t>2922</w:t>
            </w:r>
          </w:p>
        </w:tc>
        <w:tc>
          <w:tcPr>
            <w:tcW w:w="792" w:type="pct"/>
            <w:shd w:val="clear" w:color="auto" w:fill="FFFFFF" w:themeFill="background1"/>
            <w:vAlign w:val="center"/>
          </w:tcPr>
          <w:p w:rsidR="00C22A2E" w:rsidRPr="001D2A42" w:rsidRDefault="002E7412" w:rsidP="001D2A42">
            <w:pPr>
              <w:jc w:val="center"/>
              <w:rPr>
                <w:rFonts w:ascii="Myriad Pro" w:hAnsi="Myriad Pro"/>
              </w:rPr>
            </w:pPr>
            <w:r>
              <w:rPr>
                <w:rFonts w:ascii="Myriad Pro" w:hAnsi="Myriad Pro"/>
              </w:rPr>
              <w:t>2451</w:t>
            </w:r>
          </w:p>
        </w:tc>
        <w:tc>
          <w:tcPr>
            <w:tcW w:w="733" w:type="pct"/>
            <w:shd w:val="clear" w:color="auto" w:fill="FFFFFF" w:themeFill="background1"/>
            <w:vAlign w:val="center"/>
          </w:tcPr>
          <w:p w:rsidR="00C22A2E" w:rsidRPr="001D2A42" w:rsidRDefault="002E7412" w:rsidP="001D2A42">
            <w:pPr>
              <w:jc w:val="center"/>
              <w:rPr>
                <w:rFonts w:ascii="Myriad Pro" w:hAnsi="Myriad Pro"/>
              </w:rPr>
            </w:pPr>
            <w:r>
              <w:rPr>
                <w:rFonts w:ascii="Myriad Pro" w:hAnsi="Myriad Pro"/>
              </w:rPr>
              <w:t>2066</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shd w:val="clear" w:color="auto" w:fill="FFFFFF" w:themeFill="background1"/>
            <w:vAlign w:val="center"/>
          </w:tcPr>
          <w:p w:rsidR="00C22A2E" w:rsidRPr="001D2A42" w:rsidRDefault="002E7412" w:rsidP="001D2A42">
            <w:pPr>
              <w:jc w:val="center"/>
              <w:rPr>
                <w:rFonts w:ascii="Myriad Pro" w:hAnsi="Myriad Pro"/>
              </w:rPr>
            </w:pPr>
            <w:r>
              <w:rPr>
                <w:rFonts w:ascii="Myriad Pro" w:hAnsi="Myriad Pro"/>
              </w:rPr>
              <w:t>263</w:t>
            </w:r>
          </w:p>
        </w:tc>
        <w:tc>
          <w:tcPr>
            <w:tcW w:w="792" w:type="pct"/>
            <w:shd w:val="clear" w:color="auto" w:fill="FFFFFF" w:themeFill="background1"/>
            <w:vAlign w:val="center"/>
          </w:tcPr>
          <w:p w:rsidR="00C22A2E" w:rsidRPr="001D2A42" w:rsidRDefault="002E7412" w:rsidP="001D2A42">
            <w:pPr>
              <w:jc w:val="center"/>
              <w:rPr>
                <w:rFonts w:ascii="Myriad Pro" w:hAnsi="Myriad Pro"/>
              </w:rPr>
            </w:pPr>
            <w:r>
              <w:rPr>
                <w:rFonts w:ascii="Myriad Pro" w:hAnsi="Myriad Pro"/>
              </w:rPr>
              <w:t>241</w:t>
            </w:r>
          </w:p>
        </w:tc>
        <w:tc>
          <w:tcPr>
            <w:tcW w:w="733" w:type="pct"/>
            <w:shd w:val="clear" w:color="auto" w:fill="FFFFFF" w:themeFill="background1"/>
            <w:vAlign w:val="center"/>
          </w:tcPr>
          <w:p w:rsidR="00C22A2E" w:rsidRPr="001D2A42" w:rsidRDefault="002E7412" w:rsidP="001D2A42">
            <w:pPr>
              <w:jc w:val="center"/>
              <w:rPr>
                <w:rFonts w:ascii="Myriad Pro" w:hAnsi="Myriad Pro"/>
              </w:rPr>
            </w:pPr>
            <w:r>
              <w:rPr>
                <w:rFonts w:ascii="Myriad Pro" w:hAnsi="Myriad Pro"/>
              </w:rPr>
              <w:t>238</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shd w:val="clear" w:color="auto" w:fill="FFFFFF" w:themeFill="background1"/>
            <w:vAlign w:val="center"/>
          </w:tcPr>
          <w:p w:rsidR="00C22A2E" w:rsidRPr="001D2A42" w:rsidRDefault="002E7412" w:rsidP="001D2A42">
            <w:pPr>
              <w:jc w:val="center"/>
              <w:rPr>
                <w:rFonts w:ascii="Myriad Pro" w:hAnsi="Myriad Pro"/>
              </w:rPr>
            </w:pPr>
            <w:r>
              <w:rPr>
                <w:rFonts w:ascii="Myriad Pro" w:hAnsi="Myriad Pro"/>
              </w:rPr>
              <w:t>552</w:t>
            </w:r>
          </w:p>
        </w:tc>
        <w:tc>
          <w:tcPr>
            <w:tcW w:w="792" w:type="pct"/>
            <w:shd w:val="clear" w:color="auto" w:fill="FFFFFF" w:themeFill="background1"/>
            <w:vAlign w:val="center"/>
          </w:tcPr>
          <w:p w:rsidR="00C22A2E" w:rsidRPr="001D2A42" w:rsidRDefault="002E7412" w:rsidP="001D2A42">
            <w:pPr>
              <w:jc w:val="center"/>
              <w:rPr>
                <w:rFonts w:ascii="Myriad Pro" w:hAnsi="Myriad Pro"/>
              </w:rPr>
            </w:pPr>
            <w:r>
              <w:rPr>
                <w:rFonts w:ascii="Myriad Pro" w:hAnsi="Myriad Pro"/>
              </w:rPr>
              <w:t>615</w:t>
            </w:r>
          </w:p>
        </w:tc>
        <w:tc>
          <w:tcPr>
            <w:tcW w:w="733" w:type="pct"/>
            <w:shd w:val="clear" w:color="auto" w:fill="FFFFFF" w:themeFill="background1"/>
            <w:vAlign w:val="center"/>
          </w:tcPr>
          <w:p w:rsidR="00C22A2E" w:rsidRPr="001D2A42" w:rsidRDefault="002E7412" w:rsidP="001D2A42">
            <w:pPr>
              <w:jc w:val="center"/>
              <w:rPr>
                <w:rFonts w:ascii="Myriad Pro" w:hAnsi="Myriad Pro"/>
              </w:rPr>
            </w:pPr>
            <w:r>
              <w:rPr>
                <w:rFonts w:ascii="Myriad Pro" w:hAnsi="Myriad Pro"/>
              </w:rPr>
              <w:t>762</w:t>
            </w:r>
          </w:p>
        </w:tc>
      </w:tr>
      <w:tr w:rsidR="00A41DEF" w:rsidRPr="001D2A42">
        <w:trPr>
          <w:trHeight w:val="224"/>
        </w:trPr>
        <w:tc>
          <w:tcPr>
            <w:tcW w:w="2662" w:type="pct"/>
            <w:shd w:val="clear" w:color="auto" w:fill="BDD6EE" w:themeFill="accent1" w:themeFillTint="66"/>
            <w:vAlign w:val="center"/>
          </w:tcPr>
          <w:p w:rsidR="001D2A42" w:rsidRPr="001E6CDF" w:rsidRDefault="00961108" w:rsidP="001D2A42">
            <w:pPr>
              <w:contextualSpacing/>
              <w:rPr>
                <w:rFonts w:ascii="Myriad Pro" w:hAnsi="Myriad Pro"/>
                <w:b/>
              </w:rPr>
            </w:pPr>
            <w:r w:rsidRPr="001E6CDF">
              <w:rPr>
                <w:rFonts w:ascii="Myriad Pro" w:hAnsi="Myriad Pro"/>
                <w:b/>
              </w:rPr>
              <w:t>What is the t</w:t>
            </w:r>
            <w:r w:rsidR="001D2A42" w:rsidRPr="001E6CDF">
              <w:rPr>
                <w:rFonts w:ascii="Myriad Pro" w:hAnsi="Myriad Pro"/>
                <w:b/>
              </w:rPr>
              <w:t xml:space="preserve">otal number of </w:t>
            </w:r>
            <w:r w:rsidR="00C22A2E" w:rsidRPr="001E6CDF">
              <w:rPr>
                <w:rFonts w:ascii="Myriad Pro" w:hAnsi="Myriad Pro"/>
                <w:b/>
              </w:rPr>
              <w:t xml:space="preserve">learners </w:t>
            </w:r>
            <w:r w:rsidR="001D2A42" w:rsidRPr="001E6CDF">
              <w:rPr>
                <w:rFonts w:ascii="Myriad Pro" w:hAnsi="Myriad Pro"/>
                <w:b/>
              </w:rPr>
              <w:t xml:space="preserve">served by your </w:t>
            </w:r>
            <w:r w:rsidR="001D2A42" w:rsidRPr="001E6CDF">
              <w:rPr>
                <w:rFonts w:ascii="Myriad Pro" w:hAnsi="Myriad Pro"/>
                <w:b/>
                <w:u w:val="single"/>
              </w:rPr>
              <w:t>program of study</w:t>
            </w:r>
            <w:r w:rsidRPr="001E6CDF">
              <w:rPr>
                <w:rFonts w:ascii="Myriad Pro" w:hAnsi="Myriad Pro"/>
                <w:b/>
              </w:rPr>
              <w:t>?</w:t>
            </w:r>
          </w:p>
        </w:tc>
        <w:tc>
          <w:tcPr>
            <w:tcW w:w="813" w:type="pct"/>
            <w:vAlign w:val="center"/>
          </w:tcPr>
          <w:p w:rsidR="001D2A42" w:rsidRPr="001D2A42" w:rsidRDefault="002E7412" w:rsidP="001D2A42">
            <w:pPr>
              <w:jc w:val="center"/>
              <w:rPr>
                <w:rFonts w:ascii="Myriad Pro" w:hAnsi="Myriad Pro"/>
              </w:rPr>
            </w:pPr>
            <w:r>
              <w:rPr>
                <w:rFonts w:ascii="Myriad Pro" w:hAnsi="Myriad Pro"/>
              </w:rPr>
              <w:t>20</w:t>
            </w:r>
          </w:p>
        </w:tc>
        <w:tc>
          <w:tcPr>
            <w:tcW w:w="792" w:type="pct"/>
            <w:vAlign w:val="center"/>
          </w:tcPr>
          <w:p w:rsidR="001D2A42" w:rsidRPr="001D2A42" w:rsidRDefault="002E7412" w:rsidP="001D2A42">
            <w:pPr>
              <w:jc w:val="center"/>
              <w:rPr>
                <w:rFonts w:ascii="Myriad Pro" w:hAnsi="Myriad Pro"/>
              </w:rPr>
            </w:pPr>
            <w:r>
              <w:rPr>
                <w:rFonts w:ascii="Myriad Pro" w:hAnsi="Myriad Pro"/>
              </w:rPr>
              <w:t>36</w:t>
            </w:r>
          </w:p>
        </w:tc>
        <w:tc>
          <w:tcPr>
            <w:tcW w:w="733" w:type="pct"/>
            <w:vAlign w:val="center"/>
          </w:tcPr>
          <w:p w:rsidR="001D2A42" w:rsidRPr="001D2A42" w:rsidRDefault="002E7412" w:rsidP="001D2A42">
            <w:pPr>
              <w:jc w:val="center"/>
              <w:rPr>
                <w:rFonts w:ascii="Myriad Pro" w:hAnsi="Myriad Pro"/>
              </w:rPr>
            </w:pPr>
            <w:r>
              <w:rPr>
                <w:rFonts w:ascii="Myriad Pro" w:hAnsi="Myriad Pro"/>
              </w:rPr>
              <w:t>53</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2E7412" w:rsidP="001D2A42">
            <w:pPr>
              <w:jc w:val="center"/>
              <w:rPr>
                <w:rFonts w:ascii="Myriad Pro" w:hAnsi="Myriad Pro"/>
              </w:rPr>
            </w:pPr>
            <w:r>
              <w:rPr>
                <w:rFonts w:ascii="Myriad Pro" w:hAnsi="Myriad Pro"/>
              </w:rPr>
              <w:t>28</w:t>
            </w:r>
            <w:r w:rsidR="001D2A42" w:rsidRPr="001D2A42">
              <w:rPr>
                <w:rFonts w:ascii="Myriad Pro" w:hAnsi="Myriad Pro"/>
              </w:rPr>
              <w:t>%</w:t>
            </w:r>
          </w:p>
        </w:tc>
        <w:tc>
          <w:tcPr>
            <w:tcW w:w="792" w:type="pct"/>
          </w:tcPr>
          <w:p w:rsidR="001D2A42" w:rsidRPr="001D2A42" w:rsidRDefault="002E7412" w:rsidP="001D2A42">
            <w:pPr>
              <w:jc w:val="center"/>
              <w:rPr>
                <w:rFonts w:ascii="Myriad Pro" w:hAnsi="Myriad Pro"/>
              </w:rPr>
            </w:pPr>
            <w:r>
              <w:rPr>
                <w:rFonts w:ascii="Myriad Pro" w:hAnsi="Myriad Pro"/>
              </w:rPr>
              <w:t>36.11</w:t>
            </w:r>
            <w:r w:rsidR="001D2A42" w:rsidRPr="001D2A42">
              <w:rPr>
                <w:rFonts w:ascii="Myriad Pro" w:hAnsi="Myriad Pro"/>
              </w:rPr>
              <w:t>%</w:t>
            </w:r>
          </w:p>
        </w:tc>
        <w:tc>
          <w:tcPr>
            <w:tcW w:w="733" w:type="pct"/>
          </w:tcPr>
          <w:p w:rsidR="001D2A42" w:rsidRPr="001D2A42" w:rsidRDefault="002E7412" w:rsidP="001D2A42">
            <w:pPr>
              <w:jc w:val="center"/>
              <w:rPr>
                <w:rFonts w:ascii="Myriad Pro" w:hAnsi="Myriad Pro"/>
              </w:rPr>
            </w:pPr>
            <w:r>
              <w:rPr>
                <w:rFonts w:ascii="Myriad Pro" w:hAnsi="Myriad Pro"/>
              </w:rPr>
              <w:t>50.9</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2E7412" w:rsidP="001D2A42">
            <w:pPr>
              <w:jc w:val="center"/>
              <w:rPr>
                <w:rFonts w:ascii="Myriad Pro" w:hAnsi="Myriad Pro"/>
              </w:rPr>
            </w:pPr>
            <w:r>
              <w:rPr>
                <w:rFonts w:ascii="Myriad Pro" w:hAnsi="Myriad Pro"/>
              </w:rPr>
              <w:t>75</w:t>
            </w:r>
            <w:r w:rsidR="001D2A42" w:rsidRPr="001D2A42">
              <w:rPr>
                <w:rFonts w:ascii="Myriad Pro" w:hAnsi="Myriad Pro"/>
              </w:rPr>
              <w:t>%</w:t>
            </w:r>
          </w:p>
        </w:tc>
        <w:tc>
          <w:tcPr>
            <w:tcW w:w="792" w:type="pct"/>
          </w:tcPr>
          <w:p w:rsidR="001D2A42" w:rsidRPr="001D2A42" w:rsidRDefault="002E7412" w:rsidP="001D2A42">
            <w:pPr>
              <w:jc w:val="center"/>
              <w:rPr>
                <w:rFonts w:ascii="Myriad Pro" w:hAnsi="Myriad Pro"/>
              </w:rPr>
            </w:pPr>
            <w:r>
              <w:rPr>
                <w:rFonts w:ascii="Myriad Pro" w:hAnsi="Myriad Pro"/>
              </w:rPr>
              <w:t>63.8</w:t>
            </w:r>
            <w:r w:rsidR="001D2A42" w:rsidRPr="001D2A42">
              <w:rPr>
                <w:rFonts w:ascii="Myriad Pro" w:hAnsi="Myriad Pro"/>
              </w:rPr>
              <w:t>%</w:t>
            </w:r>
          </w:p>
        </w:tc>
        <w:tc>
          <w:tcPr>
            <w:tcW w:w="733" w:type="pct"/>
          </w:tcPr>
          <w:p w:rsidR="001D2A42" w:rsidRPr="001D2A42" w:rsidRDefault="002E7412" w:rsidP="001D2A42">
            <w:pPr>
              <w:jc w:val="center"/>
              <w:rPr>
                <w:rFonts w:ascii="Myriad Pro" w:hAnsi="Myriad Pro"/>
              </w:rPr>
            </w:pPr>
            <w:r>
              <w:rPr>
                <w:rFonts w:ascii="Myriad Pro" w:hAnsi="Myriad Pro"/>
              </w:rPr>
              <w:t>49.1</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program of study </w:t>
            </w:r>
          </w:p>
        </w:tc>
        <w:tc>
          <w:tcPr>
            <w:tcW w:w="813" w:type="pct"/>
          </w:tcPr>
          <w:p w:rsidR="001D2A42" w:rsidRPr="001D2A42" w:rsidRDefault="002E7412" w:rsidP="001D2A42">
            <w:pPr>
              <w:jc w:val="center"/>
              <w:rPr>
                <w:rFonts w:ascii="Myriad Pro" w:hAnsi="Myriad Pro"/>
              </w:rPr>
            </w:pPr>
            <w:r>
              <w:rPr>
                <w:rFonts w:ascii="Myriad Pro" w:hAnsi="Myriad Pro"/>
              </w:rPr>
              <w:t>85</w:t>
            </w:r>
            <w:r w:rsidR="001D2A42" w:rsidRPr="001D2A42">
              <w:rPr>
                <w:rFonts w:ascii="Myriad Pro" w:hAnsi="Myriad Pro"/>
              </w:rPr>
              <w:t>%</w:t>
            </w:r>
          </w:p>
        </w:tc>
        <w:tc>
          <w:tcPr>
            <w:tcW w:w="792" w:type="pct"/>
          </w:tcPr>
          <w:p w:rsidR="001D2A42" w:rsidRPr="001D2A42" w:rsidRDefault="002E7412" w:rsidP="001D2A42">
            <w:pPr>
              <w:jc w:val="center"/>
              <w:rPr>
                <w:rFonts w:ascii="Myriad Pro" w:hAnsi="Myriad Pro"/>
              </w:rPr>
            </w:pPr>
            <w:r>
              <w:rPr>
                <w:rFonts w:ascii="Myriad Pro" w:hAnsi="Myriad Pro"/>
              </w:rPr>
              <w:t>88</w:t>
            </w:r>
            <w:r w:rsidR="001D2A42" w:rsidRPr="001D2A42">
              <w:rPr>
                <w:rFonts w:ascii="Myriad Pro" w:hAnsi="Myriad Pro"/>
              </w:rPr>
              <w:t>%</w:t>
            </w:r>
          </w:p>
        </w:tc>
        <w:tc>
          <w:tcPr>
            <w:tcW w:w="733" w:type="pct"/>
          </w:tcPr>
          <w:p w:rsidR="001D2A42" w:rsidRPr="001D2A42" w:rsidRDefault="002E7412" w:rsidP="001D2A42">
            <w:pPr>
              <w:jc w:val="center"/>
              <w:rPr>
                <w:rFonts w:ascii="Myriad Pro" w:hAnsi="Myriad Pro"/>
              </w:rPr>
            </w:pPr>
            <w:r>
              <w:rPr>
                <w:rFonts w:ascii="Myriad Pro" w:hAnsi="Myriad Pro"/>
              </w:rPr>
              <w:t>87</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program of study </w:t>
            </w:r>
          </w:p>
        </w:tc>
        <w:tc>
          <w:tcPr>
            <w:tcW w:w="813" w:type="pct"/>
          </w:tcPr>
          <w:p w:rsidR="001D2A42" w:rsidRPr="001D2A42" w:rsidRDefault="002E7412" w:rsidP="001D2A42">
            <w:pPr>
              <w:jc w:val="center"/>
              <w:rPr>
                <w:rFonts w:ascii="Myriad Pro" w:hAnsi="Myriad Pro"/>
              </w:rPr>
            </w:pPr>
            <w:r>
              <w:rPr>
                <w:rFonts w:ascii="Myriad Pro" w:hAnsi="Myriad Pro"/>
              </w:rPr>
              <w:t>65</w:t>
            </w:r>
            <w:r w:rsidR="001D2A42" w:rsidRPr="001D2A42">
              <w:rPr>
                <w:rFonts w:ascii="Myriad Pro" w:hAnsi="Myriad Pro"/>
              </w:rPr>
              <w:t>%</w:t>
            </w:r>
          </w:p>
        </w:tc>
        <w:tc>
          <w:tcPr>
            <w:tcW w:w="792" w:type="pct"/>
          </w:tcPr>
          <w:p w:rsidR="001D2A42" w:rsidRPr="001D2A42" w:rsidRDefault="002E7412" w:rsidP="001D2A42">
            <w:pPr>
              <w:jc w:val="center"/>
              <w:rPr>
                <w:rFonts w:ascii="Myriad Pro" w:hAnsi="Myriad Pro"/>
              </w:rPr>
            </w:pPr>
            <w:r>
              <w:rPr>
                <w:rFonts w:ascii="Myriad Pro" w:hAnsi="Myriad Pro"/>
              </w:rPr>
              <w:t>66</w:t>
            </w:r>
            <w:r w:rsidR="001D2A42" w:rsidRPr="001D2A42">
              <w:rPr>
                <w:rFonts w:ascii="Myriad Pro" w:hAnsi="Myriad Pro"/>
              </w:rPr>
              <w:t>%</w:t>
            </w:r>
          </w:p>
        </w:tc>
        <w:tc>
          <w:tcPr>
            <w:tcW w:w="733" w:type="pct"/>
          </w:tcPr>
          <w:p w:rsidR="001D2A42" w:rsidRPr="001D2A42" w:rsidRDefault="002E7412" w:rsidP="001D2A42">
            <w:pPr>
              <w:jc w:val="center"/>
              <w:rPr>
                <w:rFonts w:ascii="Myriad Pro" w:hAnsi="Myriad Pro"/>
              </w:rPr>
            </w:pPr>
            <w:r>
              <w:rPr>
                <w:rFonts w:ascii="Myriad Pro" w:hAnsi="Myriad Pro"/>
              </w:rPr>
              <w:t>64</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lastRenderedPageBreak/>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program of study </w:t>
            </w:r>
          </w:p>
        </w:tc>
        <w:tc>
          <w:tcPr>
            <w:tcW w:w="813" w:type="pct"/>
          </w:tcPr>
          <w:p w:rsidR="001D2A42" w:rsidRPr="001D2A42" w:rsidRDefault="002E7412" w:rsidP="001D2A42">
            <w:pPr>
              <w:jc w:val="center"/>
              <w:rPr>
                <w:rFonts w:ascii="Myriad Pro" w:hAnsi="Myriad Pro"/>
              </w:rPr>
            </w:pPr>
            <w:r>
              <w:rPr>
                <w:rFonts w:ascii="Myriad Pro" w:hAnsi="Myriad Pro"/>
              </w:rPr>
              <w:t>5</w:t>
            </w:r>
            <w:r w:rsidR="001D2A42" w:rsidRPr="001D2A42">
              <w:rPr>
                <w:rFonts w:ascii="Myriad Pro" w:hAnsi="Myriad Pro"/>
              </w:rPr>
              <w:t>%</w:t>
            </w:r>
          </w:p>
        </w:tc>
        <w:tc>
          <w:tcPr>
            <w:tcW w:w="792" w:type="pct"/>
          </w:tcPr>
          <w:p w:rsidR="001D2A42" w:rsidRPr="001D2A42" w:rsidRDefault="002E7412" w:rsidP="001D2A42">
            <w:pPr>
              <w:jc w:val="center"/>
              <w:rPr>
                <w:rFonts w:ascii="Myriad Pro" w:hAnsi="Myriad Pro"/>
              </w:rPr>
            </w:pPr>
            <w:r>
              <w:rPr>
                <w:rFonts w:ascii="Myriad Pro" w:hAnsi="Myriad Pro"/>
              </w:rPr>
              <w:t>4</w:t>
            </w:r>
            <w:r w:rsidR="001D2A42" w:rsidRPr="001D2A42">
              <w:rPr>
                <w:rFonts w:ascii="Myriad Pro" w:hAnsi="Myriad Pro"/>
              </w:rPr>
              <w:t>%</w:t>
            </w:r>
          </w:p>
        </w:tc>
        <w:tc>
          <w:tcPr>
            <w:tcW w:w="733" w:type="pct"/>
          </w:tcPr>
          <w:p w:rsidR="001D2A42" w:rsidRPr="001D2A42" w:rsidRDefault="002E7412" w:rsidP="001D2A42">
            <w:pPr>
              <w:jc w:val="center"/>
              <w:rPr>
                <w:rFonts w:ascii="Myriad Pro" w:hAnsi="Myriad Pro"/>
              </w:rPr>
            </w:pPr>
            <w:r>
              <w:rPr>
                <w:rFonts w:ascii="Myriad Pro" w:hAnsi="Myriad Pro"/>
              </w:rPr>
              <w:t>5</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program of study </w:t>
            </w:r>
          </w:p>
        </w:tc>
        <w:tc>
          <w:tcPr>
            <w:tcW w:w="813" w:type="pct"/>
          </w:tcPr>
          <w:p w:rsidR="001D2A42" w:rsidRPr="001D2A42" w:rsidRDefault="002E7412" w:rsidP="001D2A42">
            <w:pPr>
              <w:jc w:val="center"/>
              <w:rPr>
                <w:rFonts w:ascii="Myriad Pro" w:hAnsi="Myriad Pro"/>
              </w:rPr>
            </w:pPr>
            <w:r>
              <w:rPr>
                <w:rFonts w:ascii="Myriad Pro" w:hAnsi="Myriad Pro"/>
              </w:rPr>
              <w:t>25</w:t>
            </w:r>
            <w:r w:rsidR="001D2A42" w:rsidRPr="001D2A42">
              <w:rPr>
                <w:rFonts w:ascii="Myriad Pro" w:hAnsi="Myriad Pro"/>
              </w:rPr>
              <w:t>%</w:t>
            </w:r>
          </w:p>
        </w:tc>
        <w:tc>
          <w:tcPr>
            <w:tcW w:w="792" w:type="pct"/>
          </w:tcPr>
          <w:p w:rsidR="001D2A42" w:rsidRPr="001D2A42" w:rsidRDefault="002E7412" w:rsidP="001D2A42">
            <w:pPr>
              <w:jc w:val="center"/>
              <w:rPr>
                <w:rFonts w:ascii="Myriad Pro" w:hAnsi="Myriad Pro"/>
              </w:rPr>
            </w:pPr>
            <w:r>
              <w:rPr>
                <w:rFonts w:ascii="Myriad Pro" w:hAnsi="Myriad Pro"/>
              </w:rPr>
              <w:t>27.7</w:t>
            </w:r>
            <w:r w:rsidR="001D2A42" w:rsidRPr="001D2A42">
              <w:rPr>
                <w:rFonts w:ascii="Myriad Pro" w:hAnsi="Myriad Pro"/>
              </w:rPr>
              <w:t>%</w:t>
            </w:r>
          </w:p>
        </w:tc>
        <w:tc>
          <w:tcPr>
            <w:tcW w:w="733" w:type="pct"/>
          </w:tcPr>
          <w:p w:rsidR="001D2A42" w:rsidRPr="001D2A42" w:rsidRDefault="002E7412" w:rsidP="001D2A42">
            <w:pPr>
              <w:jc w:val="center"/>
              <w:rPr>
                <w:rFonts w:ascii="Myriad Pro" w:hAnsi="Myriad Pro"/>
              </w:rPr>
            </w:pPr>
            <w:r>
              <w:rPr>
                <w:rFonts w:ascii="Myriad Pro" w:hAnsi="Myriad Pro"/>
              </w:rPr>
              <w:t>29</w:t>
            </w:r>
            <w:r w:rsidR="001D2A42" w:rsidRPr="001D2A42">
              <w:rPr>
                <w:rFonts w:ascii="Myriad Pro" w:hAnsi="Myriad Pro"/>
              </w:rPr>
              <w:t>%</w:t>
            </w:r>
          </w:p>
        </w:tc>
      </w:tr>
      <w:tr w:rsidR="00A41DEF" w:rsidRPr="001D2A42" w:rsidTr="001E6CDF">
        <w:trPr>
          <w:trHeight w:val="665"/>
        </w:trPr>
        <w:tc>
          <w:tcPr>
            <w:tcW w:w="2662" w:type="pct"/>
            <w:shd w:val="clear" w:color="auto" w:fill="A6A6A6" w:themeFill="background1" w:themeFillShade="A6"/>
            <w:vAlign w:val="center"/>
          </w:tcPr>
          <w:p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r w:rsidR="001E6CDF">
              <w:rPr>
                <w:rFonts w:ascii="Myriad Pro" w:hAnsi="Myriad Pro"/>
              </w:rPr>
              <w:t xml:space="preserve">from your </w:t>
            </w:r>
            <w:r w:rsidR="001E6CDF" w:rsidRPr="001E6CDF">
              <w:rPr>
                <w:rFonts w:ascii="Myriad Pro" w:hAnsi="Myriad Pro"/>
                <w:b/>
                <w:u w:val="single"/>
              </w:rPr>
              <w:t>program of study</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64"/>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postsecondary credit (dual enrollment, AP, etc.) </w:t>
            </w:r>
            <w:r w:rsidR="001E6CDF">
              <w:rPr>
                <w:rFonts w:ascii="Myriad Pro" w:hAnsi="Myriad Pro"/>
              </w:rPr>
              <w:t xml:space="preserve"> </w:t>
            </w:r>
          </w:p>
        </w:tc>
        <w:tc>
          <w:tcPr>
            <w:tcW w:w="813" w:type="pct"/>
          </w:tcPr>
          <w:p w:rsidR="001D2A42" w:rsidRPr="001D2A42" w:rsidRDefault="00566B46" w:rsidP="001D2A42">
            <w:pPr>
              <w:jc w:val="center"/>
              <w:rPr>
                <w:rFonts w:ascii="Myriad Pro" w:hAnsi="Myriad Pro"/>
              </w:rPr>
            </w:pPr>
            <w:r>
              <w:rPr>
                <w:rFonts w:ascii="Myriad Pro" w:hAnsi="Myriad Pro"/>
              </w:rPr>
              <w:t>34</w:t>
            </w:r>
            <w:r w:rsidR="001D2A42" w:rsidRPr="001D2A42">
              <w:rPr>
                <w:rFonts w:ascii="Myriad Pro" w:hAnsi="Myriad Pro"/>
              </w:rPr>
              <w:t>%</w:t>
            </w:r>
          </w:p>
        </w:tc>
        <w:tc>
          <w:tcPr>
            <w:tcW w:w="792" w:type="pct"/>
          </w:tcPr>
          <w:p w:rsidR="001D2A42" w:rsidRPr="001D2A42" w:rsidRDefault="00566B46" w:rsidP="001D2A42">
            <w:pPr>
              <w:jc w:val="center"/>
              <w:rPr>
                <w:rFonts w:ascii="Myriad Pro" w:hAnsi="Myriad Pro"/>
              </w:rPr>
            </w:pPr>
            <w:r>
              <w:rPr>
                <w:rFonts w:ascii="Myriad Pro" w:hAnsi="Myriad Pro"/>
              </w:rPr>
              <w:t>33</w:t>
            </w:r>
            <w:r w:rsidR="001D2A42" w:rsidRPr="001D2A42">
              <w:rPr>
                <w:rFonts w:ascii="Myriad Pro" w:hAnsi="Myriad Pro"/>
              </w:rPr>
              <w:t>%</w:t>
            </w:r>
          </w:p>
        </w:tc>
        <w:tc>
          <w:tcPr>
            <w:tcW w:w="733" w:type="pct"/>
          </w:tcPr>
          <w:p w:rsidR="001D2A42" w:rsidRPr="001D2A42" w:rsidRDefault="00566B46" w:rsidP="001D2A42">
            <w:pPr>
              <w:jc w:val="center"/>
              <w:rPr>
                <w:rFonts w:ascii="Myriad Pro" w:hAnsi="Myriad Pro"/>
              </w:rPr>
            </w:pPr>
            <w:r>
              <w:rPr>
                <w:rFonts w:ascii="Myriad Pro" w:hAnsi="Myriad Pro"/>
              </w:rPr>
              <w:t>37</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1E6CDF">
              <w:rPr>
                <w:rFonts w:ascii="Myriad Pro" w:hAnsi="Myriad Pro"/>
              </w:rPr>
              <w:t xml:space="preserve">  </w:t>
            </w:r>
          </w:p>
        </w:tc>
        <w:tc>
          <w:tcPr>
            <w:tcW w:w="813" w:type="pct"/>
          </w:tcPr>
          <w:p w:rsidR="001D2A42" w:rsidRPr="001D2A42" w:rsidRDefault="001E03FF"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1E03FF"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1E03FF"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who participated in work-based learning</w:t>
            </w:r>
            <w:r w:rsidR="001E6CDF">
              <w:rPr>
                <w:rFonts w:ascii="Myriad Pro" w:hAnsi="Myriad Pro"/>
              </w:rPr>
              <w:t xml:space="preserve"> </w:t>
            </w:r>
          </w:p>
        </w:tc>
        <w:tc>
          <w:tcPr>
            <w:tcW w:w="813" w:type="pct"/>
          </w:tcPr>
          <w:p w:rsidR="001D2A42" w:rsidRPr="001D2A42" w:rsidRDefault="001E03FF"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1E03FF"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1E03FF"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trPr>
          <w:trHeight w:val="260"/>
        </w:trPr>
        <w:tc>
          <w:tcPr>
            <w:tcW w:w="2662" w:type="pct"/>
            <w:shd w:val="clear" w:color="auto" w:fill="A6A6A6" w:themeFill="background1" w:themeFillShade="A6"/>
          </w:tcPr>
          <w:p w:rsidR="001D2A42" w:rsidRPr="001D2A42" w:rsidRDefault="001D2A42" w:rsidP="00096FFF">
            <w:pPr>
              <w:rPr>
                <w:rFonts w:ascii="Myriad Pro" w:hAnsi="Myriad Pro"/>
              </w:rPr>
            </w:pPr>
            <w:r w:rsidRPr="001D2A42">
              <w:rPr>
                <w:rFonts w:ascii="Myriad Pro" w:hAnsi="Myriad Pro"/>
              </w:rPr>
              <w:t xml:space="preserve">% of seniors </w:t>
            </w:r>
            <w:r w:rsidR="001E6CDF">
              <w:rPr>
                <w:rFonts w:ascii="Myriad Pro" w:hAnsi="Myriad Pro"/>
              </w:rPr>
              <w:t xml:space="preserve">in program of study </w:t>
            </w:r>
            <w:r w:rsidRPr="001D2A42">
              <w:rPr>
                <w:rFonts w:ascii="Myriad Pro" w:hAnsi="Myriad Pro"/>
              </w:rPr>
              <w:t>who graduated high school</w:t>
            </w:r>
            <w:r w:rsidR="009A4071">
              <w:rPr>
                <w:rFonts w:ascii="Myriad Pro" w:hAnsi="Myriad Pro"/>
              </w:rPr>
              <w:t xml:space="preserve"> (</w:t>
            </w:r>
            <w:r w:rsidR="00C30A7E">
              <w:rPr>
                <w:rFonts w:ascii="Myriad Pro" w:hAnsi="Myriad Pro"/>
              </w:rPr>
              <w:t>who were eligible/seniors)</w:t>
            </w:r>
          </w:p>
        </w:tc>
        <w:tc>
          <w:tcPr>
            <w:tcW w:w="813" w:type="pct"/>
          </w:tcPr>
          <w:p w:rsidR="001D2A42" w:rsidRPr="001D2A42" w:rsidRDefault="001E03FF"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1E03FF" w:rsidP="001D2A42">
            <w:pPr>
              <w:jc w:val="center"/>
              <w:rPr>
                <w:rFonts w:ascii="Myriad Pro" w:hAnsi="Myriad Pro"/>
              </w:rPr>
            </w:pPr>
            <w:r>
              <w:rPr>
                <w:rFonts w:ascii="Myriad Pro" w:hAnsi="Myriad Pro"/>
              </w:rPr>
              <w:t>100%</w:t>
            </w:r>
          </w:p>
        </w:tc>
        <w:tc>
          <w:tcPr>
            <w:tcW w:w="733" w:type="pct"/>
          </w:tcPr>
          <w:p w:rsidR="001D2A42" w:rsidRPr="001D2A42" w:rsidRDefault="001E03FF"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of graduates</w:t>
            </w:r>
            <w:r w:rsidR="001E6CDF">
              <w:rPr>
                <w:rFonts w:ascii="Myriad Pro" w:hAnsi="Myriad Pro"/>
              </w:rPr>
              <w:t xml:space="preserve"> in program of study</w:t>
            </w:r>
            <w:r w:rsidRPr="001D2A42">
              <w:rPr>
                <w:rFonts w:ascii="Myriad Pro" w:hAnsi="Myriad Pro"/>
              </w:rPr>
              <w:t xml:space="preserve"> who enrolled in postsecondary education</w:t>
            </w:r>
            <w:r w:rsidR="00C30A7E">
              <w:rPr>
                <w:rFonts w:ascii="Myriad Pro" w:hAnsi="Myriad Pro"/>
              </w:rPr>
              <w:t xml:space="preserve"> (who were eligible/seniors) </w:t>
            </w:r>
            <w:r w:rsidR="001E6CDF">
              <w:rPr>
                <w:rFonts w:ascii="Myriad Pro" w:hAnsi="Myriad Pro"/>
              </w:rPr>
              <w:t xml:space="preserve"> </w:t>
            </w:r>
          </w:p>
        </w:tc>
        <w:tc>
          <w:tcPr>
            <w:tcW w:w="813" w:type="pct"/>
          </w:tcPr>
          <w:p w:rsidR="001D2A42" w:rsidRPr="001D2A42" w:rsidRDefault="001E03FF" w:rsidP="001D2A42">
            <w:pPr>
              <w:jc w:val="center"/>
              <w:rPr>
                <w:rFonts w:ascii="Myriad Pro" w:hAnsi="Myriad Pro"/>
              </w:rPr>
            </w:pPr>
            <w:r>
              <w:rPr>
                <w:rFonts w:ascii="Myriad Pro" w:hAnsi="Myriad Pro"/>
              </w:rPr>
              <w:t>95</w:t>
            </w:r>
            <w:r w:rsidR="001D2A42" w:rsidRPr="001D2A42">
              <w:rPr>
                <w:rFonts w:ascii="Myriad Pro" w:hAnsi="Myriad Pro"/>
              </w:rPr>
              <w:t>%</w:t>
            </w:r>
          </w:p>
        </w:tc>
        <w:tc>
          <w:tcPr>
            <w:tcW w:w="792" w:type="pct"/>
          </w:tcPr>
          <w:p w:rsidR="001D2A42" w:rsidRPr="001D2A42" w:rsidRDefault="001E03FF" w:rsidP="001D2A42">
            <w:pPr>
              <w:jc w:val="center"/>
              <w:rPr>
                <w:rFonts w:ascii="Myriad Pro" w:hAnsi="Myriad Pro"/>
              </w:rPr>
            </w:pPr>
            <w:r>
              <w:rPr>
                <w:rFonts w:ascii="Myriad Pro" w:hAnsi="Myriad Pro"/>
              </w:rPr>
              <w:t>98</w:t>
            </w:r>
            <w:r w:rsidR="001D2A42" w:rsidRPr="001D2A42">
              <w:rPr>
                <w:rFonts w:ascii="Myriad Pro" w:hAnsi="Myriad Pro"/>
              </w:rPr>
              <w:t>%</w:t>
            </w:r>
          </w:p>
        </w:tc>
        <w:tc>
          <w:tcPr>
            <w:tcW w:w="733" w:type="pct"/>
          </w:tcPr>
          <w:p w:rsidR="001D2A42" w:rsidRPr="001D2A42" w:rsidRDefault="001E03FF" w:rsidP="001D2A42">
            <w:pPr>
              <w:jc w:val="center"/>
              <w:rPr>
                <w:rFonts w:ascii="Myriad Pro" w:hAnsi="Myriad Pro"/>
              </w:rPr>
            </w:pPr>
            <w:r>
              <w:rPr>
                <w:rFonts w:ascii="Myriad Pro" w:hAnsi="Myriad Pro"/>
              </w:rPr>
              <w:t>96</w:t>
            </w:r>
            <w:r w:rsidR="001D2A42" w:rsidRPr="001D2A42">
              <w:rPr>
                <w:rFonts w:ascii="Myriad Pro" w:hAnsi="Myriad Pro"/>
              </w:rPr>
              <w:t>%</w:t>
            </w:r>
          </w:p>
        </w:tc>
      </w:tr>
      <w:tr w:rsidR="00A41DEF" w:rsidRPr="001D2A42">
        <w:trPr>
          <w:trHeight w:val="543"/>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(who were eligible/seniors)</w:t>
            </w:r>
            <w:r w:rsidR="001E6CDF">
              <w:rPr>
                <w:rFonts w:ascii="Myriad Pro" w:hAnsi="Myriad Pro"/>
              </w:rPr>
              <w:t xml:space="preserve"> </w:t>
            </w:r>
          </w:p>
        </w:tc>
        <w:tc>
          <w:tcPr>
            <w:tcW w:w="813" w:type="pct"/>
          </w:tcPr>
          <w:p w:rsidR="001D2A42" w:rsidRPr="001D2A42" w:rsidRDefault="001E03FF" w:rsidP="001D2A42">
            <w:pPr>
              <w:jc w:val="center"/>
              <w:rPr>
                <w:rFonts w:ascii="Myriad Pro" w:hAnsi="Myriad Pro"/>
              </w:rPr>
            </w:pPr>
            <w:r>
              <w:rPr>
                <w:rFonts w:ascii="Myriad Pro" w:hAnsi="Myriad Pro"/>
              </w:rPr>
              <w:t>5</w:t>
            </w:r>
            <w:r w:rsidR="001D2A42" w:rsidRPr="001D2A42">
              <w:rPr>
                <w:rFonts w:ascii="Myriad Pro" w:hAnsi="Myriad Pro"/>
              </w:rPr>
              <w:t>%</w:t>
            </w:r>
          </w:p>
        </w:tc>
        <w:tc>
          <w:tcPr>
            <w:tcW w:w="792" w:type="pct"/>
          </w:tcPr>
          <w:p w:rsidR="001D2A42" w:rsidRPr="001D2A42" w:rsidRDefault="001E03FF" w:rsidP="001D2A42">
            <w:pPr>
              <w:jc w:val="center"/>
              <w:rPr>
                <w:rFonts w:ascii="Myriad Pro" w:hAnsi="Myriad Pro"/>
              </w:rPr>
            </w:pPr>
            <w:r>
              <w:rPr>
                <w:rFonts w:ascii="Myriad Pro" w:hAnsi="Myriad Pro"/>
              </w:rPr>
              <w:t>2</w:t>
            </w:r>
            <w:r w:rsidR="001D2A42" w:rsidRPr="001D2A42">
              <w:rPr>
                <w:rFonts w:ascii="Myriad Pro" w:hAnsi="Myriad Pro"/>
              </w:rPr>
              <w:t>%</w:t>
            </w:r>
          </w:p>
        </w:tc>
        <w:tc>
          <w:tcPr>
            <w:tcW w:w="733" w:type="pct"/>
          </w:tcPr>
          <w:p w:rsidR="001D2A42" w:rsidRPr="001D2A42" w:rsidRDefault="001E03FF" w:rsidP="001D2A42">
            <w:pPr>
              <w:jc w:val="center"/>
              <w:rPr>
                <w:rFonts w:ascii="Myriad Pro" w:hAnsi="Myriad Pro"/>
              </w:rPr>
            </w:pPr>
            <w:r>
              <w:rPr>
                <w:rFonts w:ascii="Myriad Pro" w:hAnsi="Myriad Pro"/>
              </w:rPr>
              <w:t>4</w:t>
            </w:r>
            <w:r w:rsidR="001D2A42" w:rsidRPr="001D2A42">
              <w:rPr>
                <w:rFonts w:ascii="Myriad Pro" w:hAnsi="Myriad Pro"/>
              </w:rPr>
              <w:t>%</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POSTSECONDARY-LEVEL DATA</w:t>
            </w:r>
          </w:p>
        </w:tc>
      </w:tr>
      <w:tr w:rsidR="00C22A2E" w:rsidRPr="001D2A42" w:rsidTr="001E6CDF">
        <w:trPr>
          <w:trHeight w:val="64"/>
        </w:trPr>
        <w:tc>
          <w:tcPr>
            <w:tcW w:w="2662" w:type="pct"/>
            <w:shd w:val="clear" w:color="auto" w:fill="E7E6E6" w:themeFill="background2"/>
            <w:vAlign w:val="center"/>
          </w:tcPr>
          <w:p w:rsidR="00C22A2E" w:rsidRPr="001E6CDF" w:rsidRDefault="00C22A2E" w:rsidP="00C22A2E">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minority learners served by your school/institution?</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low-income learners served by your school/institution?</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A41DEF" w:rsidRPr="001D2A42">
        <w:trPr>
          <w:trHeight w:val="64"/>
        </w:trPr>
        <w:tc>
          <w:tcPr>
            <w:tcW w:w="2662" w:type="pct"/>
            <w:shd w:val="clear" w:color="auto" w:fill="BDD6EE" w:themeFill="accent1" w:themeFillTint="66"/>
            <w:vAlign w:val="center"/>
          </w:tcPr>
          <w:p w:rsidR="001D2A42" w:rsidRPr="00C30A7E" w:rsidRDefault="001D2A42" w:rsidP="001D2A42">
            <w:pPr>
              <w:rPr>
                <w:rFonts w:ascii="Myriad Pro" w:hAnsi="Myriad Pro"/>
                <w:b/>
              </w:rPr>
            </w:pPr>
            <w:r w:rsidRPr="00C30A7E">
              <w:rPr>
                <w:rFonts w:ascii="Myriad Pro" w:hAnsi="Myriad Pro"/>
                <w:b/>
              </w:rPr>
              <w:t xml:space="preserve">Total number of </w:t>
            </w:r>
            <w:r w:rsidR="00C22A2E">
              <w:rPr>
                <w:rFonts w:ascii="Myriad Pro" w:hAnsi="Myriad Pro"/>
                <w:b/>
              </w:rPr>
              <w:t>learner</w:t>
            </w:r>
            <w:r w:rsidR="00C22A2E" w:rsidRPr="00C30A7E">
              <w:rPr>
                <w:rFonts w:ascii="Myriad Pro" w:hAnsi="Myriad Pro"/>
                <w:b/>
              </w:rPr>
              <w:t xml:space="preserve">s </w:t>
            </w:r>
            <w:r w:rsidRPr="00C30A7E">
              <w:rPr>
                <w:rFonts w:ascii="Myriad Pro" w:hAnsi="Myriad Pro"/>
                <w:b/>
              </w:rPr>
              <w:t>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813" w:type="pct"/>
            <w:vAlign w:val="center"/>
          </w:tcPr>
          <w:p w:rsidR="001D2A42" w:rsidRDefault="001D2A42" w:rsidP="001D2A42">
            <w:pPr>
              <w:jc w:val="center"/>
              <w:rPr>
                <w:rFonts w:ascii="Myriad Pro" w:hAnsi="Myriad Pro"/>
              </w:rPr>
            </w:pPr>
          </w:p>
          <w:p w:rsidR="00776C9A" w:rsidRPr="001D2A42" w:rsidRDefault="00776C9A" w:rsidP="00776C9A">
            <w:pP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rsidTr="001E6CDF">
        <w:trPr>
          <w:trHeight w:val="620"/>
        </w:trPr>
        <w:tc>
          <w:tcPr>
            <w:tcW w:w="2662" w:type="pct"/>
            <w:shd w:val="clear" w:color="auto" w:fill="A6A6A6" w:themeFill="background1" w:themeFillShade="A6"/>
            <w:vAlign w:val="center"/>
          </w:tcPr>
          <w:p w:rsidR="001D2A42" w:rsidRPr="001E6CDF" w:rsidRDefault="001D2A42" w:rsidP="001D2A42">
            <w:pPr>
              <w:rPr>
                <w:rFonts w:ascii="Myriad Pro" w:hAnsi="Myriad Pro"/>
                <w:b/>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sidR="001E6CDF">
              <w:rPr>
                <w:rFonts w:ascii="Myriad Pro" w:hAnsi="Myriad Pro"/>
                <w:b/>
              </w:rPr>
              <w:t xml:space="preserve">from your </w:t>
            </w:r>
            <w:r w:rsidR="001E6CDF">
              <w:rPr>
                <w:rFonts w:ascii="Myriad Pro" w:hAnsi="Myriad Pro"/>
                <w:b/>
                <w:u w:val="single"/>
              </w:rPr>
              <w:t>p</w:t>
            </w:r>
            <w:r w:rsidR="001E6CDF" w:rsidRPr="001E6CDF">
              <w:rPr>
                <w:rFonts w:ascii="Myriad Pro" w:hAnsi="Myriad Pro"/>
                <w:b/>
                <w:u w:val="single"/>
              </w:rPr>
              <w:t xml:space="preserve">rogram of </w:t>
            </w:r>
            <w:r w:rsidR="001E6CDF">
              <w:rPr>
                <w:rFonts w:ascii="Myriad Pro" w:hAnsi="Myriad Pro"/>
                <w:b/>
                <w:u w:val="single"/>
              </w:rPr>
              <w:t>s</w:t>
            </w:r>
            <w:r w:rsidR="001E6CDF" w:rsidRPr="001E6CDF">
              <w:rPr>
                <w:rFonts w:ascii="Myriad Pro" w:hAnsi="Myriad Pro"/>
                <w:b/>
                <w:u w:val="single"/>
              </w:rPr>
              <w:t>tudy</w:t>
            </w:r>
            <w:r w:rsidR="001E6CDF">
              <w:rPr>
                <w:rFonts w:ascii="Myriad Pro" w:hAnsi="Myriad Pro"/>
                <w:b/>
              </w:rPr>
              <w:t xml:space="preserve"> </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80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w:t>
            </w:r>
            <w:r w:rsidR="00C22A2E" w:rsidRPr="001D2A42">
              <w:rPr>
                <w:rFonts w:ascii="Myriad Pro" w:hAnsi="Myriad Pro"/>
              </w:rPr>
              <w:t xml:space="preserve"> </w:t>
            </w:r>
            <w:r w:rsidRPr="001D2A42">
              <w:rPr>
                <w:rFonts w:ascii="Myriad Pro" w:hAnsi="Myriad Pro"/>
              </w:rPr>
              <w:t>who completed postsecondary/earned a degree or certificate</w:t>
            </w:r>
            <w:r w:rsidR="00C30A7E">
              <w:rPr>
                <w:rFonts w:ascii="Myriad Pro" w:hAnsi="Myriad Pro"/>
              </w:rPr>
              <w:t xml:space="preserve"> (who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C30A7E">
              <w:rPr>
                <w:rFonts w:ascii="Myriad Pro" w:hAnsi="Myriad Pro"/>
              </w:rPr>
              <w:t xml:space="preserve">(who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 xml:space="preserve">(who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C30A7E" w:rsidRPr="001D2A42" w:rsidRDefault="00C30A7E" w:rsidP="001D2A42">
            <w:pPr>
              <w:rPr>
                <w:rFonts w:ascii="Myriad Pro" w:hAnsi="Myriad Pro"/>
              </w:rPr>
            </w:pPr>
            <w:r>
              <w:rPr>
                <w:rFonts w:ascii="Myriad Pro" w:hAnsi="Myriad Pro"/>
              </w:rPr>
              <w:t xml:space="preserve">% of graduates </w:t>
            </w:r>
            <w:r w:rsidR="001E6CDF">
              <w:rPr>
                <w:rFonts w:ascii="Myriad Pro" w:hAnsi="Myriad Pro"/>
              </w:rPr>
              <w:t xml:space="preserve">in program of study </w:t>
            </w:r>
            <w:r>
              <w:rPr>
                <w:rFonts w:ascii="Myriad Pro" w:hAnsi="Myriad Pro"/>
              </w:rPr>
              <w:t>who transitioned to further postsecondary education (who were eligible)</w:t>
            </w:r>
          </w:p>
        </w:tc>
        <w:tc>
          <w:tcPr>
            <w:tcW w:w="813" w:type="pct"/>
          </w:tcPr>
          <w:p w:rsidR="00C30A7E" w:rsidRPr="001D2A42" w:rsidRDefault="00C30A7E" w:rsidP="001D2A42">
            <w:pPr>
              <w:jc w:val="center"/>
              <w:rPr>
                <w:rFonts w:ascii="Myriad Pro" w:hAnsi="Myriad Pro"/>
              </w:rPr>
            </w:pPr>
          </w:p>
        </w:tc>
        <w:tc>
          <w:tcPr>
            <w:tcW w:w="792" w:type="pct"/>
          </w:tcPr>
          <w:p w:rsidR="00C30A7E" w:rsidRPr="001D2A42" w:rsidRDefault="00C30A7E" w:rsidP="001D2A42">
            <w:pPr>
              <w:jc w:val="center"/>
              <w:rPr>
                <w:rFonts w:ascii="Myriad Pro" w:hAnsi="Myriad Pro"/>
              </w:rPr>
            </w:pPr>
          </w:p>
        </w:tc>
        <w:tc>
          <w:tcPr>
            <w:tcW w:w="733" w:type="pct"/>
          </w:tcPr>
          <w:p w:rsidR="00C30A7E" w:rsidRPr="001D2A42" w:rsidRDefault="00C30A7E" w:rsidP="001D2A42">
            <w:pPr>
              <w:jc w:val="center"/>
              <w:rPr>
                <w:rFonts w:ascii="Myriad Pro" w:hAnsi="Myriad Pro"/>
              </w:rPr>
            </w:pPr>
          </w:p>
        </w:tc>
      </w:tr>
    </w:tbl>
    <w:p w:rsidR="00B30A12" w:rsidRPr="00A45272" w:rsidRDefault="00B30A12" w:rsidP="00B30A12">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r w:rsidR="00961108">
        <w:rPr>
          <w:rFonts w:ascii="Myriad Pro" w:hAnsi="Myriad Pro"/>
        </w:rPr>
        <w:t xml:space="preserve">If you are missing any data, please explain why and how you measure success. </w:t>
      </w:r>
    </w:p>
    <w:p w:rsidR="00E72AC1" w:rsidRPr="00A45272" w:rsidRDefault="00566B46" w:rsidP="00D74E2F">
      <w:pPr>
        <w:pStyle w:val="ListParagraph"/>
        <w:spacing w:after="0" w:line="240" w:lineRule="auto"/>
        <w:rPr>
          <w:rFonts w:ascii="Myriad Pro" w:hAnsi="Myriad Pro"/>
        </w:rPr>
      </w:pPr>
      <w:hyperlink r:id="rId15" w:tgtFrame="_blank" w:history="1">
        <w:r w:rsidR="00E92D87" w:rsidRPr="00E92D87">
          <w:rPr>
            <w:rFonts w:ascii="Arial" w:hAnsi="Arial" w:cs="Arial"/>
            <w:color w:val="1155CC"/>
            <w:sz w:val="19"/>
            <w:szCs w:val="19"/>
            <w:u w:val="single"/>
            <w:shd w:val="clear" w:color="auto" w:fill="FFFFFF"/>
          </w:rPr>
          <w:t>http://nevadareportcard.com/di/report/reportcard_1?report=reportcard_1&amp;scope=e7.y15&amp;organization=c2707&amp;fields=309%2C310%2C311%2C313%2C318%2C320&amp;hiddenfieldsid=309%2C310%2C311%2C313%2C318%2C320&amp;scores=1026%2C573%2C574%2C575%2C805%2C576%2C577%2C806&amp;num=160&amp;page=1&amp;pagesize=20&amp;domain=demoprof&amp;</w:t>
        </w:r>
      </w:hyperlink>
    </w:p>
    <w:p w:rsidR="00D74E2F" w:rsidRPr="00A45272" w:rsidRDefault="00D74E2F" w:rsidP="00D74E2F">
      <w:pPr>
        <w:pStyle w:val="ListParagraph"/>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F44D5C" w:rsidRPr="00A45272" w:rsidRDefault="00F44D5C" w:rsidP="00D74E2F">
      <w:pPr>
        <w:spacing w:after="0" w:line="240" w:lineRule="auto"/>
        <w:rPr>
          <w:rFonts w:ascii="Myriad Pro" w:hAnsi="Myriad Pro"/>
        </w:rPr>
      </w:pPr>
    </w:p>
    <w:p w:rsidR="00E51805" w:rsidRPr="00BF39A0" w:rsidRDefault="00E51805" w:rsidP="00BF39A0">
      <w:pPr>
        <w:spacing w:after="0" w:line="240" w:lineRule="auto"/>
        <w:rPr>
          <w:rFonts w:ascii="Myriad Pro" w:hAnsi="Myriad Pro"/>
        </w:rPr>
      </w:pPr>
    </w:p>
    <w:p w:rsidR="001E6CDF"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w:t>
      </w:r>
      <w:r w:rsidR="001E6CDF">
        <w:rPr>
          <w:rFonts w:ascii="Myriad Pro" w:hAnsi="Myriad Pro"/>
        </w:rPr>
        <w:t xml:space="preserve">for learners with diverse backgrounds? (150 word limit) </w:t>
      </w:r>
    </w:p>
    <w:p w:rsidR="008046D7" w:rsidRDefault="008046D7" w:rsidP="008046D7">
      <w:pPr>
        <w:spacing w:after="0" w:line="240" w:lineRule="auto"/>
        <w:rPr>
          <w:rFonts w:ascii="Myriad Pro" w:hAnsi="Myriad Pro"/>
          <w:b/>
          <w:color w:val="385623" w:themeColor="accent6" w:themeShade="80"/>
        </w:rPr>
      </w:pPr>
    </w:p>
    <w:p w:rsidR="008046D7" w:rsidRPr="008046D7" w:rsidRDefault="008046D7" w:rsidP="008046D7">
      <w:pPr>
        <w:spacing w:after="0" w:line="240" w:lineRule="auto"/>
        <w:ind w:firstLine="360"/>
        <w:rPr>
          <w:rFonts w:ascii="Myriad Pro" w:hAnsi="Myriad Pro"/>
          <w:b/>
          <w:color w:val="385623" w:themeColor="accent6" w:themeShade="80"/>
        </w:rPr>
      </w:pPr>
      <w:r w:rsidRPr="008046D7">
        <w:rPr>
          <w:rFonts w:ascii="Myriad Pro" w:hAnsi="Myriad Pro"/>
          <w:b/>
          <w:color w:val="385623" w:themeColor="accent6" w:themeShade="80"/>
        </w:rPr>
        <w:t>Rancho High School is centrally lo</w:t>
      </w:r>
      <w:r w:rsidR="00C03B27">
        <w:rPr>
          <w:rFonts w:ascii="Myriad Pro" w:hAnsi="Myriad Pro"/>
          <w:b/>
          <w:color w:val="385623" w:themeColor="accent6" w:themeShade="80"/>
        </w:rPr>
        <w:t xml:space="preserve">cated in </w:t>
      </w:r>
      <w:r>
        <w:rPr>
          <w:rFonts w:ascii="Myriad Pro" w:hAnsi="Myriad Pro"/>
          <w:b/>
          <w:color w:val="385623" w:themeColor="accent6" w:themeShade="80"/>
        </w:rPr>
        <w:t xml:space="preserve">Las Vegas, </w:t>
      </w:r>
      <w:r w:rsidRPr="008046D7">
        <w:rPr>
          <w:rFonts w:ascii="Myriad Pro" w:hAnsi="Myriad Pro"/>
          <w:b/>
          <w:color w:val="385623" w:themeColor="accent6" w:themeShade="80"/>
        </w:rPr>
        <w:t>allowing for greater access to d</w:t>
      </w:r>
      <w:r w:rsidR="00C03B27">
        <w:rPr>
          <w:rFonts w:ascii="Myriad Pro" w:hAnsi="Myriad Pro"/>
          <w:b/>
          <w:color w:val="385623" w:themeColor="accent6" w:themeShade="80"/>
        </w:rPr>
        <w:t>iverse groups from the</w:t>
      </w:r>
      <w:r w:rsidRPr="008046D7">
        <w:rPr>
          <w:rFonts w:ascii="Myriad Pro" w:hAnsi="Myriad Pro"/>
          <w:b/>
          <w:color w:val="385623" w:themeColor="accent6" w:themeShade="80"/>
        </w:rPr>
        <w:t xml:space="preserve"> Metropolitan area and </w:t>
      </w:r>
      <w:r w:rsidR="009A2319">
        <w:rPr>
          <w:rFonts w:ascii="Myriad Pro" w:hAnsi="Myriad Pro"/>
          <w:b/>
          <w:color w:val="385623" w:themeColor="accent6" w:themeShade="80"/>
        </w:rPr>
        <w:t>suburbs. E</w:t>
      </w:r>
      <w:r w:rsidRPr="008046D7">
        <w:rPr>
          <w:rFonts w:ascii="Myriad Pro" w:hAnsi="Myriad Pro"/>
          <w:b/>
          <w:color w:val="385623" w:themeColor="accent6" w:themeShade="80"/>
        </w:rPr>
        <w:t>nrollment in the Sports Medicine Program is reflective of the diversity of the Cla</w:t>
      </w:r>
      <w:r w:rsidR="00E05620">
        <w:rPr>
          <w:rFonts w:ascii="Myriad Pro" w:hAnsi="Myriad Pro"/>
          <w:b/>
          <w:color w:val="385623" w:themeColor="accent6" w:themeShade="80"/>
        </w:rPr>
        <w:t>rk County School District</w:t>
      </w:r>
      <w:r w:rsidRPr="008046D7">
        <w:rPr>
          <w:rFonts w:ascii="Myriad Pro" w:hAnsi="Myriad Pro"/>
          <w:b/>
          <w:color w:val="385623" w:themeColor="accent6" w:themeShade="80"/>
        </w:rPr>
        <w:t>.  In most cases, RHS is within</w:t>
      </w:r>
      <w:r w:rsidR="009A2319">
        <w:rPr>
          <w:rFonts w:ascii="Myriad Pro" w:hAnsi="Myriad Pro"/>
          <w:b/>
          <w:color w:val="385623" w:themeColor="accent6" w:themeShade="80"/>
        </w:rPr>
        <w:t xml:space="preserve"> 3% of CCSD’s averages</w:t>
      </w:r>
      <w:r w:rsidRPr="008046D7">
        <w:rPr>
          <w:rFonts w:ascii="Myriad Pro" w:hAnsi="Myriad Pro"/>
          <w:b/>
          <w:color w:val="385623" w:themeColor="accent6" w:themeShade="80"/>
        </w:rPr>
        <w:t>.</w:t>
      </w:r>
    </w:p>
    <w:p w:rsidR="001E6CDF" w:rsidRPr="008046D7" w:rsidRDefault="008046D7" w:rsidP="008046D7">
      <w:pPr>
        <w:spacing w:after="0" w:line="240" w:lineRule="auto"/>
        <w:ind w:firstLine="360"/>
        <w:rPr>
          <w:rFonts w:ascii="Myriad Pro" w:hAnsi="Myriad Pro"/>
          <w:b/>
          <w:color w:val="385623" w:themeColor="accent6" w:themeShade="80"/>
        </w:rPr>
      </w:pPr>
      <w:r w:rsidRPr="008046D7">
        <w:rPr>
          <w:rFonts w:ascii="Myriad Pro" w:hAnsi="Myriad Pro"/>
          <w:b/>
          <w:color w:val="385623" w:themeColor="accent6" w:themeShade="80"/>
        </w:rPr>
        <w:t>RHS recruits i</w:t>
      </w:r>
      <w:r w:rsidR="00C03B27">
        <w:rPr>
          <w:rFonts w:ascii="Myriad Pro" w:hAnsi="Myriad Pro"/>
          <w:b/>
          <w:color w:val="385623" w:themeColor="accent6" w:themeShade="80"/>
        </w:rPr>
        <w:t>n all</w:t>
      </w:r>
      <w:r>
        <w:rPr>
          <w:rFonts w:ascii="Myriad Pro" w:hAnsi="Myriad Pro"/>
          <w:b/>
          <w:color w:val="385623" w:themeColor="accent6" w:themeShade="80"/>
        </w:rPr>
        <w:t xml:space="preserve"> CCSD middle schools</w:t>
      </w:r>
      <w:r w:rsidRPr="008046D7">
        <w:rPr>
          <w:rFonts w:ascii="Myriad Pro" w:hAnsi="Myriad Pro"/>
          <w:b/>
          <w:color w:val="385623" w:themeColor="accent6" w:themeShade="80"/>
        </w:rPr>
        <w:t xml:space="preserve"> and hosts</w:t>
      </w:r>
      <w:r>
        <w:rPr>
          <w:rFonts w:ascii="Myriad Pro" w:hAnsi="Myriad Pro"/>
          <w:b/>
          <w:color w:val="385623" w:themeColor="accent6" w:themeShade="80"/>
        </w:rPr>
        <w:t xml:space="preserve"> open houses</w:t>
      </w:r>
      <w:r w:rsidRPr="008046D7">
        <w:rPr>
          <w:rFonts w:ascii="Myriad Pro" w:hAnsi="Myriad Pro"/>
          <w:b/>
          <w:color w:val="385623" w:themeColor="accent6" w:themeShade="80"/>
        </w:rPr>
        <w:t xml:space="preserve">. Invitations </w:t>
      </w:r>
      <w:r w:rsidR="00C03B27">
        <w:rPr>
          <w:rFonts w:ascii="Myriad Pro" w:hAnsi="Myriad Pro"/>
          <w:b/>
          <w:color w:val="385623" w:themeColor="accent6" w:themeShade="80"/>
        </w:rPr>
        <w:t>are sent to all 8</w:t>
      </w:r>
      <w:r w:rsidR="00C03B27" w:rsidRPr="00C03B27">
        <w:rPr>
          <w:rFonts w:ascii="Myriad Pro" w:hAnsi="Myriad Pro"/>
          <w:b/>
          <w:color w:val="385623" w:themeColor="accent6" w:themeShade="80"/>
          <w:vertAlign w:val="superscript"/>
        </w:rPr>
        <w:t>th</w:t>
      </w:r>
      <w:r w:rsidR="00C03B27">
        <w:rPr>
          <w:rFonts w:ascii="Myriad Pro" w:hAnsi="Myriad Pro"/>
          <w:b/>
          <w:color w:val="385623" w:themeColor="accent6" w:themeShade="80"/>
        </w:rPr>
        <w:t xml:space="preserve"> grade students that</w:t>
      </w:r>
      <w:r w:rsidRPr="008046D7">
        <w:rPr>
          <w:rFonts w:ascii="Myriad Pro" w:hAnsi="Myriad Pro"/>
          <w:b/>
          <w:color w:val="385623" w:themeColor="accent6" w:themeShade="80"/>
        </w:rPr>
        <w:t xml:space="preserve"> prov</w:t>
      </w:r>
      <w:r w:rsidR="00C03B27">
        <w:rPr>
          <w:rFonts w:ascii="Myriad Pro" w:hAnsi="Myriad Pro"/>
          <w:b/>
          <w:color w:val="385623" w:themeColor="accent6" w:themeShade="80"/>
        </w:rPr>
        <w:t>ide information on open houses</w:t>
      </w:r>
      <w:r w:rsidRPr="008046D7">
        <w:rPr>
          <w:rFonts w:ascii="Myriad Pro" w:hAnsi="Myriad Pro"/>
          <w:b/>
          <w:color w:val="385623" w:themeColor="accent6" w:themeShade="80"/>
        </w:rPr>
        <w:t xml:space="preserve"> and student shadowing opportunities which are open to all applicants. Additionally, our direct feeder middle school, magnet schools</w:t>
      </w:r>
      <w:r w:rsidR="00C03B27">
        <w:rPr>
          <w:rFonts w:ascii="Myriad Pro" w:hAnsi="Myriad Pro"/>
          <w:b/>
          <w:color w:val="385623" w:themeColor="accent6" w:themeShade="80"/>
        </w:rPr>
        <w:t xml:space="preserve"> and private academies</w:t>
      </w:r>
      <w:r w:rsidRPr="008046D7">
        <w:rPr>
          <w:rFonts w:ascii="Myriad Pro" w:hAnsi="Myriad Pro"/>
          <w:b/>
          <w:color w:val="385623" w:themeColor="accent6" w:themeShade="80"/>
        </w:rPr>
        <w:t xml:space="preserve"> attend field trips to observ</w:t>
      </w:r>
      <w:r w:rsidR="00C03B27">
        <w:rPr>
          <w:rFonts w:ascii="Myriad Pro" w:hAnsi="Myriad Pro"/>
          <w:b/>
          <w:color w:val="385623" w:themeColor="accent6" w:themeShade="80"/>
        </w:rPr>
        <w:t>e class instruction</w:t>
      </w:r>
      <w:r w:rsidRPr="008046D7">
        <w:rPr>
          <w:rFonts w:ascii="Myriad Pro" w:hAnsi="Myriad Pro"/>
          <w:b/>
          <w:color w:val="385623" w:themeColor="accent6" w:themeShade="80"/>
        </w:rPr>
        <w:t xml:space="preserve">. By marketing our programs to all schools and focusing on Rancho’s attendance zone, we enrich the pool of applicants with the naturally occurring diversity of our ethnic and lower socio-economic populations, thus ensuring all students have access to </w:t>
      </w:r>
      <w:r>
        <w:rPr>
          <w:rFonts w:ascii="Myriad Pro" w:hAnsi="Myriad Pro"/>
          <w:b/>
          <w:color w:val="385623" w:themeColor="accent6" w:themeShade="80"/>
        </w:rPr>
        <w:t>Sports Medicine</w:t>
      </w:r>
      <w:r w:rsidRPr="008046D7">
        <w:rPr>
          <w:rFonts w:ascii="Myriad Pro" w:hAnsi="Myriad Pro"/>
          <w:b/>
          <w:color w:val="385623" w:themeColor="accent6" w:themeShade="80"/>
        </w:rPr>
        <w:t xml:space="preserve"> programs in a fair and equitable manner. </w:t>
      </w:r>
    </w:p>
    <w:p w:rsidR="001E6CDF" w:rsidRDefault="001E6CDF" w:rsidP="001E6CDF">
      <w:pPr>
        <w:spacing w:after="0" w:line="240" w:lineRule="auto"/>
        <w:rPr>
          <w:rFonts w:ascii="Myriad Pro" w:hAnsi="Myriad Pro"/>
        </w:rPr>
      </w:pPr>
    </w:p>
    <w:p w:rsidR="00B263AB" w:rsidRDefault="00B263AB" w:rsidP="001E6CDF">
      <w:pPr>
        <w:spacing w:after="0" w:line="240" w:lineRule="auto"/>
        <w:rPr>
          <w:rFonts w:ascii="Myriad Pro" w:hAnsi="Myriad Pro"/>
        </w:rPr>
      </w:pPr>
    </w:p>
    <w:p w:rsidR="001E6CDF" w:rsidRPr="001E6CDF" w:rsidRDefault="001E6CDF" w:rsidP="001E6CDF">
      <w:pPr>
        <w:spacing w:after="0" w:line="240" w:lineRule="auto"/>
        <w:rPr>
          <w:rFonts w:ascii="Myriad Pro" w:hAnsi="Myriad Pro"/>
        </w:rPr>
      </w:pPr>
    </w:p>
    <w:p w:rsidR="00082FE8" w:rsidRDefault="001E6CDF" w:rsidP="00B263AB">
      <w:pPr>
        <w:pStyle w:val="ListParagraph"/>
        <w:numPr>
          <w:ilvl w:val="0"/>
          <w:numId w:val="1"/>
        </w:numPr>
        <w:spacing w:after="0" w:line="240" w:lineRule="auto"/>
        <w:rPr>
          <w:rFonts w:ascii="Myriad Pro" w:hAnsi="Myriad Pro"/>
        </w:rPr>
      </w:pPr>
      <w:r>
        <w:rPr>
          <w:rFonts w:ascii="Myriad Pro" w:hAnsi="Myriad Pro"/>
        </w:rPr>
        <w:t>How do you ensure learner success, especially of those who from diverse backgrounds</w:t>
      </w:r>
      <w:r w:rsidR="00053D79" w:rsidRPr="00A45272">
        <w:rPr>
          <w:rFonts w:ascii="Myriad Pro" w:hAnsi="Myriad Pro"/>
        </w:rPr>
        <w:t xml:space="preserve">? </w:t>
      </w:r>
      <w:r w:rsidR="00B263AB">
        <w:rPr>
          <w:rFonts w:ascii="Myriad Pro" w:hAnsi="Myriad Pro"/>
        </w:rPr>
        <w:t xml:space="preserve">Please provide examples of what supports you offer learners. </w:t>
      </w:r>
      <w:r w:rsidR="00053D79" w:rsidRPr="00A45272">
        <w:rPr>
          <w:rFonts w:ascii="Myriad Pro" w:hAnsi="Myriad Pro"/>
        </w:rPr>
        <w:t>(</w:t>
      </w:r>
      <w:r w:rsidR="00053D79" w:rsidRPr="00A45272">
        <w:rPr>
          <w:rFonts w:ascii="Myriad Pro" w:hAnsi="Myriad Pro"/>
          <w:u w:val="single"/>
        </w:rPr>
        <w:t>150 word limit</w:t>
      </w:r>
      <w:r w:rsidR="00053D79" w:rsidRPr="00A45272">
        <w:rPr>
          <w:rFonts w:ascii="Myriad Pro" w:hAnsi="Myriad Pro"/>
        </w:rPr>
        <w:t>)</w:t>
      </w:r>
      <w:r w:rsidR="00053D79">
        <w:rPr>
          <w:rFonts w:ascii="Myriad Pro" w:hAnsi="Myriad Pro"/>
        </w:rPr>
        <w:br/>
      </w:r>
    </w:p>
    <w:p w:rsidR="00884C31" w:rsidRPr="00884C31" w:rsidRDefault="00082FE8" w:rsidP="00082FE8">
      <w:pPr>
        <w:ind w:firstLine="360"/>
        <w:rPr>
          <w:rFonts w:cstheme="minorHAnsi"/>
          <w:b/>
          <w:color w:val="385623" w:themeColor="accent6" w:themeShade="80"/>
        </w:rPr>
      </w:pPr>
      <w:r w:rsidRPr="00884C31">
        <w:rPr>
          <w:rFonts w:cstheme="minorHAnsi"/>
          <w:b/>
          <w:color w:val="385623" w:themeColor="accent6" w:themeShade="80"/>
        </w:rPr>
        <w:t>Students in the Sports Medicine Program have job shadowing opportunities and industry quality instruction. They are required to perform community service, of which at least 10 hours is required to be in a medical setting. By incorporating innovative and advanced technology in instruction, the students</w:t>
      </w:r>
      <w:r w:rsidR="00884C31">
        <w:rPr>
          <w:rFonts w:cstheme="minorHAnsi"/>
          <w:b/>
          <w:color w:val="385623" w:themeColor="accent6" w:themeShade="80"/>
        </w:rPr>
        <w:t xml:space="preserve"> are prepared</w:t>
      </w:r>
      <w:r w:rsidRPr="00884C31">
        <w:rPr>
          <w:rFonts w:cstheme="minorHAnsi"/>
          <w:b/>
          <w:color w:val="385623" w:themeColor="accent6" w:themeShade="80"/>
        </w:rPr>
        <w:t xml:space="preserve"> for higher education careers</w:t>
      </w:r>
      <w:r w:rsidR="00884C31">
        <w:rPr>
          <w:rFonts w:cstheme="minorHAnsi"/>
          <w:b/>
          <w:color w:val="385623" w:themeColor="accent6" w:themeShade="80"/>
        </w:rPr>
        <w:t>.</w:t>
      </w:r>
      <w:r w:rsidR="00810956">
        <w:rPr>
          <w:rFonts w:cstheme="minorHAnsi"/>
          <w:b/>
          <w:color w:val="385623" w:themeColor="accent6" w:themeShade="80"/>
        </w:rPr>
        <w:t xml:space="preserve"> </w:t>
      </w:r>
      <w:bookmarkStart w:id="0" w:name="_GoBack"/>
      <w:bookmarkEnd w:id="0"/>
      <w:r w:rsidRPr="00884C31">
        <w:rPr>
          <w:rFonts w:cstheme="minorHAnsi"/>
          <w:b/>
          <w:color w:val="385623" w:themeColor="accent6" w:themeShade="80"/>
        </w:rPr>
        <w:t xml:space="preserve">Typical high school students would never see this equipment, let alone use it, unless they pursue scientific research in a university setting. </w:t>
      </w:r>
    </w:p>
    <w:p w:rsidR="00884C31" w:rsidRDefault="00082FE8" w:rsidP="00884C31">
      <w:pPr>
        <w:ind w:firstLine="360"/>
        <w:rPr>
          <w:rFonts w:cstheme="minorHAnsi"/>
          <w:b/>
          <w:color w:val="385623" w:themeColor="accent6" w:themeShade="80"/>
        </w:rPr>
      </w:pPr>
      <w:r w:rsidRPr="00884C31">
        <w:rPr>
          <w:rFonts w:cstheme="minorHAnsi"/>
          <w:b/>
          <w:color w:val="385623" w:themeColor="accent6" w:themeShade="80"/>
        </w:rPr>
        <w:t>At RHS, students are required to engage in scientific inquiry using cooperative learning strategies, and collaborative practices that involve high levels of academic discourse</w:t>
      </w:r>
      <w:r w:rsidR="00884C31" w:rsidRPr="00884C31">
        <w:rPr>
          <w:rFonts w:cstheme="minorHAnsi"/>
          <w:b/>
          <w:color w:val="385623" w:themeColor="accent6" w:themeShade="80"/>
        </w:rPr>
        <w:t>.</w:t>
      </w:r>
      <w:r w:rsidRPr="00884C31">
        <w:rPr>
          <w:rFonts w:cstheme="minorHAnsi"/>
          <w:b/>
          <w:color w:val="385623" w:themeColor="accent6" w:themeShade="80"/>
        </w:rPr>
        <w:t xml:space="preserve"> </w:t>
      </w:r>
    </w:p>
    <w:p w:rsidR="00082FE8" w:rsidRPr="00884C31" w:rsidRDefault="00082FE8" w:rsidP="00884C31">
      <w:pPr>
        <w:ind w:firstLine="360"/>
        <w:rPr>
          <w:rFonts w:cstheme="minorHAnsi"/>
          <w:b/>
          <w:color w:val="385623" w:themeColor="accent6" w:themeShade="80"/>
        </w:rPr>
      </w:pPr>
      <w:r w:rsidRPr="00884C31">
        <w:rPr>
          <w:rFonts w:cstheme="minorHAnsi"/>
          <w:b/>
          <w:color w:val="385623" w:themeColor="accent6" w:themeShade="80"/>
        </w:rPr>
        <w:t>The implementation of these stra</w:t>
      </w:r>
      <w:r w:rsidR="00884C31">
        <w:rPr>
          <w:rFonts w:cstheme="minorHAnsi"/>
          <w:b/>
          <w:color w:val="385623" w:themeColor="accent6" w:themeShade="80"/>
        </w:rPr>
        <w:t xml:space="preserve">tegies has been fruitful as the Sports Medicine Program </w:t>
      </w:r>
      <w:r w:rsidRPr="00884C31">
        <w:rPr>
          <w:rFonts w:cstheme="minorHAnsi"/>
          <w:b/>
          <w:color w:val="385623" w:themeColor="accent6" w:themeShade="80"/>
        </w:rPr>
        <w:t xml:space="preserve">is extremely diverse. With sustained strategic recruiting efforts, the </w:t>
      </w:r>
      <w:r w:rsidR="00884C31">
        <w:rPr>
          <w:rFonts w:cstheme="minorHAnsi"/>
          <w:b/>
          <w:color w:val="385623" w:themeColor="accent6" w:themeShade="80"/>
        </w:rPr>
        <w:t>program</w:t>
      </w:r>
      <w:r w:rsidRPr="00884C31">
        <w:rPr>
          <w:rFonts w:cstheme="minorHAnsi"/>
          <w:b/>
          <w:color w:val="385623" w:themeColor="accent6" w:themeShade="80"/>
        </w:rPr>
        <w:t xml:space="preserve"> plans for the continued diversification of its student population by ensured educational equity and improved integration.</w:t>
      </w:r>
    </w:p>
    <w:p w:rsidR="00E51805" w:rsidRDefault="000E1010" w:rsidP="00082FE8">
      <w:pPr>
        <w:pStyle w:val="ListParagraph"/>
        <w:spacing w:after="0" w:line="240" w:lineRule="auto"/>
        <w:ind w:left="360"/>
        <w:rPr>
          <w:rFonts w:ascii="Myriad Pro" w:hAnsi="Myriad Pro"/>
        </w:rPr>
      </w:pPr>
      <w:r w:rsidRPr="00B263AB">
        <w:rPr>
          <w:rFonts w:ascii="Myriad Pro" w:hAnsi="Myriad Pro"/>
        </w:rPr>
        <w:br/>
      </w:r>
    </w:p>
    <w:p w:rsidR="00B263AB" w:rsidRPr="00B263AB" w:rsidRDefault="00B263AB" w:rsidP="00B263AB">
      <w:pPr>
        <w:pStyle w:val="ListParagraph"/>
        <w:spacing w:after="0" w:line="240" w:lineRule="auto"/>
        <w:ind w:left="360"/>
        <w:rPr>
          <w:rFonts w:ascii="Myriad Pro" w:hAnsi="Myriad Pro"/>
        </w:rPr>
      </w:pPr>
    </w:p>
    <w:p w:rsidR="00E51805" w:rsidRPr="00A45272" w:rsidRDefault="00E51805" w:rsidP="00E51805">
      <w:pPr>
        <w:spacing w:after="0" w:line="240" w:lineRule="auto"/>
        <w:rPr>
          <w:rFonts w:ascii="Myriad Pro" w:hAnsi="Myriad Pro"/>
        </w:rPr>
      </w:pPr>
    </w:p>
    <w:p w:rsidR="002964AC" w:rsidRDefault="000E1010" w:rsidP="00E51805">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6"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r w:rsidRPr="00B263AB">
        <w:rPr>
          <w:rFonts w:ascii="Myriad Pro" w:hAnsi="Myriad Pro"/>
        </w:rPr>
        <w:br/>
      </w:r>
    </w:p>
    <w:p w:rsidR="00E51805" w:rsidRPr="00467DB6" w:rsidRDefault="002964AC" w:rsidP="00467DB6">
      <w:pPr>
        <w:spacing w:after="0" w:line="240" w:lineRule="auto"/>
        <w:ind w:firstLine="360"/>
        <w:rPr>
          <w:rFonts w:ascii="Myriad Pro" w:hAnsi="Myriad Pro"/>
          <w:b/>
        </w:rPr>
      </w:pPr>
      <w:r w:rsidRPr="002964AC">
        <w:rPr>
          <w:rFonts w:ascii="Myriad Pro" w:hAnsi="Myriad Pro"/>
          <w:b/>
          <w:color w:val="385623" w:themeColor="accent6" w:themeShade="80"/>
        </w:rPr>
        <w:t>The Sports Medicine Program is aligned with HOSA (Future Health Professionals). The technical standards for Sports Medicine, such as demonstrating proper prophylactic taping of the ankle or assessment of the shoulder, are aligned with HOSA. This allows for students to compete at regional and national competitions.</w:t>
      </w:r>
      <w:r w:rsidR="00467DB6">
        <w:rPr>
          <w:rFonts w:ascii="Myriad Pro" w:hAnsi="Myriad Pro"/>
          <w:b/>
        </w:rPr>
        <w:br/>
      </w:r>
    </w:p>
    <w:p w:rsidR="00E51805" w:rsidRPr="00A45272" w:rsidRDefault="00E51805" w:rsidP="00E51805">
      <w:pPr>
        <w:spacing w:after="0" w:line="240" w:lineRule="auto"/>
        <w:rPr>
          <w:rFonts w:ascii="Myriad Pro" w:hAnsi="Myriad Pro"/>
        </w:rPr>
      </w:pPr>
    </w:p>
    <w:p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completion of the program of study and entry into additional education/training and/or a successful career. </w:t>
      </w:r>
      <w:r w:rsidR="00B263AB">
        <w:rPr>
          <w:rFonts w:ascii="Myriad Pro" w:hAnsi="Myriad Pro"/>
        </w:rPr>
        <w:t xml:space="preserve">Describe how you recruit students into CTE programs.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rsidR="00E51805" w:rsidRDefault="00E51805" w:rsidP="00D74E2F">
      <w:pPr>
        <w:spacing w:after="0" w:line="240" w:lineRule="auto"/>
        <w:rPr>
          <w:rFonts w:ascii="Myriad Pro" w:hAnsi="Myriad Pro"/>
        </w:rPr>
      </w:pPr>
    </w:p>
    <w:p w:rsidR="00467DB6" w:rsidRPr="00260A6F" w:rsidRDefault="00467DB6" w:rsidP="00260A6F">
      <w:pPr>
        <w:spacing w:after="0" w:line="240" w:lineRule="auto"/>
        <w:ind w:firstLine="360"/>
        <w:rPr>
          <w:rFonts w:ascii="Myriad Pro" w:hAnsi="Myriad Pro"/>
          <w:b/>
          <w:color w:val="385623" w:themeColor="accent6" w:themeShade="80"/>
        </w:rPr>
      </w:pPr>
      <w:r w:rsidRPr="00260A6F">
        <w:rPr>
          <w:rFonts w:ascii="Myriad Pro" w:hAnsi="Myriad Pro"/>
          <w:b/>
          <w:color w:val="385623" w:themeColor="accent6" w:themeShade="80"/>
        </w:rPr>
        <w:t>Career guidance is integrated throughout the Sports Medicine Program. In the Health Science classes, students research various medical careers and explore options available in the community, state and nation. When students e</w:t>
      </w:r>
      <w:r w:rsidR="00260A6F">
        <w:rPr>
          <w:rFonts w:ascii="Myriad Pro" w:hAnsi="Myriad Pro"/>
          <w:b/>
          <w:color w:val="385623" w:themeColor="accent6" w:themeShade="80"/>
        </w:rPr>
        <w:t>nter Sports Medicine</w:t>
      </w:r>
      <w:r w:rsidRPr="00260A6F">
        <w:rPr>
          <w:rFonts w:ascii="Myriad Pro" w:hAnsi="Myriad Pro"/>
          <w:b/>
          <w:color w:val="385623" w:themeColor="accent6" w:themeShade="80"/>
        </w:rPr>
        <w:t xml:space="preserve">, the focus is on careers involved in Sports Med, including athletic training, physical therapy, orthopedic surgery, occupational therapy, massage therapy and other healthcare professionals. Besides exposure to these professionals, students are able to attend field trips to UNLV to see how Sports Medicine translates to the postsecondary level. </w:t>
      </w:r>
      <w:r w:rsidR="00260A6F" w:rsidRPr="00260A6F">
        <w:rPr>
          <w:rFonts w:ascii="Myriad Pro" w:hAnsi="Myriad Pro"/>
          <w:b/>
          <w:color w:val="385623" w:themeColor="accent6" w:themeShade="80"/>
        </w:rPr>
        <w:t xml:space="preserve">Guest speakers are brought in throughout the year, including physicians involved in other </w:t>
      </w:r>
      <w:r w:rsidR="00260A6F">
        <w:rPr>
          <w:rFonts w:ascii="Myriad Pro" w:hAnsi="Myriad Pro"/>
          <w:b/>
          <w:color w:val="385623" w:themeColor="accent6" w:themeShade="80"/>
        </w:rPr>
        <w:t>areas</w:t>
      </w:r>
      <w:r w:rsidR="00260A6F" w:rsidRPr="00260A6F">
        <w:rPr>
          <w:rFonts w:ascii="Myriad Pro" w:hAnsi="Myriad Pro"/>
          <w:b/>
          <w:color w:val="385623" w:themeColor="accent6" w:themeShade="80"/>
        </w:rPr>
        <w:t xml:space="preserve"> of medicine. </w:t>
      </w:r>
    </w:p>
    <w:p w:rsidR="00260A6F" w:rsidRPr="00260A6F" w:rsidRDefault="00260A6F" w:rsidP="00260A6F">
      <w:pPr>
        <w:spacing w:after="0" w:line="240" w:lineRule="auto"/>
        <w:ind w:firstLine="360"/>
        <w:rPr>
          <w:rFonts w:ascii="Myriad Pro" w:hAnsi="Myriad Pro"/>
          <w:b/>
          <w:color w:val="385623" w:themeColor="accent6" w:themeShade="80"/>
        </w:rPr>
      </w:pPr>
      <w:r w:rsidRPr="00260A6F">
        <w:rPr>
          <w:rFonts w:ascii="Myriad Pro" w:hAnsi="Myriad Pro"/>
          <w:b/>
          <w:color w:val="385623" w:themeColor="accent6" w:themeShade="80"/>
        </w:rPr>
        <w:t xml:space="preserve">There are two major senior projects involved in Sports Medicine which increase a student’s success following high school. First, students must compile a professional portfolio that includes a resume, writing sample, transcripts, </w:t>
      </w:r>
      <w:r>
        <w:rPr>
          <w:rFonts w:ascii="Myriad Pro" w:hAnsi="Myriad Pro"/>
          <w:b/>
          <w:color w:val="385623" w:themeColor="accent6" w:themeShade="80"/>
        </w:rPr>
        <w:t xml:space="preserve">test results </w:t>
      </w:r>
      <w:proofErr w:type="gramStart"/>
      <w:r>
        <w:rPr>
          <w:rFonts w:ascii="Myriad Pro" w:hAnsi="Myriad Pro"/>
          <w:b/>
          <w:color w:val="385623" w:themeColor="accent6" w:themeShade="80"/>
        </w:rPr>
        <w:t>(</w:t>
      </w:r>
      <w:r w:rsidRPr="00260A6F">
        <w:rPr>
          <w:rFonts w:ascii="Myriad Pro" w:hAnsi="Myriad Pro"/>
          <w:b/>
          <w:color w:val="385623" w:themeColor="accent6" w:themeShade="80"/>
        </w:rPr>
        <w:t xml:space="preserve"> AP</w:t>
      </w:r>
      <w:proofErr w:type="gramEnd"/>
      <w:r w:rsidRPr="00260A6F">
        <w:rPr>
          <w:rFonts w:ascii="Myriad Pro" w:hAnsi="Myriad Pro"/>
          <w:b/>
          <w:color w:val="385623" w:themeColor="accent6" w:themeShade="80"/>
        </w:rPr>
        <w:t>, ACT), certifications and professional references.</w:t>
      </w:r>
      <w:r>
        <w:rPr>
          <w:rFonts w:ascii="Myriad Pro" w:hAnsi="Myriad Pro"/>
          <w:b/>
          <w:color w:val="385623" w:themeColor="accent6" w:themeShade="80"/>
        </w:rPr>
        <w:t xml:space="preserve"> Second, students </w:t>
      </w:r>
      <w:r w:rsidRPr="00260A6F">
        <w:rPr>
          <w:rFonts w:ascii="Myriad Pro" w:hAnsi="Myriad Pro"/>
          <w:b/>
          <w:color w:val="385623" w:themeColor="accent6" w:themeShade="80"/>
        </w:rPr>
        <w:t>complete a college coursework sequence through post-graduate l</w:t>
      </w:r>
      <w:r>
        <w:rPr>
          <w:rFonts w:ascii="Myriad Pro" w:hAnsi="Myriad Pro"/>
          <w:b/>
          <w:color w:val="385623" w:themeColor="accent6" w:themeShade="80"/>
        </w:rPr>
        <w:t>evel. This provides</w:t>
      </w:r>
      <w:r w:rsidRPr="00260A6F">
        <w:rPr>
          <w:rFonts w:ascii="Myriad Pro" w:hAnsi="Myriad Pro"/>
          <w:b/>
          <w:color w:val="385623" w:themeColor="accent6" w:themeShade="80"/>
        </w:rPr>
        <w:t xml:space="preserve"> an opportunity to research degrees and realize what steps need to be taken between high school graduation and working in the Sports Medicine field of their choice. </w:t>
      </w:r>
    </w:p>
    <w:p w:rsidR="00260A6F" w:rsidRPr="00260A6F" w:rsidRDefault="00260A6F" w:rsidP="00260A6F">
      <w:pPr>
        <w:spacing w:after="0" w:line="240" w:lineRule="auto"/>
        <w:ind w:firstLine="360"/>
        <w:rPr>
          <w:rFonts w:ascii="Myriad Pro" w:hAnsi="Myriad Pro"/>
          <w:b/>
          <w:color w:val="385623" w:themeColor="accent6" w:themeShade="80"/>
        </w:rPr>
      </w:pPr>
      <w:r w:rsidRPr="00260A6F">
        <w:rPr>
          <w:rFonts w:ascii="Myriad Pro" w:hAnsi="Myriad Pro"/>
          <w:b/>
          <w:color w:val="385623" w:themeColor="accent6" w:themeShade="80"/>
        </w:rPr>
        <w:t xml:space="preserve">Recruitment of Sports Medicine students is done at Magnet Recruiting events. The Sports Medicine POS falls within the Magnet Academy at RHS. </w:t>
      </w:r>
    </w:p>
    <w:p w:rsidR="0004482D" w:rsidRDefault="0004482D" w:rsidP="00D74E2F">
      <w:pPr>
        <w:spacing w:after="0" w:line="240" w:lineRule="auto"/>
        <w:rPr>
          <w:rFonts w:ascii="Myriad Pro" w:hAnsi="Myriad Pro"/>
          <w:b/>
          <w:color w:val="009AA6"/>
          <w:sz w:val="32"/>
        </w:rPr>
      </w:pPr>
    </w:p>
    <w:p w:rsidR="008C6281" w:rsidRDefault="008C6281" w:rsidP="00D74E2F">
      <w:pPr>
        <w:spacing w:after="0" w:line="240" w:lineRule="auto"/>
        <w:rPr>
          <w:rFonts w:ascii="Myriad Pro" w:hAnsi="Myriad Pro"/>
          <w:b/>
          <w:color w:val="009AA6"/>
          <w:sz w:val="32"/>
        </w:rPr>
      </w:pPr>
    </w:p>
    <w:p w:rsidR="008C6281" w:rsidRDefault="008C6281" w:rsidP="00D74E2F">
      <w:pPr>
        <w:spacing w:after="0" w:line="240" w:lineRule="auto"/>
        <w:rPr>
          <w:rFonts w:ascii="Myriad Pro" w:hAnsi="Myriad Pro"/>
          <w:b/>
          <w:color w:val="009AA6"/>
          <w:sz w:val="32"/>
        </w:rPr>
      </w:pPr>
    </w:p>
    <w:p w:rsidR="008C6281" w:rsidRDefault="008C6281" w:rsidP="00D74E2F">
      <w:pPr>
        <w:spacing w:after="0" w:line="240" w:lineRule="auto"/>
        <w:rPr>
          <w:rFonts w:ascii="Myriad Pro" w:hAnsi="Myriad Pro"/>
          <w:b/>
          <w:color w:val="009AA6"/>
          <w:sz w:val="32"/>
        </w:rPr>
      </w:pPr>
    </w:p>
    <w:p w:rsidR="008C6281" w:rsidRDefault="008C6281" w:rsidP="00D74E2F">
      <w:pPr>
        <w:spacing w:after="0" w:line="240" w:lineRule="auto"/>
        <w:rPr>
          <w:rFonts w:ascii="Myriad Pro" w:hAnsi="Myriad Pro"/>
          <w:b/>
          <w:color w:val="009AA6"/>
          <w:sz w:val="32"/>
        </w:rPr>
      </w:pPr>
    </w:p>
    <w:p w:rsidR="008C6281" w:rsidRDefault="008C6281" w:rsidP="00D74E2F">
      <w:pPr>
        <w:spacing w:after="0" w:line="240" w:lineRule="auto"/>
        <w:rPr>
          <w:rFonts w:ascii="Myriad Pro" w:hAnsi="Myriad Pro"/>
          <w:b/>
          <w:color w:val="009AA6"/>
          <w:sz w:val="32"/>
        </w:rPr>
      </w:pPr>
    </w:p>
    <w:p w:rsidR="008C6281" w:rsidRDefault="008C6281" w:rsidP="00D74E2F">
      <w:pPr>
        <w:spacing w:after="0" w:line="240" w:lineRule="auto"/>
        <w:rPr>
          <w:rFonts w:ascii="Myriad Pro" w:hAnsi="Myriad Pro"/>
          <w:b/>
          <w:color w:val="009AA6"/>
          <w:sz w:val="32"/>
        </w:rPr>
      </w:pPr>
    </w:p>
    <w:p w:rsidR="008C6281" w:rsidRDefault="008C6281" w:rsidP="00D74E2F">
      <w:pPr>
        <w:spacing w:after="0" w:line="240" w:lineRule="auto"/>
        <w:rPr>
          <w:rFonts w:ascii="Myriad Pro" w:hAnsi="Myriad Pro"/>
          <w:b/>
          <w:color w:val="009AA6"/>
          <w:sz w:val="32"/>
        </w:rPr>
      </w:pPr>
    </w:p>
    <w:p w:rsidR="008C6281" w:rsidRDefault="008C6281" w:rsidP="00D74E2F">
      <w:pPr>
        <w:spacing w:after="0" w:line="240" w:lineRule="auto"/>
        <w:rPr>
          <w:rFonts w:ascii="Myriad Pro" w:hAnsi="Myriad Pro"/>
          <w:b/>
          <w:color w:val="009AA6"/>
          <w:sz w:val="32"/>
        </w:rPr>
      </w:pPr>
    </w:p>
    <w:p w:rsidR="008C6281" w:rsidRDefault="008C6281" w:rsidP="00D74E2F">
      <w:pPr>
        <w:spacing w:after="0" w:line="240" w:lineRule="auto"/>
        <w:rPr>
          <w:rFonts w:ascii="Myriad Pro" w:hAnsi="Myriad Pro"/>
          <w:b/>
          <w:color w:val="009AA6"/>
          <w:sz w:val="32"/>
        </w:rPr>
      </w:pPr>
    </w:p>
    <w:p w:rsidR="00A45272" w:rsidRPr="00A45272" w:rsidRDefault="00A45272" w:rsidP="00A45272">
      <w:pPr>
        <w:spacing w:after="0" w:line="240" w:lineRule="auto"/>
        <w:rPr>
          <w:rFonts w:ascii="Myriad Pro" w:hAnsi="Myriad Pro"/>
        </w:rPr>
      </w:pPr>
    </w:p>
    <w:p w:rsidR="00A45272" w:rsidRPr="00A45272" w:rsidRDefault="00A45272" w:rsidP="00A45272">
      <w:pPr>
        <w:spacing w:after="0" w:line="240" w:lineRule="auto"/>
        <w:rPr>
          <w:rFonts w:ascii="Myriad Pro" w:hAnsi="Myriad Pro"/>
        </w:rPr>
      </w:pPr>
    </w:p>
    <w:p w:rsidR="00DA2438"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Which technical, academic and/or employability</w:t>
      </w:r>
      <w:r w:rsidR="001A4A95">
        <w:rPr>
          <w:rFonts w:ascii="Myriad Pro" w:hAnsi="Myriad Pro"/>
        </w:rPr>
        <w:t xml:space="preserve"> </w:t>
      </w:r>
      <w:r w:rsidRPr="00AC0651">
        <w:rPr>
          <w:rFonts w:ascii="Myriad Pro" w:hAnsi="Myriad Pro"/>
        </w:rPr>
        <w:t xml:space="preserve">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r w:rsidR="00DA2438">
        <w:rPr>
          <w:rFonts w:ascii="Myriad Pro" w:hAnsi="Myriad Pro"/>
        </w:rPr>
        <w:br/>
      </w:r>
    </w:p>
    <w:tbl>
      <w:tblPr>
        <w:tblStyle w:val="TableGrid"/>
        <w:tblW w:w="0" w:type="auto"/>
        <w:tblLook w:val="04A0" w:firstRow="1" w:lastRow="0" w:firstColumn="1" w:lastColumn="0" w:noHBand="0" w:noVBand="1"/>
      </w:tblPr>
      <w:tblGrid>
        <w:gridCol w:w="4676"/>
        <w:gridCol w:w="4674"/>
      </w:tblGrid>
      <w:tr w:rsidR="00DA2438">
        <w:tc>
          <w:tcPr>
            <w:tcW w:w="4788" w:type="dxa"/>
          </w:tcPr>
          <w:p w:rsidR="00DA2438" w:rsidRPr="000B7607" w:rsidRDefault="00DA2438" w:rsidP="00801432">
            <w:pPr>
              <w:rPr>
                <w:b/>
              </w:rPr>
            </w:pPr>
            <w:r>
              <w:rPr>
                <w:b/>
              </w:rPr>
              <w:t xml:space="preserve">Standard Types </w:t>
            </w:r>
          </w:p>
        </w:tc>
        <w:tc>
          <w:tcPr>
            <w:tcW w:w="4788" w:type="dxa"/>
          </w:tcPr>
          <w:p w:rsidR="00DA2438" w:rsidRPr="009B09E2" w:rsidRDefault="00DA2438" w:rsidP="00801432">
            <w:pPr>
              <w:rPr>
                <w:b/>
              </w:rPr>
            </w:pPr>
            <w:r w:rsidRPr="009B09E2">
              <w:rPr>
                <w:b/>
              </w:rPr>
              <w:t xml:space="preserve">Please list the standards your program of study uses and how it uses them below: </w:t>
            </w:r>
          </w:p>
        </w:tc>
      </w:tr>
      <w:tr w:rsidR="00DA2438">
        <w:tc>
          <w:tcPr>
            <w:tcW w:w="4788" w:type="dxa"/>
          </w:tcPr>
          <w:p w:rsidR="00DA2438" w:rsidRDefault="00DA2438" w:rsidP="00801432">
            <w:r>
              <w:t>Academic Standards</w:t>
            </w:r>
          </w:p>
        </w:tc>
        <w:tc>
          <w:tcPr>
            <w:tcW w:w="4788" w:type="dxa"/>
          </w:tcPr>
          <w:p w:rsidR="00DA2438" w:rsidRPr="00A0778C" w:rsidRDefault="00A0778C" w:rsidP="00A0778C">
            <w:pPr>
              <w:rPr>
                <w:rFonts w:cstheme="minorHAnsi"/>
                <w:b/>
                <w:color w:val="385623" w:themeColor="accent6" w:themeShade="80"/>
              </w:rPr>
            </w:pPr>
            <w:r w:rsidRPr="00A0778C">
              <w:rPr>
                <w:rFonts w:cstheme="minorHAnsi"/>
                <w:b/>
                <w:color w:val="385623" w:themeColor="accent6" w:themeShade="80"/>
              </w:rPr>
              <w:t>Sports Medicine Program uses the Nevada Dept. of Education Career and Technical Education Standards developed by the Nevada State Board for Career and Technical Education.</w:t>
            </w:r>
          </w:p>
          <w:p w:rsidR="00DA2438" w:rsidRPr="00A0778C" w:rsidRDefault="00DA2438" w:rsidP="00801432">
            <w:pPr>
              <w:rPr>
                <w:rFonts w:cstheme="minorHAnsi"/>
                <w:b/>
                <w:color w:val="385623" w:themeColor="accent6" w:themeShade="80"/>
              </w:rPr>
            </w:pPr>
          </w:p>
        </w:tc>
      </w:tr>
      <w:tr w:rsidR="00DA2438">
        <w:tc>
          <w:tcPr>
            <w:tcW w:w="4788" w:type="dxa"/>
          </w:tcPr>
          <w:p w:rsidR="00DA2438" w:rsidRDefault="00DA2438" w:rsidP="00801432">
            <w:r>
              <w:t>Career Cluster or Technical Standards</w:t>
            </w:r>
          </w:p>
        </w:tc>
        <w:tc>
          <w:tcPr>
            <w:tcW w:w="4788" w:type="dxa"/>
          </w:tcPr>
          <w:p w:rsidR="00DA2438" w:rsidRPr="00A0778C" w:rsidRDefault="00A0778C" w:rsidP="00801432">
            <w:pPr>
              <w:rPr>
                <w:rFonts w:cstheme="minorHAnsi"/>
                <w:b/>
                <w:color w:val="385623" w:themeColor="accent6" w:themeShade="80"/>
              </w:rPr>
            </w:pPr>
            <w:r w:rsidRPr="00A0778C">
              <w:rPr>
                <w:rFonts w:cstheme="minorHAnsi"/>
                <w:b/>
                <w:color w:val="385623" w:themeColor="accent6" w:themeShade="80"/>
              </w:rPr>
              <w:t>Sports Medicine Program uses the Nevada Dept. of Education Career and Technical Education Standards developed by the Nevada State Board for Career and Technical Education.</w:t>
            </w:r>
          </w:p>
        </w:tc>
      </w:tr>
      <w:tr w:rsidR="00DA2438">
        <w:tc>
          <w:tcPr>
            <w:tcW w:w="4788" w:type="dxa"/>
          </w:tcPr>
          <w:p w:rsidR="00DA2438" w:rsidRDefault="00DA2438" w:rsidP="00801432">
            <w:r>
              <w:t xml:space="preserve">Employability Standards </w:t>
            </w:r>
          </w:p>
        </w:tc>
        <w:tc>
          <w:tcPr>
            <w:tcW w:w="4788" w:type="dxa"/>
          </w:tcPr>
          <w:p w:rsidR="00DA2438" w:rsidRPr="00A0778C" w:rsidRDefault="00A0778C" w:rsidP="00801432">
            <w:pPr>
              <w:rPr>
                <w:rFonts w:cstheme="minorHAnsi"/>
                <w:b/>
                <w:color w:val="385623" w:themeColor="accent6" w:themeShade="80"/>
              </w:rPr>
            </w:pPr>
            <w:r w:rsidRPr="00A0778C">
              <w:rPr>
                <w:rFonts w:cstheme="minorHAnsi"/>
                <w:b/>
                <w:color w:val="385623" w:themeColor="accent6" w:themeShade="80"/>
              </w:rPr>
              <w:t>Sports Medicine Program uses the Nevada Dept. of Education Career and Technical Education Standards developed by the Nevada State Board for Career and Technical Education.</w:t>
            </w:r>
          </w:p>
          <w:p w:rsidR="00DA2438" w:rsidRPr="00A0778C" w:rsidRDefault="00DA2438" w:rsidP="00801432">
            <w:pPr>
              <w:rPr>
                <w:rFonts w:cstheme="minorHAnsi"/>
                <w:b/>
                <w:color w:val="385623" w:themeColor="accent6" w:themeShade="80"/>
              </w:rPr>
            </w:pPr>
          </w:p>
        </w:tc>
      </w:tr>
      <w:tr w:rsidR="00DA2438">
        <w:tc>
          <w:tcPr>
            <w:tcW w:w="4788" w:type="dxa"/>
          </w:tcPr>
          <w:p w:rsidR="00DA2438" w:rsidRDefault="00DA2438" w:rsidP="00801432">
            <w:r>
              <w:t>Other</w:t>
            </w:r>
          </w:p>
        </w:tc>
        <w:tc>
          <w:tcPr>
            <w:tcW w:w="4788" w:type="dxa"/>
          </w:tcPr>
          <w:p w:rsidR="00DA2438" w:rsidRPr="00A0778C" w:rsidRDefault="00A0778C" w:rsidP="00801432">
            <w:pPr>
              <w:rPr>
                <w:rFonts w:cstheme="minorHAnsi"/>
                <w:b/>
                <w:color w:val="385623" w:themeColor="accent6" w:themeShade="80"/>
              </w:rPr>
            </w:pPr>
            <w:r w:rsidRPr="00A0778C">
              <w:rPr>
                <w:rFonts w:cstheme="minorHAnsi"/>
                <w:b/>
                <w:color w:val="385623" w:themeColor="accent6" w:themeShade="80"/>
              </w:rPr>
              <w:t>Sports Medicine Program also uses the National Athletic Trainers’ Association guidelines of practice. The teacher uses these professional practices to ensure academic and technical standards are aligned with the industry standards. Also, the Sports Medicine POS uses HOSA guidelines for technical standards.</w:t>
            </w:r>
          </w:p>
          <w:p w:rsidR="00DA2438" w:rsidRPr="00A0778C" w:rsidRDefault="00DA2438" w:rsidP="00801432">
            <w:pPr>
              <w:rPr>
                <w:rFonts w:cstheme="minorHAnsi"/>
                <w:b/>
                <w:color w:val="385623" w:themeColor="accent6" w:themeShade="80"/>
              </w:rPr>
            </w:pPr>
          </w:p>
        </w:tc>
      </w:tr>
    </w:tbl>
    <w:p w:rsidR="00A45272" w:rsidRPr="00A45272" w:rsidRDefault="00A45272" w:rsidP="0000415A">
      <w:pPr>
        <w:pStyle w:val="ListParagraph"/>
        <w:spacing w:after="0" w:line="240" w:lineRule="auto"/>
        <w:ind w:left="360"/>
      </w:pPr>
    </w:p>
    <w:p w:rsidR="00CC48EC" w:rsidRPr="00A45272" w:rsidRDefault="00CC48EC" w:rsidP="00E51805">
      <w:pPr>
        <w:spacing w:after="0" w:line="240" w:lineRule="auto"/>
        <w:rPr>
          <w:rFonts w:ascii="Myriad Pro" w:hAnsi="Myriad Pro"/>
          <w:b/>
          <w:color w:val="009AA6"/>
          <w:sz w:val="32"/>
        </w:rPr>
      </w:pPr>
    </w:p>
    <w:p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rsidR="00E51805" w:rsidRPr="00A45272" w:rsidRDefault="00E51805" w:rsidP="00E51805">
      <w:pPr>
        <w:spacing w:after="0" w:line="240" w:lineRule="auto"/>
        <w:rPr>
          <w:rFonts w:ascii="Myriad Pro" w:hAnsi="Myriad Pro"/>
          <w:b/>
          <w:sz w:val="24"/>
        </w:rPr>
      </w:pPr>
    </w:p>
    <w:p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B263AB">
        <w:rPr>
          <w:rFonts w:ascii="Myriad Pro" w:hAnsi="Myriad Pro"/>
          <w:b/>
        </w:rPr>
        <w:t>Make sure to highlight the course sequence that bridges secondary and postsecondary education</w:t>
      </w:r>
      <w:r w:rsidR="00B263AB" w:rsidRPr="00B263AB">
        <w:rPr>
          <w:rFonts w:ascii="Myriad Pro" w:hAnsi="Myriad Pro"/>
          <w:b/>
        </w:rPr>
        <w:t>.</w:t>
      </w:r>
      <w:r w:rsidRPr="00A45272">
        <w:rPr>
          <w:rFonts w:ascii="Myriad Pro" w:hAnsi="Myriad Pro"/>
        </w:rPr>
        <w:t xml:space="preserve"> </w:t>
      </w:r>
      <w:r w:rsidR="00B263AB">
        <w:rPr>
          <w:rFonts w:ascii="Myriad Pro" w:hAnsi="Myriad Pro"/>
        </w:rPr>
        <w:t>E</w:t>
      </w:r>
      <w:r w:rsidRPr="00A45272">
        <w:rPr>
          <w:rFonts w:ascii="Myriad Pro" w:hAnsi="Myriad Pro"/>
        </w:rPr>
        <w:t xml:space="preserve">xplain how your program of study ensures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17"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rsidR="00504C3E" w:rsidRDefault="00BF39A0" w:rsidP="00794604">
      <w:pPr>
        <w:pStyle w:val="ListParagraph"/>
        <w:spacing w:after="0" w:line="240" w:lineRule="auto"/>
        <w:ind w:left="360"/>
        <w:rPr>
          <w:rFonts w:ascii="Myriad Pro" w:hAnsi="Myriad Pro"/>
        </w:rPr>
      </w:pP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1147"/>
        <w:gridCol w:w="923"/>
        <w:gridCol w:w="1978"/>
        <w:gridCol w:w="2270"/>
      </w:tblGrid>
      <w:tr w:rsidR="00E31ED3" w:rsidRPr="00E31ED3" w:rsidTr="008B13FF">
        <w:tc>
          <w:tcPr>
            <w:tcW w:w="826"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lastRenderedPageBreak/>
              <w:t>Grade/Year</w:t>
            </w:r>
          </w:p>
        </w:tc>
        <w:tc>
          <w:tcPr>
            <w:tcW w:w="108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1147"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923"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rsidTr="008B13FF">
        <w:tc>
          <w:tcPr>
            <w:tcW w:w="826" w:type="dxa"/>
            <w:tcBorders>
              <w:top w:val="single" w:sz="4" w:space="0" w:color="auto"/>
            </w:tcBorders>
          </w:tcPr>
          <w:p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rsidR="00C31726" w:rsidRPr="00A0778C" w:rsidRDefault="006A118D" w:rsidP="00794604">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 xml:space="preserve">English 9, 9H or 9 </w:t>
            </w:r>
            <w:proofErr w:type="spellStart"/>
            <w:r w:rsidRPr="00A0778C">
              <w:rPr>
                <w:rFonts w:cstheme="minorHAnsi"/>
                <w:b/>
                <w:color w:val="385623" w:themeColor="accent6" w:themeShade="80"/>
                <w:sz w:val="20"/>
                <w:szCs w:val="20"/>
              </w:rPr>
              <w:t>PreAP</w:t>
            </w:r>
            <w:proofErr w:type="spellEnd"/>
          </w:p>
        </w:tc>
        <w:tc>
          <w:tcPr>
            <w:tcW w:w="992" w:type="dxa"/>
            <w:tcBorders>
              <w:top w:val="single" w:sz="4" w:space="0" w:color="auto"/>
            </w:tcBorders>
          </w:tcPr>
          <w:p w:rsidR="00C31726" w:rsidRPr="00A0778C" w:rsidRDefault="006A118D" w:rsidP="00794604">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Algebra, Pre-Algebra, Geometry</w:t>
            </w:r>
          </w:p>
        </w:tc>
        <w:tc>
          <w:tcPr>
            <w:tcW w:w="1147" w:type="dxa"/>
            <w:tcBorders>
              <w:top w:val="single" w:sz="4" w:space="0" w:color="auto"/>
            </w:tcBorders>
          </w:tcPr>
          <w:p w:rsidR="00C31726" w:rsidRPr="00A0778C" w:rsidRDefault="006A118D" w:rsidP="00794604">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Biology, Bio H</w:t>
            </w:r>
          </w:p>
        </w:tc>
        <w:tc>
          <w:tcPr>
            <w:tcW w:w="923" w:type="dxa"/>
            <w:tcBorders>
              <w:top w:val="single" w:sz="4" w:space="0" w:color="auto"/>
            </w:tcBorders>
          </w:tcPr>
          <w:p w:rsidR="00C31726" w:rsidRPr="00A0778C" w:rsidRDefault="006A118D" w:rsidP="00794604">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Health, Computers, Freshmen Studies</w:t>
            </w:r>
          </w:p>
        </w:tc>
        <w:tc>
          <w:tcPr>
            <w:tcW w:w="1978" w:type="dxa"/>
            <w:tcBorders>
              <w:top w:val="single" w:sz="4" w:space="0" w:color="auto"/>
            </w:tcBorders>
          </w:tcPr>
          <w:p w:rsidR="00C31726" w:rsidRPr="00A0778C" w:rsidRDefault="006A118D" w:rsidP="00794604">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Foreign Language, Physical Education, CTE Courses</w:t>
            </w:r>
          </w:p>
          <w:p w:rsidR="00776C9A" w:rsidRPr="00A0778C" w:rsidRDefault="00776C9A" w:rsidP="00794604">
            <w:pPr>
              <w:pStyle w:val="ListParagraph"/>
              <w:ind w:left="0"/>
              <w:rPr>
                <w:rFonts w:cstheme="minorHAnsi"/>
                <w:b/>
                <w:color w:val="385623" w:themeColor="accent6" w:themeShade="80"/>
                <w:sz w:val="20"/>
                <w:szCs w:val="20"/>
              </w:rPr>
            </w:pPr>
          </w:p>
          <w:p w:rsidR="00776C9A" w:rsidRPr="00A0778C" w:rsidRDefault="00776C9A" w:rsidP="00794604">
            <w:pPr>
              <w:pStyle w:val="ListParagraph"/>
              <w:ind w:left="0"/>
              <w:rPr>
                <w:rFonts w:cstheme="minorHAnsi"/>
                <w:b/>
                <w:color w:val="385623" w:themeColor="accent6" w:themeShade="80"/>
                <w:sz w:val="20"/>
                <w:szCs w:val="20"/>
              </w:rPr>
            </w:pPr>
          </w:p>
        </w:tc>
        <w:tc>
          <w:tcPr>
            <w:tcW w:w="2270" w:type="dxa"/>
            <w:tcBorders>
              <w:top w:val="single" w:sz="4" w:space="0" w:color="auto"/>
            </w:tcBorders>
          </w:tcPr>
          <w:p w:rsidR="00C31726" w:rsidRPr="00A0778C" w:rsidRDefault="006A118D" w:rsidP="00794604">
            <w:pPr>
              <w:pStyle w:val="ListParagraph"/>
              <w:ind w:left="0"/>
              <w:rPr>
                <w:rFonts w:cstheme="minorHAnsi"/>
                <w:b/>
                <w:color w:val="385623" w:themeColor="accent6" w:themeShade="80"/>
                <w:sz w:val="20"/>
                <w:szCs w:val="20"/>
                <w:highlight w:val="yellow"/>
              </w:rPr>
            </w:pPr>
            <w:r w:rsidRPr="00A0778C">
              <w:rPr>
                <w:rFonts w:cstheme="minorHAnsi"/>
                <w:b/>
                <w:color w:val="385623" w:themeColor="accent6" w:themeShade="80"/>
                <w:sz w:val="20"/>
                <w:szCs w:val="20"/>
                <w:highlight w:val="yellow"/>
              </w:rPr>
              <w:t>Health Science I</w:t>
            </w:r>
          </w:p>
          <w:p w:rsidR="00C31726" w:rsidRPr="00A0778C" w:rsidRDefault="00C31726" w:rsidP="00794604">
            <w:pPr>
              <w:pStyle w:val="ListParagraph"/>
              <w:ind w:left="0"/>
              <w:rPr>
                <w:rFonts w:cstheme="minorHAnsi"/>
                <w:b/>
                <w:color w:val="385623" w:themeColor="accent6" w:themeShade="80"/>
                <w:sz w:val="20"/>
                <w:szCs w:val="20"/>
                <w:highlight w:val="yellow"/>
              </w:rPr>
            </w:pPr>
          </w:p>
        </w:tc>
      </w:tr>
      <w:tr w:rsidR="00C31726" w:rsidTr="008B13FF">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rsidR="00C31726" w:rsidRPr="00A0778C" w:rsidRDefault="006A118D" w:rsidP="00794604">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 xml:space="preserve">English 10, 10H or 10 </w:t>
            </w:r>
            <w:proofErr w:type="spellStart"/>
            <w:r w:rsidRPr="00A0778C">
              <w:rPr>
                <w:rFonts w:cstheme="minorHAnsi"/>
                <w:b/>
                <w:color w:val="385623" w:themeColor="accent6" w:themeShade="80"/>
                <w:sz w:val="20"/>
                <w:szCs w:val="20"/>
              </w:rPr>
              <w:t>PreAP</w:t>
            </w:r>
            <w:proofErr w:type="spellEnd"/>
          </w:p>
          <w:p w:rsidR="00C31726" w:rsidRPr="00A0778C" w:rsidRDefault="00C31726" w:rsidP="00794604">
            <w:pPr>
              <w:pStyle w:val="ListParagraph"/>
              <w:ind w:left="0"/>
              <w:rPr>
                <w:rFonts w:cstheme="minorHAnsi"/>
                <w:b/>
                <w:color w:val="385623" w:themeColor="accent6" w:themeShade="80"/>
                <w:sz w:val="20"/>
                <w:szCs w:val="20"/>
              </w:rPr>
            </w:pPr>
          </w:p>
        </w:tc>
        <w:tc>
          <w:tcPr>
            <w:tcW w:w="992" w:type="dxa"/>
          </w:tcPr>
          <w:p w:rsidR="00C31726" w:rsidRPr="00A0778C" w:rsidRDefault="006A118D" w:rsidP="00794604">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 xml:space="preserve">Geometry, Algebra, </w:t>
            </w:r>
          </w:p>
        </w:tc>
        <w:tc>
          <w:tcPr>
            <w:tcW w:w="1147" w:type="dxa"/>
          </w:tcPr>
          <w:p w:rsidR="00C31726" w:rsidRPr="00A0778C" w:rsidRDefault="006A118D" w:rsidP="00794604">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 xml:space="preserve">Chemistry or </w:t>
            </w:r>
            <w:proofErr w:type="spellStart"/>
            <w:r w:rsidRPr="00A0778C">
              <w:rPr>
                <w:rFonts w:cstheme="minorHAnsi"/>
                <w:b/>
                <w:color w:val="385623" w:themeColor="accent6" w:themeShade="80"/>
                <w:sz w:val="20"/>
                <w:szCs w:val="20"/>
              </w:rPr>
              <w:t>Chem</w:t>
            </w:r>
            <w:proofErr w:type="spellEnd"/>
            <w:r w:rsidRPr="00A0778C">
              <w:rPr>
                <w:rFonts w:cstheme="minorHAnsi"/>
                <w:b/>
                <w:color w:val="385623" w:themeColor="accent6" w:themeShade="80"/>
                <w:sz w:val="20"/>
                <w:szCs w:val="20"/>
              </w:rPr>
              <w:t xml:space="preserve"> H</w:t>
            </w:r>
          </w:p>
        </w:tc>
        <w:tc>
          <w:tcPr>
            <w:tcW w:w="923" w:type="dxa"/>
          </w:tcPr>
          <w:p w:rsidR="00C31726" w:rsidRPr="00A0778C" w:rsidRDefault="006A118D" w:rsidP="00794604">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World History, H or AP</w:t>
            </w:r>
          </w:p>
        </w:tc>
        <w:tc>
          <w:tcPr>
            <w:tcW w:w="1978" w:type="dxa"/>
          </w:tcPr>
          <w:p w:rsidR="00C31726" w:rsidRPr="00A0778C" w:rsidRDefault="006A118D" w:rsidP="00794604">
            <w:pPr>
              <w:pStyle w:val="ListParagraph"/>
              <w:ind w:left="0"/>
              <w:rPr>
                <w:rFonts w:cstheme="minorHAnsi"/>
                <w:b/>
                <w:color w:val="385623" w:themeColor="accent6" w:themeShade="80"/>
                <w:sz w:val="20"/>
                <w:szCs w:val="20"/>
              </w:rPr>
            </w:pPr>
            <w:proofErr w:type="spellStart"/>
            <w:r w:rsidRPr="00A0778C">
              <w:rPr>
                <w:rFonts w:cstheme="minorHAnsi"/>
                <w:b/>
                <w:color w:val="385623" w:themeColor="accent6" w:themeShade="80"/>
                <w:sz w:val="20"/>
                <w:szCs w:val="20"/>
              </w:rPr>
              <w:t>Phys</w:t>
            </w:r>
            <w:proofErr w:type="spellEnd"/>
            <w:r w:rsidRPr="00A0778C">
              <w:rPr>
                <w:rFonts w:cstheme="minorHAnsi"/>
                <w:b/>
                <w:color w:val="385623" w:themeColor="accent6" w:themeShade="80"/>
                <w:sz w:val="20"/>
                <w:szCs w:val="20"/>
              </w:rPr>
              <w:t xml:space="preserve"> Ed, Dance, ROTC, </w:t>
            </w:r>
            <w:proofErr w:type="spellStart"/>
            <w:r w:rsidRPr="00A0778C">
              <w:rPr>
                <w:rFonts w:cstheme="minorHAnsi"/>
                <w:b/>
                <w:color w:val="385623" w:themeColor="accent6" w:themeShade="80"/>
                <w:sz w:val="20"/>
                <w:szCs w:val="20"/>
              </w:rPr>
              <w:t>Crossfit</w:t>
            </w:r>
            <w:proofErr w:type="spellEnd"/>
          </w:p>
          <w:p w:rsidR="00776C9A" w:rsidRPr="00A0778C" w:rsidRDefault="00776C9A" w:rsidP="00794604">
            <w:pPr>
              <w:pStyle w:val="ListParagraph"/>
              <w:ind w:left="0"/>
              <w:rPr>
                <w:rFonts w:cstheme="minorHAnsi"/>
                <w:b/>
                <w:color w:val="385623" w:themeColor="accent6" w:themeShade="80"/>
                <w:sz w:val="20"/>
                <w:szCs w:val="20"/>
              </w:rPr>
            </w:pPr>
          </w:p>
          <w:p w:rsidR="00776C9A" w:rsidRPr="00A0778C" w:rsidRDefault="00776C9A" w:rsidP="00794604">
            <w:pPr>
              <w:pStyle w:val="ListParagraph"/>
              <w:ind w:left="0"/>
              <w:rPr>
                <w:rFonts w:cstheme="minorHAnsi"/>
                <w:b/>
                <w:color w:val="385623" w:themeColor="accent6" w:themeShade="80"/>
                <w:sz w:val="20"/>
                <w:szCs w:val="20"/>
              </w:rPr>
            </w:pPr>
          </w:p>
        </w:tc>
        <w:tc>
          <w:tcPr>
            <w:tcW w:w="2270" w:type="dxa"/>
          </w:tcPr>
          <w:p w:rsidR="00C31726" w:rsidRPr="00A0778C" w:rsidRDefault="006A118D" w:rsidP="00794604">
            <w:pPr>
              <w:pStyle w:val="ListParagraph"/>
              <w:ind w:left="0"/>
              <w:rPr>
                <w:rFonts w:cstheme="minorHAnsi"/>
                <w:b/>
                <w:color w:val="385623" w:themeColor="accent6" w:themeShade="80"/>
                <w:sz w:val="20"/>
                <w:szCs w:val="20"/>
                <w:highlight w:val="yellow"/>
              </w:rPr>
            </w:pPr>
            <w:r w:rsidRPr="00A0778C">
              <w:rPr>
                <w:rFonts w:cstheme="minorHAnsi"/>
                <w:b/>
                <w:color w:val="385623" w:themeColor="accent6" w:themeShade="80"/>
                <w:sz w:val="20"/>
                <w:szCs w:val="20"/>
                <w:highlight w:val="yellow"/>
              </w:rPr>
              <w:t>Health Science II</w:t>
            </w:r>
          </w:p>
        </w:tc>
      </w:tr>
      <w:tr w:rsidR="00C31726" w:rsidTr="008B13FF">
        <w:trPr>
          <w:trHeight w:val="1160"/>
        </w:trPr>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rsidR="00C31726" w:rsidRPr="00A0778C" w:rsidRDefault="006A118D" w:rsidP="00794604">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English 11, 11H or 11 AP</w:t>
            </w:r>
          </w:p>
          <w:p w:rsidR="00C31726" w:rsidRPr="00A0778C" w:rsidRDefault="00C31726" w:rsidP="00794604">
            <w:pPr>
              <w:pStyle w:val="ListParagraph"/>
              <w:ind w:left="0"/>
              <w:rPr>
                <w:rFonts w:cstheme="minorHAnsi"/>
                <w:b/>
                <w:color w:val="385623" w:themeColor="accent6" w:themeShade="80"/>
                <w:sz w:val="20"/>
                <w:szCs w:val="20"/>
              </w:rPr>
            </w:pPr>
          </w:p>
        </w:tc>
        <w:tc>
          <w:tcPr>
            <w:tcW w:w="992" w:type="dxa"/>
          </w:tcPr>
          <w:p w:rsidR="00C31726" w:rsidRPr="00A0778C" w:rsidRDefault="006A118D" w:rsidP="00794604">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College Prep, Pre-</w:t>
            </w:r>
            <w:proofErr w:type="spellStart"/>
            <w:r w:rsidRPr="00A0778C">
              <w:rPr>
                <w:rFonts w:cstheme="minorHAnsi"/>
                <w:b/>
                <w:color w:val="385623" w:themeColor="accent6" w:themeShade="80"/>
                <w:sz w:val="20"/>
                <w:szCs w:val="20"/>
              </w:rPr>
              <w:t>Calc</w:t>
            </w:r>
            <w:proofErr w:type="spellEnd"/>
            <w:r w:rsidRPr="00A0778C">
              <w:rPr>
                <w:rFonts w:cstheme="minorHAnsi"/>
                <w:b/>
                <w:color w:val="385623" w:themeColor="accent6" w:themeShade="80"/>
                <w:sz w:val="20"/>
                <w:szCs w:val="20"/>
              </w:rPr>
              <w:t>, Calculus</w:t>
            </w:r>
          </w:p>
        </w:tc>
        <w:tc>
          <w:tcPr>
            <w:tcW w:w="1147" w:type="dxa"/>
          </w:tcPr>
          <w:p w:rsidR="00C31726" w:rsidRPr="00A0778C" w:rsidRDefault="006A118D" w:rsidP="00794604">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Physical Science</w:t>
            </w:r>
          </w:p>
        </w:tc>
        <w:tc>
          <w:tcPr>
            <w:tcW w:w="923" w:type="dxa"/>
          </w:tcPr>
          <w:p w:rsidR="00C31726" w:rsidRPr="00A0778C" w:rsidRDefault="006A118D" w:rsidP="00794604">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U.S. History, H or AP</w:t>
            </w:r>
          </w:p>
        </w:tc>
        <w:tc>
          <w:tcPr>
            <w:tcW w:w="1978" w:type="dxa"/>
          </w:tcPr>
          <w:p w:rsidR="00C31726" w:rsidRPr="00A0778C" w:rsidRDefault="006A118D" w:rsidP="00794604">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 xml:space="preserve">Anatomy/Physiology, Foreign Language, Biotechnology, </w:t>
            </w:r>
            <w:proofErr w:type="spellStart"/>
            <w:r w:rsidRPr="00A0778C">
              <w:rPr>
                <w:rFonts w:cstheme="minorHAnsi"/>
                <w:b/>
                <w:color w:val="385623" w:themeColor="accent6" w:themeShade="80"/>
                <w:sz w:val="20"/>
                <w:szCs w:val="20"/>
              </w:rPr>
              <w:t>Crossfi</w:t>
            </w:r>
            <w:proofErr w:type="spellEnd"/>
          </w:p>
          <w:p w:rsidR="00776C9A" w:rsidRPr="00A0778C" w:rsidRDefault="00776C9A" w:rsidP="00794604">
            <w:pPr>
              <w:pStyle w:val="ListParagraph"/>
              <w:ind w:left="0"/>
              <w:rPr>
                <w:rFonts w:cstheme="minorHAnsi"/>
                <w:b/>
                <w:color w:val="385623" w:themeColor="accent6" w:themeShade="80"/>
                <w:sz w:val="20"/>
                <w:szCs w:val="20"/>
              </w:rPr>
            </w:pPr>
          </w:p>
          <w:p w:rsidR="00776C9A" w:rsidRPr="00A0778C" w:rsidRDefault="00776C9A" w:rsidP="00794604">
            <w:pPr>
              <w:pStyle w:val="ListParagraph"/>
              <w:ind w:left="0"/>
              <w:rPr>
                <w:rFonts w:cstheme="minorHAnsi"/>
                <w:b/>
                <w:color w:val="385623" w:themeColor="accent6" w:themeShade="80"/>
                <w:sz w:val="20"/>
                <w:szCs w:val="20"/>
              </w:rPr>
            </w:pPr>
          </w:p>
        </w:tc>
        <w:tc>
          <w:tcPr>
            <w:tcW w:w="2270" w:type="dxa"/>
          </w:tcPr>
          <w:p w:rsidR="00C31726" w:rsidRPr="00A0778C" w:rsidRDefault="006A118D" w:rsidP="00794604">
            <w:pPr>
              <w:pStyle w:val="ListParagraph"/>
              <w:ind w:left="0"/>
              <w:rPr>
                <w:rFonts w:cstheme="minorHAnsi"/>
                <w:b/>
                <w:color w:val="385623" w:themeColor="accent6" w:themeShade="80"/>
                <w:sz w:val="20"/>
                <w:szCs w:val="20"/>
                <w:highlight w:val="yellow"/>
              </w:rPr>
            </w:pPr>
            <w:r w:rsidRPr="00A0778C">
              <w:rPr>
                <w:rFonts w:cstheme="minorHAnsi"/>
                <w:b/>
                <w:color w:val="385623" w:themeColor="accent6" w:themeShade="80"/>
                <w:sz w:val="20"/>
                <w:szCs w:val="20"/>
                <w:highlight w:val="yellow"/>
              </w:rPr>
              <w:t>Sports Medicine I (didactic and clinical)</w:t>
            </w:r>
          </w:p>
        </w:tc>
      </w:tr>
      <w:tr w:rsidR="00C31726" w:rsidTr="008B13FF">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rsidR="00C31726" w:rsidRPr="00A0778C" w:rsidRDefault="006A118D" w:rsidP="00794604">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English 12, 12 H or 12 AP</w:t>
            </w:r>
          </w:p>
          <w:p w:rsidR="00C31726" w:rsidRPr="00A0778C" w:rsidRDefault="00C31726" w:rsidP="00794604">
            <w:pPr>
              <w:pStyle w:val="ListParagraph"/>
              <w:ind w:left="0"/>
              <w:rPr>
                <w:rFonts w:cstheme="minorHAnsi"/>
                <w:b/>
                <w:color w:val="385623" w:themeColor="accent6" w:themeShade="80"/>
                <w:sz w:val="20"/>
                <w:szCs w:val="20"/>
              </w:rPr>
            </w:pPr>
          </w:p>
        </w:tc>
        <w:tc>
          <w:tcPr>
            <w:tcW w:w="992" w:type="dxa"/>
          </w:tcPr>
          <w:p w:rsidR="00C31726" w:rsidRPr="00A0778C" w:rsidRDefault="006A118D" w:rsidP="00794604">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College Prep, Calculus AB, Calculus BC</w:t>
            </w:r>
          </w:p>
        </w:tc>
        <w:tc>
          <w:tcPr>
            <w:tcW w:w="1147" w:type="dxa"/>
          </w:tcPr>
          <w:p w:rsidR="00C31726" w:rsidRPr="00A0778C" w:rsidRDefault="006A118D" w:rsidP="00794604">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Physics or Geoscience</w:t>
            </w:r>
          </w:p>
        </w:tc>
        <w:tc>
          <w:tcPr>
            <w:tcW w:w="923" w:type="dxa"/>
          </w:tcPr>
          <w:p w:rsidR="00C31726" w:rsidRPr="00A0778C" w:rsidRDefault="006A118D" w:rsidP="00794604">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Government</w:t>
            </w:r>
          </w:p>
        </w:tc>
        <w:tc>
          <w:tcPr>
            <w:tcW w:w="1978" w:type="dxa"/>
          </w:tcPr>
          <w:p w:rsidR="00C31726" w:rsidRPr="00A0778C" w:rsidRDefault="006A118D" w:rsidP="00794604">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 xml:space="preserve">Anatomy/Physiology, Foreign Language, </w:t>
            </w:r>
            <w:proofErr w:type="spellStart"/>
            <w:r w:rsidRPr="00A0778C">
              <w:rPr>
                <w:rFonts w:cstheme="minorHAnsi"/>
                <w:b/>
                <w:color w:val="385623" w:themeColor="accent6" w:themeShade="80"/>
                <w:sz w:val="20"/>
                <w:szCs w:val="20"/>
              </w:rPr>
              <w:t>Crossfit</w:t>
            </w:r>
            <w:proofErr w:type="spellEnd"/>
            <w:r w:rsidRPr="00A0778C">
              <w:rPr>
                <w:rFonts w:cstheme="minorHAnsi"/>
                <w:b/>
                <w:color w:val="385623" w:themeColor="accent6" w:themeShade="80"/>
                <w:sz w:val="20"/>
                <w:szCs w:val="20"/>
              </w:rPr>
              <w:t>, Pathology, Biotechnology</w:t>
            </w:r>
          </w:p>
          <w:p w:rsidR="00776C9A" w:rsidRPr="00A0778C" w:rsidRDefault="00776C9A" w:rsidP="00794604">
            <w:pPr>
              <w:pStyle w:val="ListParagraph"/>
              <w:ind w:left="0"/>
              <w:rPr>
                <w:rFonts w:cstheme="minorHAnsi"/>
                <w:b/>
                <w:color w:val="385623" w:themeColor="accent6" w:themeShade="80"/>
                <w:sz w:val="20"/>
                <w:szCs w:val="20"/>
              </w:rPr>
            </w:pPr>
          </w:p>
          <w:p w:rsidR="00776C9A" w:rsidRPr="00A0778C" w:rsidRDefault="00776C9A" w:rsidP="00794604">
            <w:pPr>
              <w:pStyle w:val="ListParagraph"/>
              <w:ind w:left="0"/>
              <w:rPr>
                <w:rFonts w:cstheme="minorHAnsi"/>
                <w:b/>
                <w:color w:val="385623" w:themeColor="accent6" w:themeShade="80"/>
                <w:sz w:val="20"/>
                <w:szCs w:val="20"/>
              </w:rPr>
            </w:pPr>
          </w:p>
        </w:tc>
        <w:tc>
          <w:tcPr>
            <w:tcW w:w="2270" w:type="dxa"/>
          </w:tcPr>
          <w:p w:rsidR="00C31726" w:rsidRPr="00A0778C" w:rsidRDefault="006A118D" w:rsidP="00794604">
            <w:pPr>
              <w:pStyle w:val="ListParagraph"/>
              <w:ind w:left="0"/>
              <w:rPr>
                <w:rFonts w:cstheme="minorHAnsi"/>
                <w:b/>
                <w:color w:val="385623" w:themeColor="accent6" w:themeShade="80"/>
                <w:sz w:val="20"/>
                <w:szCs w:val="20"/>
                <w:highlight w:val="yellow"/>
              </w:rPr>
            </w:pPr>
            <w:r w:rsidRPr="00A0778C">
              <w:rPr>
                <w:rFonts w:cstheme="minorHAnsi"/>
                <w:b/>
                <w:color w:val="385623" w:themeColor="accent6" w:themeShade="80"/>
                <w:sz w:val="20"/>
                <w:szCs w:val="20"/>
                <w:highlight w:val="yellow"/>
              </w:rPr>
              <w:t>Sports Medicine II (didactic and clinical with work-based learning)</w:t>
            </w:r>
          </w:p>
        </w:tc>
      </w:tr>
      <w:tr w:rsidR="006A118D" w:rsidTr="008B13FF">
        <w:tc>
          <w:tcPr>
            <w:tcW w:w="826" w:type="dxa"/>
          </w:tcPr>
          <w:p w:rsidR="006A118D" w:rsidRPr="00E31ED3" w:rsidRDefault="006A118D" w:rsidP="006A118D">
            <w:pPr>
              <w:pStyle w:val="ListParagraph"/>
              <w:ind w:left="0"/>
              <w:jc w:val="center"/>
              <w:rPr>
                <w:rFonts w:ascii="Myriad Pro" w:hAnsi="Myriad Pro"/>
                <w:b/>
              </w:rPr>
            </w:pPr>
            <w:r w:rsidRPr="00E31ED3">
              <w:rPr>
                <w:rFonts w:ascii="Myriad Pro" w:hAnsi="Myriad Pro"/>
                <w:b/>
              </w:rPr>
              <w:t>13</w:t>
            </w:r>
          </w:p>
        </w:tc>
        <w:tc>
          <w:tcPr>
            <w:tcW w:w="1080" w:type="dxa"/>
          </w:tcPr>
          <w:p w:rsidR="006A118D" w:rsidRPr="00A0778C" w:rsidRDefault="006A118D" w:rsidP="006A118D">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English 101 and 201</w:t>
            </w:r>
          </w:p>
          <w:p w:rsidR="006A118D" w:rsidRPr="00A0778C" w:rsidRDefault="006A118D" w:rsidP="006A118D">
            <w:pPr>
              <w:pStyle w:val="ListParagraph"/>
              <w:ind w:left="0"/>
              <w:rPr>
                <w:rFonts w:cstheme="minorHAnsi"/>
                <w:b/>
                <w:color w:val="385623" w:themeColor="accent6" w:themeShade="80"/>
                <w:sz w:val="20"/>
                <w:szCs w:val="20"/>
              </w:rPr>
            </w:pPr>
          </w:p>
        </w:tc>
        <w:tc>
          <w:tcPr>
            <w:tcW w:w="992" w:type="dxa"/>
          </w:tcPr>
          <w:p w:rsidR="006A118D" w:rsidRPr="00A0778C" w:rsidRDefault="008B13FF" w:rsidP="006A118D">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Required Math</w:t>
            </w:r>
          </w:p>
        </w:tc>
        <w:tc>
          <w:tcPr>
            <w:tcW w:w="1147" w:type="dxa"/>
          </w:tcPr>
          <w:p w:rsidR="006A118D" w:rsidRPr="00A0778C" w:rsidRDefault="006A118D" w:rsidP="006A118D">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BIOL 196 Fall</w:t>
            </w:r>
          </w:p>
          <w:p w:rsidR="006A118D" w:rsidRPr="00A0778C" w:rsidRDefault="006A118D" w:rsidP="006A118D">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BIOL 197 Spring</w:t>
            </w:r>
            <w:r w:rsidR="008B13FF" w:rsidRPr="00A0778C">
              <w:rPr>
                <w:rFonts w:cstheme="minorHAnsi"/>
                <w:b/>
                <w:color w:val="385623" w:themeColor="accent6" w:themeShade="80"/>
                <w:sz w:val="20"/>
                <w:szCs w:val="20"/>
              </w:rPr>
              <w:t>; CHEM 101; CHEM 201</w:t>
            </w:r>
          </w:p>
        </w:tc>
        <w:tc>
          <w:tcPr>
            <w:tcW w:w="923" w:type="dxa"/>
          </w:tcPr>
          <w:p w:rsidR="006A118D" w:rsidRPr="00A0778C" w:rsidRDefault="008B13FF" w:rsidP="006A118D">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Electives</w:t>
            </w:r>
          </w:p>
        </w:tc>
        <w:tc>
          <w:tcPr>
            <w:tcW w:w="1978" w:type="dxa"/>
          </w:tcPr>
          <w:p w:rsidR="006A118D" w:rsidRPr="00A0778C" w:rsidRDefault="006A118D" w:rsidP="006A118D">
            <w:pPr>
              <w:pStyle w:val="ListParagraph"/>
              <w:ind w:left="0"/>
              <w:rPr>
                <w:rFonts w:cstheme="minorHAnsi"/>
                <w:b/>
                <w:color w:val="385623" w:themeColor="accent6" w:themeShade="80"/>
                <w:sz w:val="20"/>
                <w:szCs w:val="20"/>
              </w:rPr>
            </w:pPr>
          </w:p>
          <w:p w:rsidR="006A118D" w:rsidRPr="00A0778C" w:rsidRDefault="006A118D" w:rsidP="006A118D">
            <w:pPr>
              <w:pStyle w:val="ListParagraph"/>
              <w:ind w:left="0"/>
              <w:rPr>
                <w:rFonts w:cstheme="minorHAnsi"/>
                <w:b/>
                <w:color w:val="385623" w:themeColor="accent6" w:themeShade="80"/>
                <w:sz w:val="20"/>
                <w:szCs w:val="20"/>
              </w:rPr>
            </w:pPr>
          </w:p>
          <w:p w:rsidR="006A118D" w:rsidRPr="00A0778C" w:rsidRDefault="006A118D" w:rsidP="006A118D">
            <w:pPr>
              <w:pStyle w:val="ListParagraph"/>
              <w:ind w:left="0"/>
              <w:rPr>
                <w:rFonts w:cstheme="minorHAnsi"/>
                <w:b/>
                <w:color w:val="385623" w:themeColor="accent6" w:themeShade="80"/>
                <w:sz w:val="20"/>
                <w:szCs w:val="20"/>
              </w:rPr>
            </w:pPr>
          </w:p>
        </w:tc>
        <w:tc>
          <w:tcPr>
            <w:tcW w:w="2270" w:type="dxa"/>
          </w:tcPr>
          <w:p w:rsidR="006A118D" w:rsidRPr="00A0778C" w:rsidRDefault="008B13FF" w:rsidP="006A118D">
            <w:pPr>
              <w:pStyle w:val="ListParagraph"/>
              <w:ind w:left="0"/>
              <w:rPr>
                <w:rFonts w:cstheme="minorHAnsi"/>
                <w:b/>
                <w:color w:val="385623" w:themeColor="accent6" w:themeShade="80"/>
                <w:sz w:val="20"/>
                <w:szCs w:val="20"/>
                <w:highlight w:val="yellow"/>
              </w:rPr>
            </w:pPr>
            <w:r w:rsidRPr="00A0778C">
              <w:rPr>
                <w:rFonts w:cstheme="minorHAnsi"/>
                <w:b/>
                <w:color w:val="385623" w:themeColor="accent6" w:themeShade="80"/>
                <w:sz w:val="20"/>
                <w:szCs w:val="20"/>
                <w:highlight w:val="yellow"/>
              </w:rPr>
              <w:t>Maintain GPA to apply for Athletic Training Program; Take Sports Injury Management class (SIM 101)</w:t>
            </w:r>
          </w:p>
        </w:tc>
      </w:tr>
      <w:tr w:rsidR="006A118D" w:rsidTr="008B13FF">
        <w:tc>
          <w:tcPr>
            <w:tcW w:w="826" w:type="dxa"/>
          </w:tcPr>
          <w:p w:rsidR="006A118D" w:rsidRPr="00E31ED3" w:rsidRDefault="006A118D" w:rsidP="006A118D">
            <w:pPr>
              <w:pStyle w:val="ListParagraph"/>
              <w:ind w:left="0"/>
              <w:jc w:val="center"/>
              <w:rPr>
                <w:rFonts w:ascii="Myriad Pro" w:hAnsi="Myriad Pro"/>
                <w:b/>
              </w:rPr>
            </w:pPr>
            <w:r w:rsidRPr="00E31ED3">
              <w:rPr>
                <w:rFonts w:ascii="Myriad Pro" w:hAnsi="Myriad Pro"/>
                <w:b/>
              </w:rPr>
              <w:t>14</w:t>
            </w:r>
          </w:p>
        </w:tc>
        <w:tc>
          <w:tcPr>
            <w:tcW w:w="1080" w:type="dxa"/>
          </w:tcPr>
          <w:p w:rsidR="006A118D" w:rsidRPr="00A0778C" w:rsidRDefault="008B13FF" w:rsidP="006A118D">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If Necessary</w:t>
            </w:r>
          </w:p>
        </w:tc>
        <w:tc>
          <w:tcPr>
            <w:tcW w:w="992" w:type="dxa"/>
          </w:tcPr>
          <w:p w:rsidR="006A118D" w:rsidRPr="00A0778C" w:rsidRDefault="008B13FF" w:rsidP="006A118D">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Statistics for Health Science</w:t>
            </w:r>
          </w:p>
        </w:tc>
        <w:tc>
          <w:tcPr>
            <w:tcW w:w="1147" w:type="dxa"/>
          </w:tcPr>
          <w:p w:rsidR="008B13FF" w:rsidRPr="00A0778C" w:rsidRDefault="008B13FF" w:rsidP="008B13FF">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BIOL 223 (A &amp; P) Fall</w:t>
            </w:r>
          </w:p>
          <w:p w:rsidR="006A118D" w:rsidRPr="00A0778C" w:rsidRDefault="008B13FF" w:rsidP="008B13FF">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BIOL 224 (A&amp;P) Spring; CHEM 221; CHEM 222</w:t>
            </w:r>
          </w:p>
        </w:tc>
        <w:tc>
          <w:tcPr>
            <w:tcW w:w="923" w:type="dxa"/>
          </w:tcPr>
          <w:p w:rsidR="006A118D" w:rsidRPr="00A0778C" w:rsidRDefault="008B13FF" w:rsidP="006A118D">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Electives</w:t>
            </w:r>
          </w:p>
        </w:tc>
        <w:tc>
          <w:tcPr>
            <w:tcW w:w="1978" w:type="dxa"/>
          </w:tcPr>
          <w:p w:rsidR="006A118D" w:rsidRPr="00A0778C" w:rsidRDefault="008B13FF" w:rsidP="006A118D">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Electives</w:t>
            </w:r>
          </w:p>
          <w:p w:rsidR="006A118D" w:rsidRPr="00A0778C" w:rsidRDefault="006A118D" w:rsidP="006A118D">
            <w:pPr>
              <w:pStyle w:val="ListParagraph"/>
              <w:ind w:left="0"/>
              <w:rPr>
                <w:rFonts w:cstheme="minorHAnsi"/>
                <w:b/>
                <w:color w:val="385623" w:themeColor="accent6" w:themeShade="80"/>
                <w:sz w:val="20"/>
                <w:szCs w:val="20"/>
              </w:rPr>
            </w:pPr>
          </w:p>
          <w:p w:rsidR="006A118D" w:rsidRPr="00A0778C" w:rsidRDefault="006A118D" w:rsidP="006A118D">
            <w:pPr>
              <w:pStyle w:val="ListParagraph"/>
              <w:ind w:left="0"/>
              <w:rPr>
                <w:rFonts w:cstheme="minorHAnsi"/>
                <w:b/>
                <w:color w:val="385623" w:themeColor="accent6" w:themeShade="80"/>
                <w:sz w:val="20"/>
                <w:szCs w:val="20"/>
              </w:rPr>
            </w:pPr>
          </w:p>
        </w:tc>
        <w:tc>
          <w:tcPr>
            <w:tcW w:w="2270" w:type="dxa"/>
          </w:tcPr>
          <w:p w:rsidR="006A118D" w:rsidRPr="00A0778C" w:rsidRDefault="008B13FF" w:rsidP="006A118D">
            <w:pPr>
              <w:pStyle w:val="ListParagraph"/>
              <w:ind w:left="0"/>
              <w:rPr>
                <w:rFonts w:cstheme="minorHAnsi"/>
                <w:b/>
                <w:color w:val="385623" w:themeColor="accent6" w:themeShade="80"/>
                <w:sz w:val="20"/>
                <w:szCs w:val="20"/>
                <w:highlight w:val="yellow"/>
              </w:rPr>
            </w:pPr>
            <w:r w:rsidRPr="00A0778C">
              <w:rPr>
                <w:rFonts w:cstheme="minorHAnsi"/>
                <w:b/>
                <w:color w:val="385623" w:themeColor="accent6" w:themeShade="80"/>
                <w:sz w:val="20"/>
                <w:szCs w:val="20"/>
                <w:highlight w:val="yellow"/>
              </w:rPr>
              <w:t>Apply for AT Program during Fall Semester of Sophomore Year; Enter Program in Spring Semester; Classes include SIM 201, 202</w:t>
            </w:r>
          </w:p>
        </w:tc>
      </w:tr>
      <w:tr w:rsidR="006A118D" w:rsidTr="008B13FF">
        <w:tc>
          <w:tcPr>
            <w:tcW w:w="826" w:type="dxa"/>
          </w:tcPr>
          <w:p w:rsidR="006A118D" w:rsidRPr="00E31ED3" w:rsidRDefault="006A118D" w:rsidP="006A118D">
            <w:pPr>
              <w:pStyle w:val="ListParagraph"/>
              <w:ind w:left="0"/>
              <w:jc w:val="center"/>
              <w:rPr>
                <w:rFonts w:ascii="Myriad Pro" w:hAnsi="Myriad Pro"/>
                <w:b/>
              </w:rPr>
            </w:pPr>
            <w:r w:rsidRPr="00E31ED3">
              <w:rPr>
                <w:rFonts w:ascii="Myriad Pro" w:hAnsi="Myriad Pro"/>
                <w:b/>
              </w:rPr>
              <w:t>15</w:t>
            </w:r>
          </w:p>
        </w:tc>
        <w:tc>
          <w:tcPr>
            <w:tcW w:w="1080" w:type="dxa"/>
          </w:tcPr>
          <w:p w:rsidR="006A118D" w:rsidRPr="00A0778C" w:rsidRDefault="008B13FF" w:rsidP="006A118D">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If Necessary</w:t>
            </w:r>
          </w:p>
          <w:p w:rsidR="006A118D" w:rsidRPr="00A0778C" w:rsidRDefault="006A118D" w:rsidP="006A118D">
            <w:pPr>
              <w:pStyle w:val="ListParagraph"/>
              <w:ind w:left="0"/>
              <w:rPr>
                <w:rFonts w:cstheme="minorHAnsi"/>
                <w:b/>
                <w:color w:val="385623" w:themeColor="accent6" w:themeShade="80"/>
                <w:sz w:val="20"/>
                <w:szCs w:val="20"/>
              </w:rPr>
            </w:pPr>
          </w:p>
        </w:tc>
        <w:tc>
          <w:tcPr>
            <w:tcW w:w="992" w:type="dxa"/>
          </w:tcPr>
          <w:p w:rsidR="006A118D" w:rsidRPr="00A0778C" w:rsidRDefault="008B13FF" w:rsidP="006A118D">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If necessary</w:t>
            </w:r>
          </w:p>
        </w:tc>
        <w:tc>
          <w:tcPr>
            <w:tcW w:w="1147" w:type="dxa"/>
          </w:tcPr>
          <w:p w:rsidR="006A118D" w:rsidRPr="00A0778C" w:rsidRDefault="008B13FF" w:rsidP="006A118D">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If Necessary</w:t>
            </w:r>
          </w:p>
        </w:tc>
        <w:tc>
          <w:tcPr>
            <w:tcW w:w="923" w:type="dxa"/>
          </w:tcPr>
          <w:p w:rsidR="008B13FF" w:rsidRPr="00A0778C" w:rsidRDefault="008B13FF" w:rsidP="008B13FF">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Electives</w:t>
            </w:r>
          </w:p>
          <w:p w:rsidR="006A118D" w:rsidRPr="00A0778C" w:rsidRDefault="006A118D" w:rsidP="006A118D">
            <w:pPr>
              <w:pStyle w:val="ListParagraph"/>
              <w:ind w:left="0"/>
              <w:rPr>
                <w:rFonts w:cstheme="minorHAnsi"/>
                <w:b/>
                <w:color w:val="385623" w:themeColor="accent6" w:themeShade="80"/>
                <w:sz w:val="20"/>
                <w:szCs w:val="20"/>
              </w:rPr>
            </w:pPr>
          </w:p>
        </w:tc>
        <w:tc>
          <w:tcPr>
            <w:tcW w:w="1978" w:type="dxa"/>
          </w:tcPr>
          <w:p w:rsidR="008B13FF" w:rsidRPr="00A0778C" w:rsidRDefault="008B13FF" w:rsidP="008B13FF">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Electives</w:t>
            </w:r>
          </w:p>
          <w:p w:rsidR="006A118D" w:rsidRPr="00A0778C" w:rsidRDefault="006A118D" w:rsidP="006A118D">
            <w:pPr>
              <w:pStyle w:val="ListParagraph"/>
              <w:ind w:left="0"/>
              <w:rPr>
                <w:rFonts w:cstheme="minorHAnsi"/>
                <w:b/>
                <w:color w:val="385623" w:themeColor="accent6" w:themeShade="80"/>
                <w:sz w:val="20"/>
                <w:szCs w:val="20"/>
              </w:rPr>
            </w:pPr>
          </w:p>
          <w:p w:rsidR="006A118D" w:rsidRPr="00A0778C" w:rsidRDefault="006A118D" w:rsidP="006A118D">
            <w:pPr>
              <w:pStyle w:val="ListParagraph"/>
              <w:ind w:left="0"/>
              <w:rPr>
                <w:rFonts w:cstheme="minorHAnsi"/>
                <w:b/>
                <w:color w:val="385623" w:themeColor="accent6" w:themeShade="80"/>
                <w:sz w:val="20"/>
                <w:szCs w:val="20"/>
              </w:rPr>
            </w:pPr>
          </w:p>
          <w:p w:rsidR="006A118D" w:rsidRPr="00A0778C" w:rsidRDefault="006A118D" w:rsidP="006A118D">
            <w:pPr>
              <w:pStyle w:val="ListParagraph"/>
              <w:ind w:left="0"/>
              <w:rPr>
                <w:rFonts w:cstheme="minorHAnsi"/>
                <w:b/>
                <w:color w:val="385623" w:themeColor="accent6" w:themeShade="80"/>
                <w:sz w:val="20"/>
                <w:szCs w:val="20"/>
              </w:rPr>
            </w:pPr>
          </w:p>
        </w:tc>
        <w:tc>
          <w:tcPr>
            <w:tcW w:w="2270" w:type="dxa"/>
          </w:tcPr>
          <w:p w:rsidR="006A118D" w:rsidRPr="00A0778C" w:rsidRDefault="008B13FF" w:rsidP="006A118D">
            <w:pPr>
              <w:pStyle w:val="ListParagraph"/>
              <w:ind w:left="0"/>
              <w:rPr>
                <w:rFonts w:cstheme="minorHAnsi"/>
                <w:b/>
                <w:color w:val="385623" w:themeColor="accent6" w:themeShade="80"/>
                <w:sz w:val="20"/>
                <w:szCs w:val="20"/>
                <w:highlight w:val="yellow"/>
              </w:rPr>
            </w:pPr>
            <w:r w:rsidRPr="00A0778C">
              <w:rPr>
                <w:rFonts w:cstheme="minorHAnsi"/>
                <w:b/>
                <w:color w:val="385623" w:themeColor="accent6" w:themeShade="80"/>
                <w:sz w:val="20"/>
                <w:szCs w:val="20"/>
                <w:highlight w:val="yellow"/>
              </w:rPr>
              <w:t>Various KIN and SIM classes for graduation</w:t>
            </w:r>
          </w:p>
        </w:tc>
      </w:tr>
      <w:tr w:rsidR="006A118D" w:rsidTr="008B13FF">
        <w:tc>
          <w:tcPr>
            <w:tcW w:w="826" w:type="dxa"/>
          </w:tcPr>
          <w:p w:rsidR="006A118D" w:rsidRPr="00E31ED3" w:rsidRDefault="006A118D" w:rsidP="006A118D">
            <w:pPr>
              <w:pStyle w:val="ListParagraph"/>
              <w:ind w:left="0"/>
              <w:jc w:val="center"/>
              <w:rPr>
                <w:rFonts w:ascii="Myriad Pro" w:hAnsi="Myriad Pro"/>
                <w:b/>
              </w:rPr>
            </w:pPr>
            <w:r w:rsidRPr="00E31ED3">
              <w:rPr>
                <w:rFonts w:ascii="Myriad Pro" w:hAnsi="Myriad Pro"/>
                <w:b/>
              </w:rPr>
              <w:t>16</w:t>
            </w:r>
          </w:p>
        </w:tc>
        <w:tc>
          <w:tcPr>
            <w:tcW w:w="1080" w:type="dxa"/>
          </w:tcPr>
          <w:p w:rsidR="006A118D" w:rsidRPr="00A0778C" w:rsidRDefault="008B13FF" w:rsidP="006A118D">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If necessary</w:t>
            </w:r>
          </w:p>
          <w:p w:rsidR="006A118D" w:rsidRPr="00A0778C" w:rsidRDefault="006A118D" w:rsidP="006A118D">
            <w:pPr>
              <w:pStyle w:val="ListParagraph"/>
              <w:ind w:left="0"/>
              <w:rPr>
                <w:rFonts w:cstheme="minorHAnsi"/>
                <w:b/>
                <w:color w:val="385623" w:themeColor="accent6" w:themeShade="80"/>
                <w:sz w:val="20"/>
                <w:szCs w:val="20"/>
              </w:rPr>
            </w:pPr>
          </w:p>
        </w:tc>
        <w:tc>
          <w:tcPr>
            <w:tcW w:w="992" w:type="dxa"/>
          </w:tcPr>
          <w:p w:rsidR="006A118D" w:rsidRPr="00A0778C" w:rsidRDefault="008B13FF" w:rsidP="006A118D">
            <w:pPr>
              <w:pStyle w:val="ListParagraph"/>
              <w:ind w:left="0"/>
              <w:rPr>
                <w:rFonts w:cstheme="minorHAnsi"/>
                <w:b/>
                <w:color w:val="385623" w:themeColor="accent6" w:themeShade="80"/>
                <w:sz w:val="20"/>
                <w:szCs w:val="20"/>
              </w:rPr>
            </w:pPr>
            <w:r w:rsidRPr="00A0778C">
              <w:rPr>
                <w:rFonts w:cstheme="minorHAnsi"/>
                <w:b/>
                <w:color w:val="385623" w:themeColor="accent6" w:themeShade="80"/>
                <w:sz w:val="20"/>
                <w:szCs w:val="20"/>
              </w:rPr>
              <w:t>If Necessary</w:t>
            </w:r>
          </w:p>
        </w:tc>
        <w:tc>
          <w:tcPr>
            <w:tcW w:w="1147" w:type="dxa"/>
          </w:tcPr>
          <w:p w:rsidR="006A118D" w:rsidRPr="00A0778C" w:rsidRDefault="006A118D" w:rsidP="006A118D">
            <w:pPr>
              <w:pStyle w:val="ListParagraph"/>
              <w:ind w:left="0"/>
              <w:rPr>
                <w:rFonts w:cstheme="minorHAnsi"/>
                <w:b/>
                <w:color w:val="385623" w:themeColor="accent6" w:themeShade="80"/>
                <w:sz w:val="20"/>
                <w:szCs w:val="20"/>
              </w:rPr>
            </w:pPr>
          </w:p>
        </w:tc>
        <w:tc>
          <w:tcPr>
            <w:tcW w:w="923" w:type="dxa"/>
          </w:tcPr>
          <w:p w:rsidR="006A118D" w:rsidRPr="00A0778C" w:rsidRDefault="006A118D" w:rsidP="006A118D">
            <w:pPr>
              <w:pStyle w:val="ListParagraph"/>
              <w:ind w:left="0"/>
              <w:rPr>
                <w:rFonts w:cstheme="minorHAnsi"/>
                <w:b/>
                <w:color w:val="385623" w:themeColor="accent6" w:themeShade="80"/>
                <w:sz w:val="20"/>
                <w:szCs w:val="20"/>
              </w:rPr>
            </w:pPr>
          </w:p>
        </w:tc>
        <w:tc>
          <w:tcPr>
            <w:tcW w:w="1978" w:type="dxa"/>
          </w:tcPr>
          <w:p w:rsidR="006A118D" w:rsidRPr="00A0778C" w:rsidRDefault="006A118D" w:rsidP="006A118D">
            <w:pPr>
              <w:pStyle w:val="ListParagraph"/>
              <w:ind w:left="0"/>
              <w:rPr>
                <w:rFonts w:cstheme="minorHAnsi"/>
                <w:b/>
                <w:color w:val="385623" w:themeColor="accent6" w:themeShade="80"/>
                <w:sz w:val="20"/>
                <w:szCs w:val="20"/>
              </w:rPr>
            </w:pPr>
          </w:p>
          <w:p w:rsidR="006A118D" w:rsidRPr="00A0778C" w:rsidRDefault="006A118D" w:rsidP="006A118D">
            <w:pPr>
              <w:pStyle w:val="ListParagraph"/>
              <w:ind w:left="0"/>
              <w:rPr>
                <w:rFonts w:cstheme="minorHAnsi"/>
                <w:b/>
                <w:color w:val="385623" w:themeColor="accent6" w:themeShade="80"/>
                <w:sz w:val="20"/>
                <w:szCs w:val="20"/>
              </w:rPr>
            </w:pPr>
          </w:p>
          <w:p w:rsidR="006A118D" w:rsidRPr="00A0778C" w:rsidRDefault="006A118D" w:rsidP="006A118D">
            <w:pPr>
              <w:pStyle w:val="ListParagraph"/>
              <w:ind w:left="0"/>
              <w:rPr>
                <w:rFonts w:cstheme="minorHAnsi"/>
                <w:b/>
                <w:color w:val="385623" w:themeColor="accent6" w:themeShade="80"/>
                <w:sz w:val="20"/>
                <w:szCs w:val="20"/>
              </w:rPr>
            </w:pPr>
          </w:p>
        </w:tc>
        <w:tc>
          <w:tcPr>
            <w:tcW w:w="2270" w:type="dxa"/>
          </w:tcPr>
          <w:p w:rsidR="006A118D" w:rsidRPr="00A0778C" w:rsidRDefault="008B13FF" w:rsidP="006A118D">
            <w:pPr>
              <w:pStyle w:val="ListParagraph"/>
              <w:ind w:left="0"/>
              <w:rPr>
                <w:rFonts w:cstheme="minorHAnsi"/>
                <w:b/>
                <w:color w:val="385623" w:themeColor="accent6" w:themeShade="80"/>
                <w:sz w:val="20"/>
                <w:szCs w:val="20"/>
                <w:highlight w:val="yellow"/>
              </w:rPr>
            </w:pPr>
            <w:r w:rsidRPr="00A0778C">
              <w:rPr>
                <w:rFonts w:cstheme="minorHAnsi"/>
                <w:b/>
                <w:color w:val="385623" w:themeColor="accent6" w:themeShade="80"/>
                <w:sz w:val="20"/>
                <w:szCs w:val="20"/>
                <w:highlight w:val="yellow"/>
              </w:rPr>
              <w:t>Various KIN and SIM classes for graduation</w:t>
            </w:r>
          </w:p>
        </w:tc>
      </w:tr>
      <w:tr w:rsidR="008B13FF" w:rsidTr="008B13FF">
        <w:trPr>
          <w:trHeight w:val="773"/>
        </w:trPr>
        <w:tc>
          <w:tcPr>
            <w:tcW w:w="826" w:type="dxa"/>
          </w:tcPr>
          <w:p w:rsidR="008B13FF" w:rsidRPr="00E31ED3" w:rsidRDefault="008B13FF" w:rsidP="006A118D">
            <w:pPr>
              <w:pStyle w:val="ListParagraph"/>
              <w:ind w:left="0"/>
              <w:jc w:val="center"/>
              <w:rPr>
                <w:rFonts w:ascii="Myriad Pro" w:hAnsi="Myriad Pro"/>
                <w:b/>
              </w:rPr>
            </w:pPr>
            <w:r>
              <w:rPr>
                <w:rFonts w:ascii="Myriad Pro" w:hAnsi="Myriad Pro"/>
                <w:b/>
              </w:rPr>
              <w:t>17</w:t>
            </w:r>
          </w:p>
        </w:tc>
        <w:tc>
          <w:tcPr>
            <w:tcW w:w="1080" w:type="dxa"/>
          </w:tcPr>
          <w:p w:rsidR="008B13FF" w:rsidRPr="00A0778C" w:rsidRDefault="008B13FF" w:rsidP="006A118D">
            <w:pPr>
              <w:pStyle w:val="ListParagraph"/>
              <w:ind w:left="0"/>
              <w:rPr>
                <w:rFonts w:cstheme="minorHAnsi"/>
                <w:b/>
                <w:color w:val="385623" w:themeColor="accent6" w:themeShade="80"/>
                <w:sz w:val="20"/>
                <w:szCs w:val="20"/>
              </w:rPr>
            </w:pPr>
          </w:p>
        </w:tc>
        <w:tc>
          <w:tcPr>
            <w:tcW w:w="992" w:type="dxa"/>
          </w:tcPr>
          <w:p w:rsidR="008B13FF" w:rsidRPr="00A0778C" w:rsidRDefault="008B13FF" w:rsidP="006A118D">
            <w:pPr>
              <w:pStyle w:val="ListParagraph"/>
              <w:ind w:left="0"/>
              <w:rPr>
                <w:rFonts w:cstheme="minorHAnsi"/>
                <w:b/>
                <w:color w:val="385623" w:themeColor="accent6" w:themeShade="80"/>
                <w:sz w:val="20"/>
                <w:szCs w:val="20"/>
              </w:rPr>
            </w:pPr>
          </w:p>
        </w:tc>
        <w:tc>
          <w:tcPr>
            <w:tcW w:w="1147" w:type="dxa"/>
          </w:tcPr>
          <w:p w:rsidR="008B13FF" w:rsidRPr="00A0778C" w:rsidRDefault="008B13FF" w:rsidP="006A118D">
            <w:pPr>
              <w:pStyle w:val="ListParagraph"/>
              <w:ind w:left="0"/>
              <w:rPr>
                <w:rFonts w:cstheme="minorHAnsi"/>
                <w:b/>
                <w:color w:val="385623" w:themeColor="accent6" w:themeShade="80"/>
                <w:sz w:val="20"/>
                <w:szCs w:val="20"/>
              </w:rPr>
            </w:pPr>
          </w:p>
        </w:tc>
        <w:tc>
          <w:tcPr>
            <w:tcW w:w="923" w:type="dxa"/>
          </w:tcPr>
          <w:p w:rsidR="008B13FF" w:rsidRPr="00A0778C" w:rsidRDefault="008B13FF" w:rsidP="006A118D">
            <w:pPr>
              <w:pStyle w:val="ListParagraph"/>
              <w:ind w:left="0"/>
              <w:rPr>
                <w:rFonts w:cstheme="minorHAnsi"/>
                <w:b/>
                <w:color w:val="385623" w:themeColor="accent6" w:themeShade="80"/>
                <w:sz w:val="20"/>
                <w:szCs w:val="20"/>
              </w:rPr>
            </w:pPr>
          </w:p>
        </w:tc>
        <w:tc>
          <w:tcPr>
            <w:tcW w:w="1978" w:type="dxa"/>
          </w:tcPr>
          <w:p w:rsidR="008B13FF" w:rsidRPr="00A0778C" w:rsidRDefault="008B13FF" w:rsidP="006A118D">
            <w:pPr>
              <w:pStyle w:val="ListParagraph"/>
              <w:ind w:left="0"/>
              <w:rPr>
                <w:rFonts w:cstheme="minorHAnsi"/>
                <w:b/>
                <w:color w:val="385623" w:themeColor="accent6" w:themeShade="80"/>
                <w:sz w:val="20"/>
                <w:szCs w:val="20"/>
              </w:rPr>
            </w:pPr>
          </w:p>
        </w:tc>
        <w:tc>
          <w:tcPr>
            <w:tcW w:w="2270" w:type="dxa"/>
          </w:tcPr>
          <w:p w:rsidR="008B13FF" w:rsidRPr="00A0778C" w:rsidRDefault="008B13FF" w:rsidP="006A118D">
            <w:pPr>
              <w:pStyle w:val="ListParagraph"/>
              <w:ind w:left="0"/>
              <w:rPr>
                <w:rFonts w:cstheme="minorHAnsi"/>
                <w:b/>
                <w:color w:val="385623" w:themeColor="accent6" w:themeShade="80"/>
                <w:sz w:val="20"/>
                <w:szCs w:val="20"/>
                <w:highlight w:val="yellow"/>
              </w:rPr>
            </w:pPr>
            <w:r w:rsidRPr="00A0778C">
              <w:rPr>
                <w:rFonts w:cstheme="minorHAnsi"/>
                <w:b/>
                <w:color w:val="385623" w:themeColor="accent6" w:themeShade="80"/>
                <w:sz w:val="20"/>
                <w:szCs w:val="20"/>
                <w:highlight w:val="yellow"/>
              </w:rPr>
              <w:t>Various KIN and SIM classes for graduation</w:t>
            </w:r>
          </w:p>
        </w:tc>
      </w:tr>
    </w:tbl>
    <w:p w:rsidR="006B363F" w:rsidRDefault="006B363F" w:rsidP="00794604">
      <w:pPr>
        <w:pStyle w:val="ListParagraph"/>
        <w:spacing w:after="0" w:line="240" w:lineRule="auto"/>
        <w:ind w:left="360"/>
        <w:rPr>
          <w:rFonts w:ascii="Myriad Pro" w:hAnsi="Myriad Pro"/>
        </w:rPr>
      </w:pPr>
    </w:p>
    <w:p w:rsidR="00794604" w:rsidRPr="0033458A" w:rsidRDefault="00EA5D70" w:rsidP="00794604">
      <w:pPr>
        <w:pStyle w:val="ListParagraph"/>
        <w:spacing w:after="0" w:line="240" w:lineRule="auto"/>
        <w:ind w:left="360"/>
        <w:rPr>
          <w:rFonts w:ascii="Myriad Pro" w:hAnsi="Myriad Pro"/>
          <w:b/>
          <w:color w:val="385623" w:themeColor="accent6" w:themeShade="80"/>
        </w:rPr>
      </w:pPr>
      <w:r w:rsidRPr="0033458A">
        <w:rPr>
          <w:rFonts w:ascii="Myriad Pro" w:hAnsi="Myriad Pro"/>
          <w:b/>
          <w:color w:val="385623" w:themeColor="accent6" w:themeShade="80"/>
        </w:rPr>
        <w:t>Students in the Sports Medicine Program progress through their four year program of study to advance to work-based learning opportunities. All 9</w:t>
      </w:r>
      <w:r w:rsidRPr="0033458A">
        <w:rPr>
          <w:rFonts w:ascii="Myriad Pro" w:hAnsi="Myriad Pro"/>
          <w:b/>
          <w:color w:val="385623" w:themeColor="accent6" w:themeShade="80"/>
          <w:vertAlign w:val="superscript"/>
        </w:rPr>
        <w:t>th</w:t>
      </w:r>
      <w:r w:rsidRPr="0033458A">
        <w:rPr>
          <w:rFonts w:ascii="Myriad Pro" w:hAnsi="Myriad Pro"/>
          <w:b/>
          <w:color w:val="385623" w:themeColor="accent6" w:themeShade="80"/>
        </w:rPr>
        <w:t xml:space="preserve"> and 10</w:t>
      </w:r>
      <w:r w:rsidRPr="0033458A">
        <w:rPr>
          <w:rFonts w:ascii="Myriad Pro" w:hAnsi="Myriad Pro"/>
          <w:b/>
          <w:color w:val="385623" w:themeColor="accent6" w:themeShade="80"/>
          <w:vertAlign w:val="superscript"/>
        </w:rPr>
        <w:t>th</w:t>
      </w:r>
      <w:r w:rsidRPr="0033458A">
        <w:rPr>
          <w:rFonts w:ascii="Myriad Pro" w:hAnsi="Myriad Pro"/>
          <w:b/>
          <w:color w:val="385623" w:themeColor="accent6" w:themeShade="80"/>
        </w:rPr>
        <w:t xml:space="preserve"> graders are required to take </w:t>
      </w:r>
      <w:r w:rsidRPr="0033458A">
        <w:rPr>
          <w:rFonts w:ascii="Myriad Pro" w:hAnsi="Myriad Pro"/>
          <w:b/>
          <w:color w:val="385623" w:themeColor="accent6" w:themeShade="80"/>
        </w:rPr>
        <w:lastRenderedPageBreak/>
        <w:t>Health Science I and II. As a junior, they may choose to enter Sports Medicine. This class is set up very similar to Sports Injury Management 101 at UNLV. The first semester focuses on overview of sports medicine, how injuries occur and proper treatment. The second semester is focused on patient care and treatment of specific lower extremity injuries. As a senior, Sports Medicine II students focus on upper extremity injuries and evaluation, CPR, management of spine injuries, and mapping out their college coursework and career plans. Seniors also gain valuable experience by observing and assisting the on-site Athletic Trainer at after-school athletic events.</w:t>
      </w:r>
    </w:p>
    <w:p w:rsidR="009A4071" w:rsidRPr="00EA5D70" w:rsidRDefault="009A4071" w:rsidP="00EA5D70">
      <w:pPr>
        <w:spacing w:after="0" w:line="240" w:lineRule="auto"/>
        <w:rPr>
          <w:rFonts w:ascii="Myriad Pro" w:hAnsi="Myriad Pro"/>
        </w:rPr>
      </w:pPr>
    </w:p>
    <w:p w:rsidR="00794604" w:rsidRDefault="00794604" w:rsidP="00794604">
      <w:pPr>
        <w:pStyle w:val="ListParagraph"/>
        <w:spacing w:after="0" w:line="240" w:lineRule="auto"/>
        <w:ind w:left="360"/>
        <w:rPr>
          <w:rFonts w:ascii="Myriad Pro" w:hAnsi="Myriad Pro"/>
        </w:rPr>
      </w:pPr>
    </w:p>
    <w:p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r w:rsidR="00332786">
        <w:rPr>
          <w:rFonts w:ascii="Myriad Pro" w:hAnsi="Myriad Pro"/>
        </w:rPr>
        <w:t xml:space="preserve"> Please provide one</w:t>
      </w:r>
      <w:r w:rsidR="001A4A95">
        <w:rPr>
          <w:rFonts w:ascii="Myriad Pro" w:hAnsi="Myriad Pro"/>
        </w:rPr>
        <w:t>, specific</w:t>
      </w:r>
      <w:r w:rsidR="00332786">
        <w:rPr>
          <w:rFonts w:ascii="Myriad Pro" w:hAnsi="Myriad Pro"/>
        </w:rPr>
        <w:t xml:space="preserve"> example. </w:t>
      </w:r>
    </w:p>
    <w:p w:rsidR="00794604" w:rsidRPr="00941D62" w:rsidRDefault="00941D62" w:rsidP="00794604">
      <w:pPr>
        <w:pStyle w:val="ListParagraph"/>
        <w:spacing w:after="0" w:line="240" w:lineRule="auto"/>
        <w:ind w:left="360"/>
        <w:rPr>
          <w:rFonts w:ascii="Myriad Pro" w:hAnsi="Myriad Pro"/>
          <w:b/>
          <w:color w:val="385623" w:themeColor="accent6" w:themeShade="80"/>
        </w:rPr>
      </w:pPr>
      <w:r w:rsidRPr="00941D62">
        <w:rPr>
          <w:rFonts w:ascii="Myriad Pro" w:hAnsi="Myriad Pro"/>
          <w:b/>
          <w:color w:val="385623" w:themeColor="accent6" w:themeShade="80"/>
        </w:rPr>
        <w:t>One specific way that Sports Medicine is integrated with core academics is by meeting with the science department to discuss what students may already have learned as freshmen or sophomores in their Biology and Chemistry classes. It’s important that teachers meet to share their standards. This way, teachers can make sure that information is not redundant to students and continues to build on previous information delivered and retained.</w:t>
      </w:r>
      <w:r>
        <w:rPr>
          <w:rFonts w:ascii="Myriad Pro" w:hAnsi="Myriad Pro"/>
          <w:b/>
          <w:color w:val="385623" w:themeColor="accent6" w:themeShade="80"/>
        </w:rPr>
        <w:t xml:space="preserve"> CTE teachers can also assess current retention, offer brief review, then be able to progress into higher level understanding and discussions because they know what has already been taught.</w:t>
      </w:r>
    </w:p>
    <w:p w:rsidR="00794604" w:rsidRDefault="00794604" w:rsidP="00794604">
      <w:pPr>
        <w:pStyle w:val="ListParagraph"/>
        <w:spacing w:after="0" w:line="240" w:lineRule="auto"/>
        <w:ind w:left="360"/>
        <w:rPr>
          <w:rFonts w:ascii="Myriad Pro" w:hAnsi="Myriad Pro"/>
        </w:rPr>
      </w:pPr>
    </w:p>
    <w:p w:rsidR="00BF39A0" w:rsidRPr="00D55E06" w:rsidRDefault="00BF39A0" w:rsidP="00D55E06">
      <w:pPr>
        <w:spacing w:after="0" w:line="240" w:lineRule="auto"/>
        <w:rPr>
          <w:rFonts w:ascii="Myriad Pro" w:hAnsi="Myriad Pro"/>
        </w:rPr>
      </w:pPr>
      <w:r w:rsidRPr="00D55E06">
        <w:rPr>
          <w:rFonts w:ascii="Myriad Pro" w:hAnsi="Myriad Pro"/>
        </w:rPr>
        <w:br/>
      </w:r>
    </w:p>
    <w:p w:rsidR="00F1357A" w:rsidRPr="00BF39A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w:t>
      </w:r>
      <w:r w:rsidR="00C22A2E">
        <w:rPr>
          <w:rFonts w:ascii="Myriad Pro" w:hAnsi="Myriad Pro"/>
        </w:rPr>
        <w:t xml:space="preserve">learners </w:t>
      </w:r>
      <w:r w:rsidR="00F45759">
        <w:rPr>
          <w:rFonts w:ascii="Myriad Pro" w:hAnsi="Myriad Pro"/>
        </w:rPr>
        <w:t xml:space="preserve">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rsidR="00E51805" w:rsidRDefault="00E51805" w:rsidP="00D74E2F">
      <w:pPr>
        <w:spacing w:after="0" w:line="240" w:lineRule="auto"/>
        <w:rPr>
          <w:rFonts w:ascii="Myriad Pro" w:hAnsi="Myriad Pro"/>
          <w:b/>
          <w:color w:val="009AA6"/>
          <w:sz w:val="32"/>
        </w:rPr>
      </w:pPr>
    </w:p>
    <w:p w:rsidR="00794604" w:rsidRPr="00794604" w:rsidRDefault="00794604" w:rsidP="00D74E2F">
      <w:pPr>
        <w:spacing w:after="0" w:line="240" w:lineRule="auto"/>
        <w:rPr>
          <w:rFonts w:ascii="Myriad Pro" w:hAnsi="Myriad Pro"/>
          <w:b/>
          <w:color w:val="009AA6"/>
          <w:sz w:val="32"/>
        </w:rPr>
      </w:pPr>
    </w:p>
    <w:p w:rsidR="00C51BD3" w:rsidRPr="00A45272" w:rsidRDefault="00C51BD3" w:rsidP="00D74E2F">
      <w:pPr>
        <w:spacing w:after="0" w:line="240" w:lineRule="auto"/>
        <w:rPr>
          <w:rFonts w:ascii="Myriad Pro" w:hAnsi="Myriad Pro"/>
        </w:rPr>
      </w:pP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tc>
          <w:tcPr>
            <w:tcW w:w="2009" w:type="dxa"/>
          </w:tcPr>
          <w:p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tc>
          <w:tcPr>
            <w:tcW w:w="2009" w:type="dxa"/>
          </w:tcPr>
          <w:p w:rsidR="00235BE1" w:rsidRPr="00582B73" w:rsidRDefault="00235BE1" w:rsidP="001D2A42">
            <w:pPr>
              <w:rPr>
                <w:rFonts w:cstheme="minorHAnsi"/>
                <w:b/>
                <w:color w:val="385623" w:themeColor="accent6" w:themeShade="80"/>
              </w:rPr>
            </w:pPr>
          </w:p>
          <w:p w:rsidR="00235BE1" w:rsidRPr="00582B73" w:rsidRDefault="001506EE" w:rsidP="001D2A42">
            <w:pPr>
              <w:rPr>
                <w:rFonts w:cstheme="minorHAnsi"/>
                <w:b/>
                <w:color w:val="385623" w:themeColor="accent6" w:themeShade="80"/>
              </w:rPr>
            </w:pPr>
            <w:r w:rsidRPr="00582B73">
              <w:rPr>
                <w:rFonts w:cstheme="minorHAnsi"/>
                <w:b/>
                <w:color w:val="385623" w:themeColor="accent6" w:themeShade="80"/>
              </w:rPr>
              <w:t>University of Nevada, Las Vegas</w:t>
            </w:r>
          </w:p>
          <w:p w:rsidR="001506EE" w:rsidRPr="00582B73" w:rsidRDefault="001506EE" w:rsidP="001D2A42">
            <w:pPr>
              <w:rPr>
                <w:rFonts w:cstheme="minorHAnsi"/>
                <w:b/>
                <w:color w:val="385623" w:themeColor="accent6" w:themeShade="80"/>
              </w:rPr>
            </w:pPr>
            <w:r w:rsidRPr="00582B73">
              <w:rPr>
                <w:rFonts w:cstheme="minorHAnsi"/>
                <w:b/>
                <w:color w:val="385623" w:themeColor="accent6" w:themeShade="80"/>
              </w:rPr>
              <w:t>Athletic Training Education Program</w:t>
            </w:r>
          </w:p>
          <w:p w:rsidR="00235BE1" w:rsidRPr="00582B73" w:rsidRDefault="00235BE1" w:rsidP="001D2A42">
            <w:pPr>
              <w:rPr>
                <w:rFonts w:cstheme="minorHAnsi"/>
                <w:b/>
                <w:color w:val="385623" w:themeColor="accent6" w:themeShade="80"/>
              </w:rPr>
            </w:pPr>
          </w:p>
          <w:p w:rsidR="00757B35" w:rsidRPr="00582B73" w:rsidRDefault="00757B35" w:rsidP="001D2A42">
            <w:pPr>
              <w:rPr>
                <w:rFonts w:cstheme="minorHAnsi"/>
                <w:b/>
                <w:color w:val="385623" w:themeColor="accent6" w:themeShade="80"/>
              </w:rPr>
            </w:pPr>
          </w:p>
        </w:tc>
        <w:tc>
          <w:tcPr>
            <w:tcW w:w="3987" w:type="dxa"/>
          </w:tcPr>
          <w:p w:rsidR="00235BE1" w:rsidRPr="00582B73" w:rsidRDefault="001506EE" w:rsidP="001D2A42">
            <w:pPr>
              <w:rPr>
                <w:rFonts w:cstheme="minorHAnsi"/>
                <w:b/>
                <w:color w:val="385623" w:themeColor="accent6" w:themeShade="80"/>
              </w:rPr>
            </w:pPr>
            <w:r w:rsidRPr="00582B73">
              <w:rPr>
                <w:rFonts w:cstheme="minorHAnsi"/>
                <w:b/>
                <w:color w:val="385623" w:themeColor="accent6" w:themeShade="80"/>
              </w:rPr>
              <w:t>Teacher of POS meets with UNLV program coordinators to discuss what high school sports medicine students should know before they apply.</w:t>
            </w:r>
          </w:p>
        </w:tc>
        <w:tc>
          <w:tcPr>
            <w:tcW w:w="3495" w:type="dxa"/>
          </w:tcPr>
          <w:p w:rsidR="00235BE1" w:rsidRPr="00582B73" w:rsidRDefault="001506EE" w:rsidP="001D2A42">
            <w:pPr>
              <w:rPr>
                <w:rFonts w:cstheme="minorHAnsi"/>
                <w:b/>
                <w:color w:val="385623" w:themeColor="accent6" w:themeShade="80"/>
              </w:rPr>
            </w:pPr>
            <w:r w:rsidRPr="00582B73">
              <w:rPr>
                <w:rFonts w:cstheme="minorHAnsi"/>
                <w:b/>
                <w:color w:val="385623" w:themeColor="accent6" w:themeShade="80"/>
              </w:rPr>
              <w:t>5 years; developed through relationships with the programs coordinators to connect future students with opportunities</w:t>
            </w:r>
          </w:p>
        </w:tc>
      </w:tr>
      <w:tr w:rsidR="00235BE1" w:rsidRPr="00A45272">
        <w:tc>
          <w:tcPr>
            <w:tcW w:w="2009" w:type="dxa"/>
          </w:tcPr>
          <w:p w:rsidR="00235BE1" w:rsidRPr="00582B73" w:rsidRDefault="00235BE1" w:rsidP="001D2A42">
            <w:pPr>
              <w:rPr>
                <w:rFonts w:cstheme="minorHAnsi"/>
                <w:b/>
                <w:color w:val="385623" w:themeColor="accent6" w:themeShade="80"/>
              </w:rPr>
            </w:pPr>
          </w:p>
          <w:p w:rsidR="001506EE" w:rsidRPr="00582B73" w:rsidRDefault="001506EE" w:rsidP="001506EE">
            <w:pPr>
              <w:pStyle w:val="NormalWeb"/>
              <w:spacing w:before="0" w:beforeAutospacing="0" w:after="0" w:afterAutospacing="0"/>
              <w:rPr>
                <w:rFonts w:asciiTheme="minorHAnsi" w:hAnsiTheme="minorHAnsi" w:cstheme="minorHAnsi"/>
                <w:b/>
                <w:color w:val="385623" w:themeColor="accent6" w:themeShade="80"/>
              </w:rPr>
            </w:pPr>
            <w:r w:rsidRPr="00582B73">
              <w:rPr>
                <w:rFonts w:asciiTheme="minorHAnsi" w:hAnsiTheme="minorHAnsi" w:cstheme="minorHAnsi"/>
                <w:b/>
                <w:color w:val="385623" w:themeColor="accent6" w:themeShade="80"/>
                <w:sz w:val="22"/>
                <w:szCs w:val="22"/>
              </w:rPr>
              <w:t>UNLV School of Medicine</w:t>
            </w:r>
          </w:p>
          <w:p w:rsidR="00235BE1" w:rsidRPr="00582B73" w:rsidRDefault="00235BE1" w:rsidP="001D2A42">
            <w:pPr>
              <w:rPr>
                <w:rFonts w:cstheme="minorHAnsi"/>
                <w:b/>
                <w:color w:val="385623" w:themeColor="accent6" w:themeShade="80"/>
              </w:rPr>
            </w:pPr>
          </w:p>
          <w:p w:rsidR="00757B35" w:rsidRPr="00582B73" w:rsidRDefault="00757B35" w:rsidP="001D2A42">
            <w:pPr>
              <w:rPr>
                <w:rFonts w:cstheme="minorHAnsi"/>
                <w:b/>
                <w:color w:val="385623" w:themeColor="accent6" w:themeShade="80"/>
              </w:rPr>
            </w:pPr>
          </w:p>
          <w:p w:rsidR="00235BE1" w:rsidRPr="00582B73" w:rsidRDefault="00235BE1" w:rsidP="001D2A42">
            <w:pPr>
              <w:rPr>
                <w:rFonts w:cstheme="minorHAnsi"/>
                <w:b/>
                <w:color w:val="385623" w:themeColor="accent6" w:themeShade="80"/>
              </w:rPr>
            </w:pPr>
          </w:p>
        </w:tc>
        <w:tc>
          <w:tcPr>
            <w:tcW w:w="3987" w:type="dxa"/>
          </w:tcPr>
          <w:p w:rsidR="00235BE1" w:rsidRPr="00582B73" w:rsidRDefault="001506EE" w:rsidP="001D2A42">
            <w:pPr>
              <w:rPr>
                <w:rFonts w:cstheme="minorHAnsi"/>
                <w:b/>
                <w:color w:val="385623" w:themeColor="accent6" w:themeShade="80"/>
              </w:rPr>
            </w:pPr>
            <w:r w:rsidRPr="00582B73">
              <w:rPr>
                <w:rFonts w:cstheme="minorHAnsi"/>
                <w:b/>
                <w:color w:val="385623" w:themeColor="accent6" w:themeShade="80"/>
              </w:rPr>
              <w:t>Provides field trip opportunities to see facilities.</w:t>
            </w:r>
            <w:r w:rsidR="00A52CBD" w:rsidRPr="00582B73">
              <w:rPr>
                <w:rFonts w:cstheme="minorHAnsi"/>
                <w:b/>
                <w:color w:val="385623" w:themeColor="accent6" w:themeShade="80"/>
              </w:rPr>
              <w:t xml:space="preserve"> Also coordinates with teachers to discuss desirable traits and features of the ideal medical school candidate.</w:t>
            </w:r>
          </w:p>
        </w:tc>
        <w:tc>
          <w:tcPr>
            <w:tcW w:w="3495" w:type="dxa"/>
          </w:tcPr>
          <w:p w:rsidR="00235BE1" w:rsidRPr="00582B73" w:rsidRDefault="001506EE" w:rsidP="001D2A42">
            <w:pPr>
              <w:rPr>
                <w:rFonts w:cstheme="minorHAnsi"/>
                <w:b/>
                <w:color w:val="385623" w:themeColor="accent6" w:themeShade="80"/>
              </w:rPr>
            </w:pPr>
            <w:r w:rsidRPr="00582B73">
              <w:rPr>
                <w:rFonts w:cstheme="minorHAnsi"/>
                <w:b/>
                <w:color w:val="385623" w:themeColor="accent6" w:themeShade="80"/>
              </w:rPr>
              <w:t>One year; developed by UNLV to show students that a medical school exists locally</w:t>
            </w:r>
          </w:p>
        </w:tc>
      </w:tr>
      <w:tr w:rsidR="00235BE1" w:rsidRPr="00A45272">
        <w:tc>
          <w:tcPr>
            <w:tcW w:w="2009" w:type="dxa"/>
          </w:tcPr>
          <w:p w:rsidR="00235BE1" w:rsidRPr="00582B73" w:rsidRDefault="001506EE" w:rsidP="001D2A42">
            <w:pPr>
              <w:rPr>
                <w:rFonts w:cstheme="minorHAnsi"/>
                <w:b/>
                <w:color w:val="385623" w:themeColor="accent6" w:themeShade="80"/>
              </w:rPr>
            </w:pPr>
            <w:r w:rsidRPr="00582B73">
              <w:rPr>
                <w:rFonts w:cstheme="minorHAnsi"/>
                <w:b/>
                <w:color w:val="385623" w:themeColor="accent6" w:themeShade="80"/>
              </w:rPr>
              <w:lastRenderedPageBreak/>
              <w:t>College of Southern Nevada</w:t>
            </w:r>
          </w:p>
          <w:p w:rsidR="00235BE1" w:rsidRPr="00582B73" w:rsidRDefault="00235BE1" w:rsidP="001D2A42">
            <w:pPr>
              <w:rPr>
                <w:rFonts w:cstheme="minorHAnsi"/>
                <w:b/>
                <w:color w:val="385623" w:themeColor="accent6" w:themeShade="80"/>
              </w:rPr>
            </w:pPr>
          </w:p>
          <w:p w:rsidR="00757B35" w:rsidRPr="00582B73" w:rsidRDefault="00757B35" w:rsidP="001D2A42">
            <w:pPr>
              <w:rPr>
                <w:rFonts w:cstheme="minorHAnsi"/>
                <w:b/>
                <w:color w:val="385623" w:themeColor="accent6" w:themeShade="80"/>
              </w:rPr>
            </w:pPr>
          </w:p>
          <w:p w:rsidR="00235BE1" w:rsidRPr="00582B73" w:rsidRDefault="00235BE1" w:rsidP="001D2A42">
            <w:pPr>
              <w:rPr>
                <w:rFonts w:cstheme="minorHAnsi"/>
                <w:b/>
                <w:color w:val="385623" w:themeColor="accent6" w:themeShade="80"/>
              </w:rPr>
            </w:pPr>
          </w:p>
        </w:tc>
        <w:tc>
          <w:tcPr>
            <w:tcW w:w="3987" w:type="dxa"/>
          </w:tcPr>
          <w:p w:rsidR="00235BE1" w:rsidRPr="00582B73" w:rsidRDefault="001506EE" w:rsidP="001D2A42">
            <w:pPr>
              <w:rPr>
                <w:rFonts w:cstheme="minorHAnsi"/>
                <w:b/>
                <w:color w:val="385623" w:themeColor="accent6" w:themeShade="80"/>
              </w:rPr>
            </w:pPr>
            <w:r w:rsidRPr="00582B73">
              <w:rPr>
                <w:rFonts w:cstheme="minorHAnsi"/>
                <w:b/>
                <w:color w:val="385623" w:themeColor="accent6" w:themeShade="80"/>
              </w:rPr>
              <w:t>Meets with CTE departments to discuss continuing education opportunities.</w:t>
            </w:r>
          </w:p>
        </w:tc>
        <w:tc>
          <w:tcPr>
            <w:tcW w:w="3495" w:type="dxa"/>
          </w:tcPr>
          <w:p w:rsidR="00235BE1" w:rsidRPr="00582B73" w:rsidRDefault="001506EE" w:rsidP="001D2A42">
            <w:pPr>
              <w:rPr>
                <w:rFonts w:cstheme="minorHAnsi"/>
                <w:b/>
                <w:color w:val="385623" w:themeColor="accent6" w:themeShade="80"/>
              </w:rPr>
            </w:pPr>
            <w:r w:rsidRPr="00582B73">
              <w:rPr>
                <w:rFonts w:cstheme="minorHAnsi"/>
                <w:b/>
                <w:color w:val="385623" w:themeColor="accent6" w:themeShade="80"/>
              </w:rPr>
              <w:t>5+ years; developed by CTE College Credit Program through CSN</w:t>
            </w:r>
          </w:p>
        </w:tc>
      </w:tr>
      <w:tr w:rsidR="00722285" w:rsidRPr="00A45272" w:rsidTr="001506EE">
        <w:trPr>
          <w:trHeight w:val="70"/>
        </w:trPr>
        <w:tc>
          <w:tcPr>
            <w:tcW w:w="2009" w:type="dxa"/>
          </w:tcPr>
          <w:p w:rsidR="00722285" w:rsidRDefault="00722285" w:rsidP="001D2A42">
            <w:pPr>
              <w:rPr>
                <w:rFonts w:ascii="Myriad Pro" w:hAnsi="Myriad Pro"/>
              </w:rPr>
            </w:pPr>
          </w:p>
          <w:p w:rsidR="00757B35" w:rsidRDefault="00757B35" w:rsidP="001D2A42">
            <w:pPr>
              <w:rPr>
                <w:rFonts w:ascii="Myriad Pro" w:hAnsi="Myriad Pro"/>
              </w:rPr>
            </w:pPr>
          </w:p>
          <w:p w:rsidR="00757B35" w:rsidRDefault="00757B35" w:rsidP="001D2A42">
            <w:pPr>
              <w:rPr>
                <w:rFonts w:ascii="Myriad Pro" w:hAnsi="Myriad Pro"/>
              </w:rPr>
            </w:pPr>
          </w:p>
          <w:p w:rsidR="00757B35" w:rsidRPr="00A45272" w:rsidRDefault="00757B35" w:rsidP="001D2A42">
            <w:pPr>
              <w:rPr>
                <w:rFonts w:ascii="Myriad Pro" w:hAnsi="Myriad Pro"/>
              </w:rPr>
            </w:pPr>
          </w:p>
        </w:tc>
        <w:tc>
          <w:tcPr>
            <w:tcW w:w="3987" w:type="dxa"/>
          </w:tcPr>
          <w:p w:rsidR="00722285" w:rsidRDefault="00722285" w:rsidP="001D2A42">
            <w:pPr>
              <w:rPr>
                <w:rFonts w:ascii="Myriad Pro" w:hAnsi="Myriad Pro"/>
              </w:rPr>
            </w:pPr>
          </w:p>
          <w:p w:rsidR="00722285" w:rsidRDefault="00722285" w:rsidP="001D2A42">
            <w:pPr>
              <w:rPr>
                <w:rFonts w:ascii="Myriad Pro" w:hAnsi="Myriad Pro"/>
              </w:rPr>
            </w:pPr>
          </w:p>
          <w:p w:rsidR="00722285" w:rsidRPr="00A45272" w:rsidRDefault="00722285" w:rsidP="001D2A42">
            <w:pPr>
              <w:rPr>
                <w:rFonts w:ascii="Myriad Pro" w:hAnsi="Myriad Pro"/>
              </w:rPr>
            </w:pPr>
          </w:p>
        </w:tc>
        <w:tc>
          <w:tcPr>
            <w:tcW w:w="3495" w:type="dxa"/>
          </w:tcPr>
          <w:p w:rsidR="00722285" w:rsidRPr="00A45272" w:rsidRDefault="00722285" w:rsidP="001D2A42">
            <w:pPr>
              <w:rPr>
                <w:rFonts w:ascii="Myriad Pro" w:hAnsi="Myriad Pro"/>
              </w:rPr>
            </w:pPr>
          </w:p>
        </w:tc>
      </w:tr>
    </w:tbl>
    <w:p w:rsidR="00F1357A" w:rsidRPr="00A45272" w:rsidRDefault="00F1357A" w:rsidP="00A45272">
      <w:pPr>
        <w:spacing w:after="0" w:line="240" w:lineRule="auto"/>
        <w:rPr>
          <w:rFonts w:ascii="Myriad Pro" w:hAnsi="Myriad Pro"/>
        </w:rPr>
      </w:pPr>
    </w:p>
    <w:p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rsidR="00D74E2F" w:rsidRPr="00A45272" w:rsidRDefault="00D74E2F" w:rsidP="00D74E2F">
      <w:pPr>
        <w:spacing w:after="0" w:line="240" w:lineRule="auto"/>
        <w:rPr>
          <w:rFonts w:ascii="Myriad Pro" w:hAnsi="Myriad Pro"/>
        </w:rPr>
      </w:pPr>
    </w:p>
    <w:p w:rsidR="00D74E2F" w:rsidRPr="00A45272" w:rsidRDefault="00B263AB" w:rsidP="00D74E2F">
      <w:pPr>
        <w:pStyle w:val="ListParagraph"/>
        <w:numPr>
          <w:ilvl w:val="0"/>
          <w:numId w:val="1"/>
        </w:numPr>
        <w:spacing w:after="0" w:line="240" w:lineRule="auto"/>
        <w:rPr>
          <w:rFonts w:ascii="Myriad Pro" w:hAnsi="Myriad Pro"/>
        </w:rPr>
      </w:pPr>
      <w:r>
        <w:rPr>
          <w:rFonts w:ascii="Myriad Pro" w:hAnsi="Myriad Pro"/>
        </w:rPr>
        <w:t>Describe</w:t>
      </w:r>
      <w:r w:rsidR="00F55C0A" w:rsidRPr="00A45272">
        <w:rPr>
          <w:rFonts w:ascii="Myriad Pro" w:hAnsi="Myriad Pro"/>
        </w:rPr>
        <w:t xml:space="preserv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w:t>
      </w:r>
      <w:r w:rsidR="001A4A95">
        <w:rPr>
          <w:rFonts w:ascii="Myriad Pro" w:hAnsi="Myriad Pro"/>
        </w:rPr>
        <w:t>W</w:t>
      </w:r>
      <w:r w:rsidR="00C31726">
        <w:rPr>
          <w:rFonts w:ascii="Myriad Pro" w:hAnsi="Myriad Pro"/>
        </w:rPr>
        <w:t>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rsidR="00D74E2F" w:rsidRPr="00A33D58" w:rsidRDefault="00D74E2F" w:rsidP="00D74E2F">
      <w:pPr>
        <w:spacing w:after="0" w:line="240" w:lineRule="auto"/>
        <w:rPr>
          <w:rFonts w:ascii="Myriad Pro" w:hAnsi="Myriad Pro"/>
          <w:b/>
          <w:color w:val="385623" w:themeColor="accent6" w:themeShade="80"/>
        </w:rPr>
      </w:pPr>
    </w:p>
    <w:p w:rsidR="00D74E2F" w:rsidRPr="00A33D58" w:rsidRDefault="00657760" w:rsidP="00A33D58">
      <w:pPr>
        <w:spacing w:after="0" w:line="240" w:lineRule="auto"/>
        <w:ind w:firstLine="360"/>
        <w:rPr>
          <w:rFonts w:ascii="Myriad Pro" w:hAnsi="Myriad Pro"/>
          <w:b/>
          <w:color w:val="385623" w:themeColor="accent6" w:themeShade="80"/>
        </w:rPr>
      </w:pPr>
      <w:r w:rsidRPr="00A33D58">
        <w:rPr>
          <w:rFonts w:ascii="Myriad Pro" w:hAnsi="Myriad Pro"/>
          <w:b/>
          <w:color w:val="385623" w:themeColor="accent6" w:themeShade="80"/>
        </w:rPr>
        <w:t>The Sports Medicine Program is aligned with the industry by having teachers and staff that are current members of the workforce in Las Vegas. The lead teacher has worked for 10 years as an athletic trainer in high schools in the valley, including Rancho High School. By having current industry members teach these courses, students are exposed to more than just academic standards. They receive advice and instruction of real events that occur in the Sports Medicine profession.</w:t>
      </w:r>
    </w:p>
    <w:p w:rsidR="00657760" w:rsidRDefault="00657760" w:rsidP="00A33D58">
      <w:pPr>
        <w:spacing w:after="0" w:line="240" w:lineRule="auto"/>
        <w:ind w:firstLine="360"/>
        <w:rPr>
          <w:rFonts w:ascii="Myriad Pro" w:hAnsi="Myriad Pro"/>
          <w:b/>
          <w:color w:val="385623" w:themeColor="accent6" w:themeShade="80"/>
        </w:rPr>
      </w:pPr>
      <w:r w:rsidRPr="00A33D58">
        <w:rPr>
          <w:rFonts w:ascii="Myriad Pro" w:hAnsi="Myriad Pro"/>
          <w:b/>
          <w:color w:val="385623" w:themeColor="accent6" w:themeShade="80"/>
        </w:rPr>
        <w:t>According to the Bureau of Labor Statistics, the profession of athletic training is expected to grow 21% in the next 10 years.</w:t>
      </w:r>
      <w:r w:rsidR="00A33D58" w:rsidRPr="00A33D58">
        <w:rPr>
          <w:rFonts w:ascii="Myriad Pro" w:hAnsi="Myriad Pro"/>
          <w:b/>
          <w:color w:val="385623" w:themeColor="accent6" w:themeShade="80"/>
        </w:rPr>
        <w:t xml:space="preserve"> The opportunities in Las Vegas include high school sports, collegiate settings, professional sports, performance shows, and working as physician extenders. </w:t>
      </w:r>
      <w:r w:rsidRPr="00A33D58">
        <w:rPr>
          <w:rFonts w:ascii="Myriad Pro" w:hAnsi="Myriad Pro"/>
          <w:b/>
          <w:color w:val="385623" w:themeColor="accent6" w:themeShade="80"/>
        </w:rPr>
        <w:t>In the state of Nevada, the only Athletic Training Education Program at the university level is at UNLV.</w:t>
      </w:r>
      <w:r w:rsidR="00A33D58" w:rsidRPr="00A33D58">
        <w:rPr>
          <w:rFonts w:ascii="Myriad Pro" w:hAnsi="Myriad Pro"/>
          <w:b/>
          <w:color w:val="385623" w:themeColor="accent6" w:themeShade="80"/>
        </w:rPr>
        <w:t xml:space="preserve"> This means that students graduating from Rancho High School’s Sports Medicine program are on a direct path to enter UNLV, apply for the only program in the state, graduate and have a high chance of being hired here in Las Vegas. </w:t>
      </w:r>
    </w:p>
    <w:p w:rsidR="00904E7D" w:rsidRPr="00A33D58" w:rsidRDefault="00904E7D" w:rsidP="00A33D58">
      <w:pPr>
        <w:spacing w:after="0" w:line="240" w:lineRule="auto"/>
        <w:ind w:firstLine="360"/>
        <w:rPr>
          <w:rFonts w:ascii="Myriad Pro" w:hAnsi="Myriad Pro"/>
          <w:b/>
          <w:color w:val="385623" w:themeColor="accent6" w:themeShade="80"/>
        </w:rPr>
      </w:pPr>
      <w:r>
        <w:rPr>
          <w:rFonts w:ascii="Myriad Pro" w:hAnsi="Myriad Pro"/>
          <w:b/>
          <w:color w:val="385623" w:themeColor="accent6" w:themeShade="80"/>
        </w:rPr>
        <w:t xml:space="preserve">Additionally, within the next two years, all AT Education Programs must transition from a Bachelor’s degree to a Master’s level degree. With this increase in education, supply of athletic trainers will decline. This should translate to an increase in the demand for athletic trainers. </w:t>
      </w:r>
    </w:p>
    <w:p w:rsidR="00D74E2F" w:rsidRPr="00A45272" w:rsidRDefault="00D74E2F" w:rsidP="00D74E2F">
      <w:pPr>
        <w:spacing w:after="0" w:line="240" w:lineRule="auto"/>
        <w:rPr>
          <w:rFonts w:ascii="Myriad Pro" w:hAnsi="Myriad Pro"/>
        </w:rPr>
      </w:pPr>
    </w:p>
    <w:p w:rsidR="00F55C0A" w:rsidRPr="00A45272" w:rsidRDefault="00F55C0A" w:rsidP="00D74E2F">
      <w:pPr>
        <w:spacing w:after="0" w:line="240" w:lineRule="auto"/>
        <w:rPr>
          <w:rFonts w:ascii="Myriad Pro" w:hAnsi="Myriad Pro"/>
        </w:rPr>
      </w:pPr>
      <w:r w:rsidRPr="00A45272">
        <w:rPr>
          <w:rFonts w:ascii="Myriad Pro" w:hAnsi="Myriad Pro"/>
        </w:rPr>
        <w:br/>
      </w:r>
    </w:p>
    <w:p w:rsidR="00D74E2F" w:rsidRPr="004A01FC" w:rsidRDefault="007B2071">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w:t>
      </w:r>
      <w:r w:rsidR="00C22A2E">
        <w:rPr>
          <w:rFonts w:ascii="Myriad Pro" w:hAnsi="Myriad Pro"/>
        </w:rPr>
        <w:t xml:space="preserve">learners </w:t>
      </w:r>
      <w:r>
        <w:rPr>
          <w:rFonts w:ascii="Myriad Pro" w:hAnsi="Myriad Pro"/>
        </w:rPr>
        <w:t xml:space="preserve">in the program of study required to participate in a work-based learning opportunity? </w:t>
      </w:r>
      <w:r w:rsidR="00F55C0A" w:rsidRPr="004A01FC">
        <w:rPr>
          <w:rFonts w:ascii="Myriad Pro" w:hAnsi="Myriad Pro"/>
        </w:rPr>
        <w:t xml:space="preserve">Please </w:t>
      </w:r>
      <w:r w:rsidR="004618D7" w:rsidRPr="004A01FC">
        <w:rPr>
          <w:rFonts w:ascii="Myriad Pro" w:hAnsi="Myriad Pro"/>
        </w:rPr>
        <w:t xml:space="preserve">describe </w:t>
      </w:r>
      <w:r w:rsidRPr="004A01FC">
        <w:rPr>
          <w:rFonts w:ascii="Myriad Pro" w:hAnsi="Myriad Pro"/>
        </w:rPr>
        <w:t xml:space="preserve">the </w:t>
      </w:r>
      <w:r w:rsidR="00F55C0A" w:rsidRPr="004A01FC">
        <w:rPr>
          <w:rFonts w:ascii="Myriad Pro" w:hAnsi="Myriad Pro"/>
        </w:rPr>
        <w:t>work-based learning opportunities</w:t>
      </w:r>
      <w:r w:rsidR="00E71E35" w:rsidRPr="004A01FC">
        <w:rPr>
          <w:rFonts w:ascii="Myriad Pro" w:hAnsi="Myriad Pro"/>
        </w:rPr>
        <w:t xml:space="preserve"> </w:t>
      </w:r>
      <w:r w:rsidRPr="004A01FC">
        <w:rPr>
          <w:rFonts w:ascii="Myriad Pro" w:hAnsi="Myriad Pro"/>
        </w:rPr>
        <w:t xml:space="preserve">available to </w:t>
      </w:r>
      <w:r w:rsidR="00C22A2E">
        <w:rPr>
          <w:rFonts w:ascii="Myriad Pro" w:hAnsi="Myriad Pro"/>
        </w:rPr>
        <w:t>learner</w:t>
      </w:r>
      <w:r w:rsidR="00C22A2E" w:rsidRPr="004A01FC">
        <w:rPr>
          <w:rFonts w:ascii="Myriad Pro" w:hAnsi="Myriad Pro"/>
        </w:rPr>
        <w:t xml:space="preserve">s </w:t>
      </w:r>
      <w:r w:rsidR="004618D7" w:rsidRPr="004A01FC">
        <w:rPr>
          <w:rFonts w:ascii="Myriad Pro" w:hAnsi="Myriad Pro"/>
        </w:rPr>
        <w:t>who participate in</w:t>
      </w:r>
      <w:r w:rsidR="00E71E35" w:rsidRPr="004A01FC">
        <w:rPr>
          <w:rFonts w:ascii="Myriad Pro" w:hAnsi="Myriad Pro"/>
        </w:rPr>
        <w:t xml:space="preserve"> this program of study</w:t>
      </w:r>
      <w:r w:rsidR="003B2C5A" w:rsidRPr="004A01FC">
        <w:rPr>
          <w:rFonts w:ascii="Myriad Pro" w:hAnsi="Myriad Pro"/>
        </w:rPr>
        <w:t xml:space="preserve">. </w:t>
      </w:r>
      <w:r w:rsidR="00950EA6" w:rsidRPr="004A01FC">
        <w:rPr>
          <w:rFonts w:ascii="Myriad Pro" w:hAnsi="Myriad Pro"/>
        </w:rPr>
        <w:t>(</w:t>
      </w:r>
      <w:r w:rsidR="00950EA6" w:rsidRPr="004A01FC">
        <w:rPr>
          <w:rFonts w:ascii="Myriad Pro" w:hAnsi="Myriad Pro"/>
          <w:u w:val="single"/>
        </w:rPr>
        <w:t>250 word limit</w:t>
      </w:r>
      <w:r w:rsidR="00950EA6" w:rsidRPr="004A01FC">
        <w:rPr>
          <w:rFonts w:ascii="Myriad Pro" w:hAnsi="Myriad Pro"/>
        </w:rPr>
        <w:t>)</w:t>
      </w:r>
    </w:p>
    <w:p w:rsidR="00657760" w:rsidRDefault="00657760" w:rsidP="00D74E2F">
      <w:pPr>
        <w:spacing w:after="0" w:line="240" w:lineRule="auto"/>
        <w:rPr>
          <w:rFonts w:ascii="Myriad Pro" w:hAnsi="Myriad Pro"/>
          <w:b/>
          <w:color w:val="385623" w:themeColor="accent6" w:themeShade="80"/>
        </w:rPr>
      </w:pPr>
    </w:p>
    <w:p w:rsidR="00D74E2F" w:rsidRDefault="00962124" w:rsidP="00657760">
      <w:pPr>
        <w:spacing w:after="0" w:line="240" w:lineRule="auto"/>
        <w:ind w:firstLine="360"/>
        <w:rPr>
          <w:rFonts w:ascii="Myriad Pro" w:hAnsi="Myriad Pro"/>
          <w:b/>
          <w:color w:val="385623" w:themeColor="accent6" w:themeShade="80"/>
        </w:rPr>
      </w:pPr>
      <w:r w:rsidRPr="00582B73">
        <w:rPr>
          <w:rFonts w:ascii="Myriad Pro" w:hAnsi="Myriad Pro"/>
          <w:b/>
          <w:color w:val="385623" w:themeColor="accent6" w:themeShade="80"/>
        </w:rPr>
        <w:t xml:space="preserve">Yes. At the age of 17, students in the Sports Medicine POS are required to complete minimum hours with the Athletic Trainer after school. This means students are responsible for signing up, showing up on time, and assisting this healthcare professional with duties learned in class. Students observe competitions, practices and assist in the clinic and are able to apply classroom skills to real-world needs. In addition to technical skills practice, students are learning </w:t>
      </w:r>
      <w:r w:rsidRPr="00582B73">
        <w:rPr>
          <w:rFonts w:ascii="Myriad Pro" w:hAnsi="Myriad Pro"/>
          <w:b/>
          <w:color w:val="385623" w:themeColor="accent6" w:themeShade="80"/>
        </w:rPr>
        <w:lastRenderedPageBreak/>
        <w:t xml:space="preserve">employability skills by maintaining professional dress, demeanor, work ethic, and helping those in need. </w:t>
      </w:r>
    </w:p>
    <w:p w:rsidR="00582B73" w:rsidRPr="00582B73" w:rsidRDefault="00582B73" w:rsidP="00657760">
      <w:pPr>
        <w:spacing w:after="0" w:line="240" w:lineRule="auto"/>
        <w:ind w:firstLine="360"/>
        <w:rPr>
          <w:rFonts w:ascii="Myriad Pro" w:hAnsi="Myriad Pro"/>
          <w:b/>
          <w:color w:val="385623" w:themeColor="accent6" w:themeShade="80"/>
        </w:rPr>
      </w:pPr>
      <w:r>
        <w:rPr>
          <w:rFonts w:ascii="Myriad Pro" w:hAnsi="Myriad Pro"/>
          <w:b/>
          <w:color w:val="385623" w:themeColor="accent6" w:themeShade="80"/>
        </w:rPr>
        <w:t>While other Sports Medicine programs in Las Vegas exist, Rancho High School is one of the few that have on-campus options available for this observation opportunity. Examples of student experiences have been being the person designated to call 911, making and wrapping on ice bags, taping ankles and wrists to prevent injuries, assisting athletes during physical therapy exercises, and being able to assess an injured body part.</w:t>
      </w:r>
    </w:p>
    <w:p w:rsidR="00D74E2F" w:rsidRPr="00A45272" w:rsidRDefault="00D74E2F" w:rsidP="00D74E2F">
      <w:pPr>
        <w:spacing w:after="0" w:line="240" w:lineRule="auto"/>
        <w:rPr>
          <w:rFonts w:ascii="Myriad Pro" w:hAnsi="Myriad Pro"/>
        </w:rPr>
      </w:pPr>
    </w:p>
    <w:p w:rsidR="00B6090F" w:rsidRPr="00A45272" w:rsidRDefault="00B6090F"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rsidR="00D74E2F" w:rsidRPr="00962124" w:rsidRDefault="0072003C" w:rsidP="00D74E2F">
      <w:pPr>
        <w:spacing w:after="0" w:line="240" w:lineRule="auto"/>
        <w:rPr>
          <w:rFonts w:ascii="Myriad Pro" w:hAnsi="Myriad Pro"/>
          <w:b/>
          <w:color w:val="385623" w:themeColor="accent6" w:themeShade="80"/>
        </w:rPr>
      </w:pPr>
      <w:r w:rsidRPr="00962124">
        <w:rPr>
          <w:rFonts w:ascii="Myriad Pro" w:hAnsi="Myriad Pro"/>
          <w:b/>
          <w:color w:val="385623" w:themeColor="accent6" w:themeShade="80"/>
        </w:rPr>
        <w:t xml:space="preserve">The Sports Medicine Program of Study offers CPR/AED Certification through the American Heart Association. Senior students </w:t>
      </w:r>
      <w:r w:rsidR="00962124" w:rsidRPr="00962124">
        <w:rPr>
          <w:rFonts w:ascii="Myriad Pro" w:hAnsi="Myriad Pro"/>
          <w:b/>
          <w:color w:val="385623" w:themeColor="accent6" w:themeShade="80"/>
        </w:rPr>
        <w:t xml:space="preserve">are certified before graduation to allow for two years of a valid card that allows them to enter various jobs that may require this. Additionally, students are certified at the higher level </w:t>
      </w:r>
      <w:proofErr w:type="gramStart"/>
      <w:r w:rsidR="00962124" w:rsidRPr="00962124">
        <w:rPr>
          <w:rFonts w:ascii="Myriad Pro" w:hAnsi="Myriad Pro"/>
          <w:b/>
          <w:color w:val="385623" w:themeColor="accent6" w:themeShade="80"/>
        </w:rPr>
        <w:t>( Basic</w:t>
      </w:r>
      <w:proofErr w:type="gramEnd"/>
      <w:r w:rsidR="00962124" w:rsidRPr="00962124">
        <w:rPr>
          <w:rFonts w:ascii="Myriad Pro" w:hAnsi="Myriad Pro"/>
          <w:b/>
          <w:color w:val="385623" w:themeColor="accent6" w:themeShade="80"/>
        </w:rPr>
        <w:t xml:space="preserve"> Life Support) because they have a stronger background in medicine than the lay-rescuer. This means students are able to apply for jobs that require some medical education, including phlebotomy.</w:t>
      </w:r>
    </w:p>
    <w:p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636"/>
        <w:gridCol w:w="4636"/>
      </w:tblGrid>
      <w:tr w:rsidR="00FA22B9" w:rsidTr="0072003C">
        <w:trPr>
          <w:trHeight w:val="432"/>
        </w:trPr>
        <w:tc>
          <w:tcPr>
            <w:tcW w:w="4636" w:type="dxa"/>
          </w:tcPr>
          <w:p w:rsidR="00FA22B9" w:rsidRPr="00FA22B9" w:rsidRDefault="00FA22B9" w:rsidP="00D74E2F">
            <w:pPr>
              <w:rPr>
                <w:rFonts w:ascii="Myriad Pro" w:hAnsi="Myriad Pro"/>
                <w:b/>
              </w:rPr>
            </w:pPr>
            <w:r w:rsidRPr="00FA22B9">
              <w:rPr>
                <w:rFonts w:ascii="Myriad Pro" w:hAnsi="Myriad Pro"/>
                <w:b/>
              </w:rPr>
              <w:t>Offered</w:t>
            </w:r>
          </w:p>
        </w:tc>
        <w:tc>
          <w:tcPr>
            <w:tcW w:w="4636" w:type="dxa"/>
          </w:tcPr>
          <w:p w:rsidR="00FA22B9" w:rsidRPr="00FA22B9" w:rsidRDefault="00FA22B9" w:rsidP="00D74E2F">
            <w:pPr>
              <w:rPr>
                <w:rFonts w:ascii="Myriad Pro" w:hAnsi="Myriad Pro"/>
                <w:b/>
              </w:rPr>
            </w:pPr>
            <w:r w:rsidRPr="00FA22B9">
              <w:rPr>
                <w:rFonts w:ascii="Myriad Pro" w:hAnsi="Myriad Pro"/>
                <w:b/>
              </w:rPr>
              <w:t xml:space="preserve">Required </w:t>
            </w:r>
          </w:p>
        </w:tc>
      </w:tr>
      <w:tr w:rsidR="00FA22B9" w:rsidTr="0072003C">
        <w:trPr>
          <w:trHeight w:val="458"/>
        </w:trPr>
        <w:tc>
          <w:tcPr>
            <w:tcW w:w="4636" w:type="dxa"/>
          </w:tcPr>
          <w:p w:rsidR="00FA22B9" w:rsidRPr="00F0723A" w:rsidRDefault="0072003C" w:rsidP="00D74E2F">
            <w:pPr>
              <w:rPr>
                <w:rFonts w:ascii="Myriad Pro" w:hAnsi="Myriad Pro"/>
                <w:b/>
                <w:color w:val="385623" w:themeColor="accent6" w:themeShade="80"/>
              </w:rPr>
            </w:pPr>
            <w:r w:rsidRPr="00F0723A">
              <w:rPr>
                <w:rFonts w:ascii="Myriad Pro" w:hAnsi="Myriad Pro"/>
                <w:b/>
                <w:color w:val="385623" w:themeColor="accent6" w:themeShade="80"/>
              </w:rPr>
              <w:t>CPR/AED Certification – American Heart Association;  Basic Life Support</w:t>
            </w:r>
          </w:p>
        </w:tc>
        <w:tc>
          <w:tcPr>
            <w:tcW w:w="4636" w:type="dxa"/>
          </w:tcPr>
          <w:p w:rsidR="00FA22B9" w:rsidRPr="00F0723A" w:rsidRDefault="0072003C" w:rsidP="00D74E2F">
            <w:pPr>
              <w:rPr>
                <w:rFonts w:ascii="Myriad Pro" w:hAnsi="Myriad Pro"/>
                <w:b/>
                <w:color w:val="385623" w:themeColor="accent6" w:themeShade="80"/>
              </w:rPr>
            </w:pPr>
            <w:r w:rsidRPr="00F0723A">
              <w:rPr>
                <w:rFonts w:ascii="Myriad Pro" w:hAnsi="Myriad Pro"/>
                <w:b/>
                <w:color w:val="385623" w:themeColor="accent6" w:themeShade="80"/>
              </w:rPr>
              <w:t>CPR/AED</w:t>
            </w:r>
          </w:p>
        </w:tc>
      </w:tr>
      <w:tr w:rsidR="00FA22B9" w:rsidTr="0072003C">
        <w:trPr>
          <w:trHeight w:val="432"/>
        </w:trPr>
        <w:tc>
          <w:tcPr>
            <w:tcW w:w="4636" w:type="dxa"/>
          </w:tcPr>
          <w:p w:rsidR="00FA22B9" w:rsidRPr="00F0723A" w:rsidRDefault="00FA22B9" w:rsidP="00D74E2F">
            <w:pPr>
              <w:rPr>
                <w:rFonts w:ascii="Myriad Pro" w:hAnsi="Myriad Pro"/>
                <w:b/>
                <w:color w:val="385623" w:themeColor="accent6" w:themeShade="80"/>
              </w:rPr>
            </w:pPr>
          </w:p>
        </w:tc>
        <w:tc>
          <w:tcPr>
            <w:tcW w:w="4636" w:type="dxa"/>
          </w:tcPr>
          <w:p w:rsidR="00FA22B9" w:rsidRPr="00F0723A" w:rsidRDefault="0072003C" w:rsidP="00D74E2F">
            <w:pPr>
              <w:rPr>
                <w:rFonts w:ascii="Myriad Pro" w:hAnsi="Myriad Pro"/>
                <w:b/>
                <w:color w:val="385623" w:themeColor="accent6" w:themeShade="80"/>
              </w:rPr>
            </w:pPr>
            <w:r w:rsidRPr="00F0723A">
              <w:rPr>
                <w:rFonts w:ascii="Myriad Pro" w:hAnsi="Myriad Pro"/>
                <w:b/>
                <w:color w:val="385623" w:themeColor="accent6" w:themeShade="80"/>
              </w:rPr>
              <w:t>Board of Certification National Exam</w:t>
            </w:r>
          </w:p>
        </w:tc>
      </w:tr>
      <w:tr w:rsidR="00FA22B9" w:rsidTr="0072003C">
        <w:trPr>
          <w:trHeight w:val="432"/>
        </w:trPr>
        <w:tc>
          <w:tcPr>
            <w:tcW w:w="4636" w:type="dxa"/>
          </w:tcPr>
          <w:p w:rsidR="00FA22B9" w:rsidRPr="00F0723A" w:rsidRDefault="00FA22B9" w:rsidP="00D74E2F">
            <w:pPr>
              <w:rPr>
                <w:rFonts w:ascii="Myriad Pro" w:hAnsi="Myriad Pro"/>
                <w:b/>
                <w:color w:val="385623" w:themeColor="accent6" w:themeShade="80"/>
              </w:rPr>
            </w:pPr>
          </w:p>
        </w:tc>
        <w:tc>
          <w:tcPr>
            <w:tcW w:w="4636" w:type="dxa"/>
          </w:tcPr>
          <w:p w:rsidR="00FA22B9" w:rsidRPr="00F0723A" w:rsidRDefault="0072003C" w:rsidP="00D74E2F">
            <w:pPr>
              <w:rPr>
                <w:rFonts w:ascii="Myriad Pro" w:hAnsi="Myriad Pro"/>
                <w:b/>
                <w:color w:val="385623" w:themeColor="accent6" w:themeShade="80"/>
              </w:rPr>
            </w:pPr>
            <w:r w:rsidRPr="00F0723A">
              <w:rPr>
                <w:rFonts w:ascii="Myriad Pro" w:hAnsi="Myriad Pro"/>
                <w:b/>
                <w:color w:val="385623" w:themeColor="accent6" w:themeShade="80"/>
              </w:rPr>
              <w:t>Completion of Accredited Athletic Training Education Program (Master’s Level)</w:t>
            </w:r>
          </w:p>
        </w:tc>
      </w:tr>
      <w:tr w:rsidR="0072003C" w:rsidTr="0072003C">
        <w:trPr>
          <w:trHeight w:val="432"/>
        </w:trPr>
        <w:tc>
          <w:tcPr>
            <w:tcW w:w="4636" w:type="dxa"/>
          </w:tcPr>
          <w:p w:rsidR="0072003C" w:rsidRPr="00F0723A" w:rsidRDefault="0072003C" w:rsidP="00D74E2F">
            <w:pPr>
              <w:rPr>
                <w:rFonts w:ascii="Myriad Pro" w:hAnsi="Myriad Pro"/>
                <w:b/>
                <w:color w:val="385623" w:themeColor="accent6" w:themeShade="80"/>
              </w:rPr>
            </w:pPr>
          </w:p>
        </w:tc>
        <w:tc>
          <w:tcPr>
            <w:tcW w:w="4636" w:type="dxa"/>
          </w:tcPr>
          <w:p w:rsidR="0072003C" w:rsidRPr="00F0723A" w:rsidRDefault="0072003C" w:rsidP="00D74E2F">
            <w:pPr>
              <w:rPr>
                <w:rFonts w:ascii="Myriad Pro" w:hAnsi="Myriad Pro"/>
                <w:b/>
                <w:color w:val="385623" w:themeColor="accent6" w:themeShade="80"/>
              </w:rPr>
            </w:pPr>
            <w:r w:rsidRPr="00F0723A">
              <w:rPr>
                <w:rFonts w:ascii="Myriad Pro" w:hAnsi="Myriad Pro"/>
                <w:b/>
                <w:color w:val="385623" w:themeColor="accent6" w:themeShade="80"/>
              </w:rPr>
              <w:t>Obtain state license (requires BOC)</w:t>
            </w:r>
          </w:p>
        </w:tc>
      </w:tr>
    </w:tbl>
    <w:p w:rsidR="00112728" w:rsidRDefault="00112728" w:rsidP="00D55E06">
      <w:pPr>
        <w:spacing w:after="0" w:line="240" w:lineRule="auto"/>
        <w:rPr>
          <w:rFonts w:ascii="Myriad Pro" w:hAnsi="Myriad Pro"/>
          <w:b/>
          <w:color w:val="009AA6"/>
          <w:sz w:val="32"/>
        </w:rPr>
      </w:pPr>
    </w:p>
    <w:p w:rsidR="00112728" w:rsidRDefault="00112728" w:rsidP="00D55E06">
      <w:pPr>
        <w:spacing w:after="0" w:line="240" w:lineRule="auto"/>
        <w:rPr>
          <w:rFonts w:ascii="Myriad Pro" w:hAnsi="Myriad Pro"/>
          <w:b/>
          <w:color w:val="009AA6"/>
          <w:sz w:val="32"/>
        </w:rPr>
      </w:pPr>
    </w:p>
    <w:p w:rsidR="00112728" w:rsidRDefault="00112728" w:rsidP="00D55E06">
      <w:pPr>
        <w:spacing w:after="0" w:line="240" w:lineRule="auto"/>
        <w:rPr>
          <w:rFonts w:ascii="Myriad Pro" w:hAnsi="Myriad Pro"/>
          <w:b/>
          <w:color w:val="009AA6"/>
          <w:sz w:val="32"/>
        </w:rPr>
      </w:pPr>
    </w:p>
    <w:p w:rsidR="00112728" w:rsidRDefault="00112728" w:rsidP="00D55E06">
      <w:pPr>
        <w:spacing w:after="0" w:line="240" w:lineRule="auto"/>
        <w:rPr>
          <w:rFonts w:ascii="Myriad Pro" w:hAnsi="Myriad Pro"/>
          <w:b/>
          <w:color w:val="009AA6"/>
          <w:sz w:val="32"/>
        </w:rPr>
      </w:pPr>
    </w:p>
    <w:p w:rsidR="00112728" w:rsidRDefault="00112728" w:rsidP="00D55E06">
      <w:pPr>
        <w:spacing w:after="0" w:line="240" w:lineRule="auto"/>
        <w:rPr>
          <w:rFonts w:ascii="Myriad Pro" w:hAnsi="Myriad Pro"/>
          <w:b/>
          <w:color w:val="009AA6"/>
          <w:sz w:val="32"/>
        </w:rPr>
      </w:pPr>
    </w:p>
    <w:p w:rsidR="00112728" w:rsidRDefault="00112728" w:rsidP="00D55E06">
      <w:pPr>
        <w:spacing w:after="0" w:line="240" w:lineRule="auto"/>
        <w:rPr>
          <w:rFonts w:ascii="Myriad Pro" w:hAnsi="Myriad Pro"/>
          <w:b/>
          <w:color w:val="009AA6"/>
          <w:sz w:val="32"/>
        </w:rPr>
      </w:pPr>
    </w:p>
    <w:p w:rsidR="00112728" w:rsidRDefault="00112728" w:rsidP="00D55E06">
      <w:pPr>
        <w:spacing w:after="0" w:line="240" w:lineRule="auto"/>
        <w:rPr>
          <w:rFonts w:ascii="Myriad Pro" w:hAnsi="Myriad Pro"/>
          <w:b/>
          <w:color w:val="009AA6"/>
          <w:sz w:val="32"/>
        </w:rPr>
      </w:pPr>
    </w:p>
    <w:p w:rsidR="00112728" w:rsidRPr="00D55E06" w:rsidRDefault="00112728" w:rsidP="00D55E06">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C31726">
        <w:rPr>
          <w:rFonts w:ascii="Myriad Pro" w:hAnsi="Myriad Pro"/>
        </w:rPr>
        <w:t xml:space="preserve">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tc>
          <w:tcPr>
            <w:tcW w:w="2276" w:type="dxa"/>
          </w:tcPr>
          <w:p w:rsidR="00235BE1" w:rsidRPr="002308F4" w:rsidRDefault="00235BE1" w:rsidP="001D2A42">
            <w:pPr>
              <w:jc w:val="center"/>
              <w:rPr>
                <w:rFonts w:ascii="Myriad Pro" w:hAnsi="Myriad Pro"/>
                <w:b/>
              </w:rPr>
            </w:pPr>
            <w:r w:rsidRPr="002308F4">
              <w:rPr>
                <w:rFonts w:ascii="Myriad Pro" w:hAnsi="Myriad Pro"/>
                <w:b/>
              </w:rPr>
              <w:lastRenderedPageBreak/>
              <w:t>Business/Industry Name</w:t>
            </w:r>
          </w:p>
        </w:tc>
        <w:tc>
          <w:tcPr>
            <w:tcW w:w="3843" w:type="dxa"/>
          </w:tcPr>
          <w:p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trPr>
          <w:trHeight w:val="1232"/>
        </w:trPr>
        <w:tc>
          <w:tcPr>
            <w:tcW w:w="2276" w:type="dxa"/>
          </w:tcPr>
          <w:p w:rsidR="00235BE1" w:rsidRPr="0072003C" w:rsidRDefault="00A52CBD" w:rsidP="001D2A42">
            <w:pPr>
              <w:rPr>
                <w:rFonts w:cstheme="minorHAnsi"/>
                <w:b/>
                <w:color w:val="385623" w:themeColor="accent6" w:themeShade="80"/>
              </w:rPr>
            </w:pPr>
            <w:r w:rsidRPr="0072003C">
              <w:rPr>
                <w:rFonts w:cstheme="minorHAnsi"/>
                <w:b/>
                <w:color w:val="385623" w:themeColor="accent6" w:themeShade="80"/>
              </w:rPr>
              <w:t>Select Physical Therapy</w:t>
            </w:r>
          </w:p>
        </w:tc>
        <w:tc>
          <w:tcPr>
            <w:tcW w:w="3843" w:type="dxa"/>
          </w:tcPr>
          <w:p w:rsidR="00235BE1" w:rsidRPr="0072003C" w:rsidRDefault="00A52CBD" w:rsidP="001D2A42">
            <w:pPr>
              <w:rPr>
                <w:rFonts w:cstheme="minorHAnsi"/>
                <w:b/>
                <w:color w:val="385623" w:themeColor="accent6" w:themeShade="80"/>
              </w:rPr>
            </w:pPr>
            <w:r w:rsidRPr="0072003C">
              <w:rPr>
                <w:rFonts w:cstheme="minorHAnsi"/>
                <w:b/>
                <w:color w:val="385623" w:themeColor="accent6" w:themeShade="80"/>
              </w:rPr>
              <w:t>Select PT employs the Athletic Trainer at Rancho High School, who senior students observe for professional experience</w:t>
            </w:r>
          </w:p>
        </w:tc>
        <w:tc>
          <w:tcPr>
            <w:tcW w:w="3372" w:type="dxa"/>
          </w:tcPr>
          <w:p w:rsidR="00A52CBD" w:rsidRPr="00A52CBD" w:rsidRDefault="00A52CBD" w:rsidP="00A52CBD">
            <w:pPr>
              <w:rPr>
                <w:rFonts w:eastAsia="Times New Roman" w:cstheme="minorHAnsi"/>
                <w:b/>
                <w:color w:val="385623" w:themeColor="accent6" w:themeShade="80"/>
              </w:rPr>
            </w:pPr>
            <w:r w:rsidRPr="0072003C">
              <w:rPr>
                <w:rFonts w:eastAsia="Times New Roman" w:cstheme="minorHAnsi"/>
                <w:b/>
                <w:color w:val="385623" w:themeColor="accent6" w:themeShade="80"/>
              </w:rPr>
              <w:t>15+ years; Sports Medicine teacher has also been employed by Select PT and works in the industry</w:t>
            </w:r>
          </w:p>
          <w:p w:rsidR="00235BE1" w:rsidRPr="0072003C" w:rsidRDefault="00235BE1" w:rsidP="001D2A42">
            <w:pPr>
              <w:rPr>
                <w:rFonts w:cstheme="minorHAnsi"/>
                <w:b/>
                <w:color w:val="385623" w:themeColor="accent6" w:themeShade="80"/>
              </w:rPr>
            </w:pPr>
          </w:p>
        </w:tc>
      </w:tr>
      <w:tr w:rsidR="00235BE1" w:rsidRPr="00A45272" w:rsidTr="00112728">
        <w:trPr>
          <w:trHeight w:val="2060"/>
        </w:trPr>
        <w:tc>
          <w:tcPr>
            <w:tcW w:w="2276" w:type="dxa"/>
          </w:tcPr>
          <w:p w:rsidR="00235BE1" w:rsidRPr="0072003C" w:rsidRDefault="00A52CBD" w:rsidP="001D2A42">
            <w:pPr>
              <w:rPr>
                <w:rFonts w:cstheme="minorHAnsi"/>
                <w:b/>
                <w:color w:val="385623" w:themeColor="accent6" w:themeShade="80"/>
              </w:rPr>
            </w:pPr>
            <w:r w:rsidRPr="0072003C">
              <w:rPr>
                <w:rFonts w:cstheme="minorHAnsi"/>
                <w:b/>
                <w:color w:val="385623" w:themeColor="accent6" w:themeShade="80"/>
              </w:rPr>
              <w:t>Southwest Athletic Training</w:t>
            </w:r>
          </w:p>
        </w:tc>
        <w:tc>
          <w:tcPr>
            <w:tcW w:w="3843" w:type="dxa"/>
          </w:tcPr>
          <w:p w:rsidR="00235BE1" w:rsidRPr="0072003C" w:rsidRDefault="00A52CBD" w:rsidP="001D2A42">
            <w:pPr>
              <w:rPr>
                <w:rFonts w:cstheme="minorHAnsi"/>
                <w:b/>
                <w:color w:val="385623" w:themeColor="accent6" w:themeShade="80"/>
              </w:rPr>
            </w:pPr>
            <w:r w:rsidRPr="0072003C">
              <w:rPr>
                <w:rFonts w:cstheme="minorHAnsi"/>
                <w:b/>
                <w:color w:val="385623" w:themeColor="accent6" w:themeShade="80"/>
              </w:rPr>
              <w:t>SWAT provides athletic training services to the community events in Las Vegas. The sports medicine and health science teachers both assist in covering these events for SWAT and therefore gain experience from their procedures and industry standards.</w:t>
            </w:r>
          </w:p>
        </w:tc>
        <w:tc>
          <w:tcPr>
            <w:tcW w:w="3372" w:type="dxa"/>
          </w:tcPr>
          <w:p w:rsidR="00235BE1" w:rsidRPr="0072003C" w:rsidRDefault="00A52CBD" w:rsidP="001D2A42">
            <w:pPr>
              <w:rPr>
                <w:rFonts w:cstheme="minorHAnsi"/>
                <w:b/>
                <w:color w:val="385623" w:themeColor="accent6" w:themeShade="80"/>
              </w:rPr>
            </w:pPr>
            <w:r w:rsidRPr="0072003C">
              <w:rPr>
                <w:rFonts w:cstheme="minorHAnsi"/>
                <w:b/>
                <w:color w:val="385623" w:themeColor="accent6" w:themeShade="80"/>
              </w:rPr>
              <w:t>4 + years</w:t>
            </w:r>
          </w:p>
        </w:tc>
      </w:tr>
      <w:tr w:rsidR="00235BE1" w:rsidRPr="00A45272">
        <w:trPr>
          <w:trHeight w:val="1430"/>
        </w:trPr>
        <w:tc>
          <w:tcPr>
            <w:tcW w:w="2276" w:type="dxa"/>
          </w:tcPr>
          <w:p w:rsidR="00235BE1" w:rsidRPr="0072003C" w:rsidRDefault="00A52CBD" w:rsidP="001D2A42">
            <w:pPr>
              <w:rPr>
                <w:rFonts w:cstheme="minorHAnsi"/>
                <w:b/>
                <w:color w:val="385623" w:themeColor="accent6" w:themeShade="80"/>
              </w:rPr>
            </w:pPr>
            <w:r w:rsidRPr="0072003C">
              <w:rPr>
                <w:rFonts w:cstheme="minorHAnsi"/>
                <w:b/>
                <w:color w:val="385623" w:themeColor="accent6" w:themeShade="80"/>
              </w:rPr>
              <w:t>University Medical Center</w:t>
            </w:r>
          </w:p>
        </w:tc>
        <w:tc>
          <w:tcPr>
            <w:tcW w:w="3843" w:type="dxa"/>
          </w:tcPr>
          <w:p w:rsidR="00235BE1" w:rsidRPr="0072003C" w:rsidRDefault="00A52CBD" w:rsidP="001D2A42">
            <w:pPr>
              <w:rPr>
                <w:rFonts w:cstheme="minorHAnsi"/>
                <w:b/>
                <w:color w:val="385623" w:themeColor="accent6" w:themeShade="80"/>
              </w:rPr>
            </w:pPr>
            <w:r w:rsidRPr="0072003C">
              <w:rPr>
                <w:rFonts w:cstheme="minorHAnsi"/>
                <w:b/>
                <w:color w:val="385623" w:themeColor="accent6" w:themeShade="80"/>
              </w:rPr>
              <w:t>UMC offers field trips to the only Level I Trauma center in the state of Nevada</w:t>
            </w:r>
          </w:p>
        </w:tc>
        <w:tc>
          <w:tcPr>
            <w:tcW w:w="3372" w:type="dxa"/>
          </w:tcPr>
          <w:p w:rsidR="00235BE1" w:rsidRPr="0072003C" w:rsidRDefault="00A52CBD" w:rsidP="001D2A42">
            <w:pPr>
              <w:rPr>
                <w:rFonts w:cstheme="minorHAnsi"/>
                <w:b/>
                <w:color w:val="385623" w:themeColor="accent6" w:themeShade="80"/>
              </w:rPr>
            </w:pPr>
            <w:r w:rsidRPr="0072003C">
              <w:rPr>
                <w:rFonts w:cstheme="minorHAnsi"/>
                <w:b/>
                <w:color w:val="385623" w:themeColor="accent6" w:themeShade="80"/>
              </w:rPr>
              <w:t>3+ years</w:t>
            </w:r>
          </w:p>
        </w:tc>
      </w:tr>
      <w:tr w:rsidR="00722285" w:rsidRPr="00A45272">
        <w:trPr>
          <w:trHeight w:val="1430"/>
        </w:trPr>
        <w:tc>
          <w:tcPr>
            <w:tcW w:w="2276" w:type="dxa"/>
          </w:tcPr>
          <w:p w:rsidR="00722285" w:rsidRPr="00A45272" w:rsidRDefault="00722285" w:rsidP="001D2A42">
            <w:pPr>
              <w:rPr>
                <w:rFonts w:ascii="Myriad Pro" w:hAnsi="Myriad Pro"/>
              </w:rPr>
            </w:pPr>
          </w:p>
        </w:tc>
        <w:tc>
          <w:tcPr>
            <w:tcW w:w="3843" w:type="dxa"/>
          </w:tcPr>
          <w:p w:rsidR="00722285" w:rsidRPr="00A45272" w:rsidRDefault="00722285" w:rsidP="001D2A42">
            <w:pPr>
              <w:rPr>
                <w:rFonts w:ascii="Myriad Pro" w:hAnsi="Myriad Pro"/>
              </w:rPr>
            </w:pPr>
          </w:p>
        </w:tc>
        <w:tc>
          <w:tcPr>
            <w:tcW w:w="3372" w:type="dxa"/>
          </w:tcPr>
          <w:p w:rsidR="00722285" w:rsidRPr="00A45272" w:rsidRDefault="00722285" w:rsidP="001D2A42">
            <w:pPr>
              <w:rPr>
                <w:rFonts w:ascii="Myriad Pro" w:hAnsi="Myriad Pro"/>
              </w:rPr>
            </w:pPr>
          </w:p>
        </w:tc>
      </w:tr>
      <w:tr w:rsidR="00722285" w:rsidRPr="00A45272">
        <w:trPr>
          <w:trHeight w:val="1430"/>
        </w:trPr>
        <w:tc>
          <w:tcPr>
            <w:tcW w:w="2276" w:type="dxa"/>
          </w:tcPr>
          <w:p w:rsidR="00722285" w:rsidRPr="00A45272" w:rsidRDefault="00722285" w:rsidP="001D2A42">
            <w:pPr>
              <w:rPr>
                <w:rFonts w:ascii="Myriad Pro" w:hAnsi="Myriad Pro"/>
              </w:rPr>
            </w:pPr>
          </w:p>
        </w:tc>
        <w:tc>
          <w:tcPr>
            <w:tcW w:w="3843" w:type="dxa"/>
          </w:tcPr>
          <w:p w:rsidR="00722285" w:rsidRPr="00A45272" w:rsidRDefault="00722285" w:rsidP="001D2A42">
            <w:pPr>
              <w:rPr>
                <w:rFonts w:ascii="Myriad Pro" w:hAnsi="Myriad Pro"/>
              </w:rPr>
            </w:pPr>
          </w:p>
        </w:tc>
        <w:tc>
          <w:tcPr>
            <w:tcW w:w="3372" w:type="dxa"/>
          </w:tcPr>
          <w:p w:rsidR="00722285" w:rsidRPr="00A45272" w:rsidRDefault="00722285" w:rsidP="001D2A42">
            <w:pPr>
              <w:rPr>
                <w:rFonts w:ascii="Myriad Pro" w:hAnsi="Myriad Pro"/>
              </w:rPr>
            </w:pPr>
          </w:p>
        </w:tc>
      </w:tr>
    </w:tbl>
    <w:p w:rsidR="00E51805" w:rsidRPr="00A45272" w:rsidRDefault="00E51805" w:rsidP="00E51805">
      <w:pPr>
        <w:spacing w:after="0" w:line="240" w:lineRule="auto"/>
        <w:rPr>
          <w:rFonts w:ascii="Myriad Pro" w:hAnsi="Myriad Pro"/>
        </w:rPr>
      </w:pPr>
    </w:p>
    <w:p w:rsidR="00E51805" w:rsidRPr="00A45272" w:rsidRDefault="00E51805" w:rsidP="00E51805">
      <w:pPr>
        <w:spacing w:after="0" w:line="240" w:lineRule="auto"/>
        <w:rPr>
          <w:rFonts w:ascii="Myriad Pro" w:hAnsi="Myriad Pro"/>
        </w:rPr>
      </w:pPr>
    </w:p>
    <w:p w:rsidR="00A754A4" w:rsidRPr="00A45272" w:rsidRDefault="00A754A4" w:rsidP="00D74E2F">
      <w:pPr>
        <w:spacing w:after="0" w:line="240" w:lineRule="auto"/>
        <w:rPr>
          <w:rFonts w:ascii="Myriad Pro" w:hAnsi="Myriad Pro"/>
        </w:rPr>
      </w:pPr>
    </w:p>
    <w:p w:rsidR="0072003C"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who participate</w:t>
      </w:r>
      <w:r w:rsidR="00965ED0" w:rsidRPr="00A45272">
        <w:rPr>
          <w:rFonts w:ascii="Myriad Pro" w:hAnsi="Myriad Pro"/>
        </w:rPr>
        <w:t>.</w:t>
      </w:r>
      <w:r w:rsidR="00950EA6" w:rsidRPr="00A45272">
        <w:rPr>
          <w:rFonts w:ascii="Myriad Pro" w:hAnsi="Myriad Pro"/>
        </w:rPr>
        <w:t xml:space="preserve"> (Optional) </w:t>
      </w:r>
    </w:p>
    <w:p w:rsidR="009360C1" w:rsidRDefault="008C49D5" w:rsidP="0072003C">
      <w:pPr>
        <w:pStyle w:val="ListParagraph"/>
        <w:spacing w:after="0" w:line="240" w:lineRule="auto"/>
        <w:ind w:left="360"/>
        <w:rPr>
          <w:rFonts w:ascii="Myriad Pro" w:hAnsi="Myriad Pro"/>
        </w:rPr>
      </w:pPr>
      <w:r>
        <w:rPr>
          <w:rFonts w:ascii="Myriad Pro" w:hAnsi="Myriad Pro"/>
        </w:rPr>
        <w:br/>
      </w:r>
      <w:r w:rsidR="0072003C" w:rsidRPr="0072003C">
        <w:rPr>
          <w:rFonts w:ascii="Myriad Pro" w:hAnsi="Myriad Pro"/>
          <w:b/>
          <w:color w:val="385623" w:themeColor="accent6" w:themeShade="80"/>
        </w:rPr>
        <w:t>As the Sports Medicine teacher, I try to keep in touch with my students after graduation through social media. Although this is only my fifth year teaching, I am already hearing back from multiple students who have chosen a career in sports medicine or kinesiology. Every year, students let me know that they were accepted into an athletic training program or physical therapy program because of their high school experience. On several occasions, I’ve had students thank me for preparing them during high school because the exams they were taking at the university were easier than what they had seen in my class. Because I have years of experience in the field before I began to teach, I’m able to offer students a better perspective of how medicine really works.</w:t>
      </w:r>
    </w:p>
    <w:p w:rsidR="00A9511D" w:rsidRPr="00A45272" w:rsidRDefault="00A9511D"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tc>
          <w:tcPr>
            <w:tcW w:w="2048" w:type="dxa"/>
          </w:tcPr>
          <w:p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tc>
          <w:tcPr>
            <w:tcW w:w="2048" w:type="dxa"/>
          </w:tcPr>
          <w:p w:rsidR="009307CC" w:rsidRPr="0072003C" w:rsidRDefault="00A52CBD" w:rsidP="001D2A42">
            <w:pPr>
              <w:rPr>
                <w:rFonts w:ascii="Myriad Pro" w:hAnsi="Myriad Pro"/>
                <w:b/>
                <w:color w:val="385623" w:themeColor="accent6" w:themeShade="80"/>
              </w:rPr>
            </w:pPr>
            <w:r w:rsidRPr="0072003C">
              <w:rPr>
                <w:rFonts w:ascii="Myriad Pro" w:hAnsi="Myriad Pro"/>
                <w:b/>
                <w:color w:val="385623" w:themeColor="accent6" w:themeShade="80"/>
              </w:rPr>
              <w:t>Society for Maternal Fetal Medicine</w:t>
            </w:r>
          </w:p>
          <w:p w:rsidR="009307CC" w:rsidRPr="0072003C" w:rsidRDefault="009307CC" w:rsidP="001D2A42">
            <w:pPr>
              <w:rPr>
                <w:rFonts w:ascii="Myriad Pro" w:hAnsi="Myriad Pro"/>
                <w:b/>
                <w:color w:val="385623" w:themeColor="accent6" w:themeShade="80"/>
              </w:rPr>
            </w:pPr>
          </w:p>
          <w:p w:rsidR="009307CC" w:rsidRPr="0072003C" w:rsidRDefault="009307CC" w:rsidP="001D2A42">
            <w:pPr>
              <w:rPr>
                <w:rFonts w:ascii="Myriad Pro" w:hAnsi="Myriad Pro"/>
                <w:b/>
                <w:color w:val="385623" w:themeColor="accent6" w:themeShade="80"/>
              </w:rPr>
            </w:pPr>
          </w:p>
        </w:tc>
        <w:tc>
          <w:tcPr>
            <w:tcW w:w="3956" w:type="dxa"/>
          </w:tcPr>
          <w:p w:rsidR="009307CC" w:rsidRPr="0072003C" w:rsidRDefault="00A52CBD" w:rsidP="001D2A42">
            <w:pPr>
              <w:rPr>
                <w:rFonts w:ascii="Myriad Pro" w:hAnsi="Myriad Pro"/>
                <w:b/>
                <w:color w:val="385623" w:themeColor="accent6" w:themeShade="80"/>
              </w:rPr>
            </w:pPr>
            <w:r w:rsidRPr="0072003C">
              <w:rPr>
                <w:rFonts w:ascii="Myriad Pro" w:hAnsi="Myriad Pro"/>
                <w:b/>
                <w:color w:val="385623" w:themeColor="accent6" w:themeShade="80"/>
              </w:rPr>
              <w:t>Provide a day of presentations from worldwide leaders in the field; invites students to international conference held every year</w:t>
            </w:r>
          </w:p>
        </w:tc>
        <w:tc>
          <w:tcPr>
            <w:tcW w:w="3487" w:type="dxa"/>
          </w:tcPr>
          <w:p w:rsidR="009307CC" w:rsidRPr="0072003C" w:rsidRDefault="00A52CBD" w:rsidP="001D2A42">
            <w:pPr>
              <w:rPr>
                <w:rFonts w:ascii="Myriad Pro" w:hAnsi="Myriad Pro"/>
                <w:b/>
                <w:color w:val="385623" w:themeColor="accent6" w:themeShade="80"/>
              </w:rPr>
            </w:pPr>
            <w:r w:rsidRPr="0072003C">
              <w:rPr>
                <w:rFonts w:ascii="Myriad Pro" w:hAnsi="Myriad Pro"/>
                <w:b/>
                <w:color w:val="385623" w:themeColor="accent6" w:themeShade="80"/>
              </w:rPr>
              <w:t>2+ years</w:t>
            </w:r>
          </w:p>
        </w:tc>
      </w:tr>
      <w:tr w:rsidR="009307CC" w:rsidRPr="00A45272">
        <w:tc>
          <w:tcPr>
            <w:tcW w:w="2048" w:type="dxa"/>
          </w:tcPr>
          <w:p w:rsidR="009307CC" w:rsidRPr="0072003C" w:rsidRDefault="00A52CBD" w:rsidP="001D2A42">
            <w:pPr>
              <w:rPr>
                <w:rFonts w:ascii="Myriad Pro" w:hAnsi="Myriad Pro"/>
                <w:b/>
                <w:color w:val="385623" w:themeColor="accent6" w:themeShade="80"/>
              </w:rPr>
            </w:pPr>
            <w:r w:rsidRPr="0072003C">
              <w:rPr>
                <w:rFonts w:ascii="Myriad Pro" w:hAnsi="Myriad Pro"/>
                <w:b/>
                <w:color w:val="385623" w:themeColor="accent6" w:themeShade="80"/>
              </w:rPr>
              <w:t>United States Anesthesia Partners</w:t>
            </w:r>
          </w:p>
          <w:p w:rsidR="009307CC" w:rsidRPr="0072003C" w:rsidRDefault="009307CC" w:rsidP="001D2A42">
            <w:pPr>
              <w:rPr>
                <w:rFonts w:ascii="Myriad Pro" w:hAnsi="Myriad Pro"/>
                <w:b/>
                <w:color w:val="385623" w:themeColor="accent6" w:themeShade="80"/>
              </w:rPr>
            </w:pPr>
          </w:p>
          <w:p w:rsidR="009307CC" w:rsidRPr="0072003C" w:rsidRDefault="009307CC" w:rsidP="001D2A42">
            <w:pPr>
              <w:rPr>
                <w:rFonts w:ascii="Myriad Pro" w:hAnsi="Myriad Pro"/>
                <w:b/>
                <w:color w:val="385623" w:themeColor="accent6" w:themeShade="80"/>
              </w:rPr>
            </w:pPr>
          </w:p>
        </w:tc>
        <w:tc>
          <w:tcPr>
            <w:tcW w:w="3956" w:type="dxa"/>
          </w:tcPr>
          <w:p w:rsidR="009307CC" w:rsidRPr="0072003C" w:rsidRDefault="00A52CBD" w:rsidP="001D2A42">
            <w:pPr>
              <w:rPr>
                <w:rFonts w:ascii="Myriad Pro" w:hAnsi="Myriad Pro"/>
                <w:b/>
                <w:color w:val="385623" w:themeColor="accent6" w:themeShade="80"/>
              </w:rPr>
            </w:pPr>
            <w:r w:rsidRPr="0072003C">
              <w:rPr>
                <w:rFonts w:ascii="Myriad Pro" w:hAnsi="Myriad Pro"/>
                <w:b/>
                <w:color w:val="385623" w:themeColor="accent6" w:themeShade="80"/>
              </w:rPr>
              <w:t>Local anesthesiologist presented to students and also offered shadowing opportunities</w:t>
            </w:r>
          </w:p>
          <w:p w:rsidR="009307CC" w:rsidRPr="0072003C" w:rsidRDefault="009307CC" w:rsidP="001D2A42">
            <w:pPr>
              <w:rPr>
                <w:rFonts w:ascii="Myriad Pro" w:hAnsi="Myriad Pro"/>
                <w:b/>
                <w:color w:val="385623" w:themeColor="accent6" w:themeShade="80"/>
              </w:rPr>
            </w:pPr>
          </w:p>
        </w:tc>
        <w:tc>
          <w:tcPr>
            <w:tcW w:w="3487" w:type="dxa"/>
          </w:tcPr>
          <w:p w:rsidR="009307CC" w:rsidRPr="0072003C" w:rsidRDefault="00A52CBD" w:rsidP="001D2A42">
            <w:pPr>
              <w:rPr>
                <w:rFonts w:ascii="Myriad Pro" w:hAnsi="Myriad Pro"/>
                <w:b/>
                <w:color w:val="385623" w:themeColor="accent6" w:themeShade="80"/>
              </w:rPr>
            </w:pPr>
            <w:r w:rsidRPr="0072003C">
              <w:rPr>
                <w:rFonts w:ascii="Myriad Pro" w:hAnsi="Myriad Pro"/>
                <w:b/>
                <w:color w:val="385623" w:themeColor="accent6" w:themeShade="80"/>
              </w:rPr>
              <w:t>1 year</w:t>
            </w:r>
          </w:p>
        </w:tc>
      </w:tr>
      <w:tr w:rsidR="009307CC" w:rsidRPr="00A45272">
        <w:tc>
          <w:tcPr>
            <w:tcW w:w="2048" w:type="dxa"/>
          </w:tcPr>
          <w:p w:rsidR="009307CC" w:rsidRPr="00A45272" w:rsidRDefault="009307CC" w:rsidP="001D2A42">
            <w:pPr>
              <w:rPr>
                <w:rFonts w:ascii="Myriad Pro" w:hAnsi="Myriad Pro"/>
              </w:rPr>
            </w:pPr>
          </w:p>
          <w:p w:rsidR="009307CC" w:rsidRPr="00A45272" w:rsidRDefault="009307CC" w:rsidP="001D2A42">
            <w:pPr>
              <w:rPr>
                <w:rFonts w:ascii="Myriad Pro" w:hAnsi="Myriad Pro"/>
              </w:rPr>
            </w:pPr>
          </w:p>
          <w:p w:rsidR="009307CC" w:rsidRPr="00A45272" w:rsidRDefault="009307CC" w:rsidP="001D2A42">
            <w:pPr>
              <w:rPr>
                <w:rFonts w:ascii="Myriad Pro" w:hAnsi="Myriad Pro"/>
              </w:rPr>
            </w:pPr>
          </w:p>
        </w:tc>
        <w:tc>
          <w:tcPr>
            <w:tcW w:w="3956" w:type="dxa"/>
          </w:tcPr>
          <w:p w:rsidR="009307CC" w:rsidRPr="00A45272" w:rsidRDefault="009307CC" w:rsidP="001D2A42">
            <w:pPr>
              <w:rPr>
                <w:rFonts w:ascii="Myriad Pro" w:hAnsi="Myriad Pro"/>
              </w:rPr>
            </w:pPr>
          </w:p>
        </w:tc>
        <w:tc>
          <w:tcPr>
            <w:tcW w:w="3487" w:type="dxa"/>
          </w:tcPr>
          <w:p w:rsidR="009307CC" w:rsidRPr="00A45272" w:rsidRDefault="009307CC" w:rsidP="001D2A42">
            <w:pPr>
              <w:rPr>
                <w:rFonts w:ascii="Myriad Pro" w:hAnsi="Myriad Pro"/>
              </w:rPr>
            </w:pPr>
          </w:p>
        </w:tc>
      </w:tr>
    </w:tbl>
    <w:p w:rsidR="00E51805" w:rsidRPr="00A45272" w:rsidRDefault="00E51805" w:rsidP="00E51805">
      <w:pPr>
        <w:spacing w:after="0" w:line="240" w:lineRule="auto"/>
        <w:rPr>
          <w:rFonts w:ascii="Myriad Pro" w:hAnsi="Myriad Pro"/>
        </w:rPr>
      </w:pPr>
    </w:p>
    <w:p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rsidR="00457582" w:rsidRDefault="00457582" w:rsidP="00D74E2F">
      <w:pPr>
        <w:spacing w:after="0" w:line="240" w:lineRule="auto"/>
        <w:rPr>
          <w:rFonts w:ascii="Myriad Pro" w:hAnsi="Myriad Pro"/>
        </w:rPr>
      </w:pPr>
    </w:p>
    <w:p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8"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rsidR="00D74E2F" w:rsidRPr="00A45272" w:rsidRDefault="00D74E2F" w:rsidP="00D74E2F">
      <w:pPr>
        <w:spacing w:after="0" w:line="240" w:lineRule="auto"/>
        <w:rPr>
          <w:rFonts w:ascii="Myriad Pro" w:hAnsi="Myriad Pro"/>
        </w:rPr>
      </w:pPr>
    </w:p>
    <w:p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9" w:history="1">
        <w:r w:rsidR="00A024AB" w:rsidRPr="00A45272">
          <w:rPr>
            <w:rStyle w:val="Hyperlink"/>
            <w:rFonts w:ascii="Myriad Pro" w:hAnsi="Myriad Pro"/>
          </w:rPr>
          <w:t>awards@careertech.org</w:t>
        </w:r>
      </w:hyperlink>
      <w:r w:rsidR="00A024AB" w:rsidRPr="00A45272">
        <w:rPr>
          <w:rFonts w:ascii="Myriad Pro" w:hAnsi="Myriad Pro"/>
        </w:rPr>
        <w:t xml:space="preserve">. </w:t>
      </w:r>
    </w:p>
    <w:p w:rsidR="003A7224" w:rsidRPr="00A45272" w:rsidRDefault="003A7224" w:rsidP="00D74E2F">
      <w:pPr>
        <w:spacing w:after="0" w:line="240" w:lineRule="auto"/>
        <w:rPr>
          <w:rFonts w:ascii="Myriad Pro" w:hAnsi="Myriad Pro"/>
        </w:rPr>
      </w:pPr>
    </w:p>
    <w:sectPr w:rsidR="003A7224" w:rsidRPr="00A45272" w:rsidSect="00DE0BA8">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A06" w:rsidRDefault="00515A06" w:rsidP="00716A7F">
      <w:pPr>
        <w:spacing w:after="0" w:line="240" w:lineRule="auto"/>
      </w:pPr>
      <w:r>
        <w:separator/>
      </w:r>
    </w:p>
  </w:endnote>
  <w:endnote w:type="continuationSeparator" w:id="0">
    <w:p w:rsidR="00515A06" w:rsidRDefault="00515A06"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rsidR="00566B46" w:rsidRDefault="00566B46">
        <w:pPr>
          <w:pStyle w:val="Footer"/>
          <w:jc w:val="right"/>
        </w:pPr>
        <w:r>
          <w:rPr>
            <w:noProof/>
          </w:rPr>
          <w:fldChar w:fldCharType="begin"/>
        </w:r>
        <w:r>
          <w:rPr>
            <w:noProof/>
          </w:rPr>
          <w:instrText xml:space="preserve"> PAGE   \* MERGEFORMAT </w:instrText>
        </w:r>
        <w:r>
          <w:rPr>
            <w:noProof/>
          </w:rPr>
          <w:fldChar w:fldCharType="separate"/>
        </w:r>
        <w:r w:rsidR="00810956">
          <w:rPr>
            <w:noProof/>
          </w:rPr>
          <w:t>17</w:t>
        </w:r>
        <w:r>
          <w:rPr>
            <w:noProof/>
          </w:rPr>
          <w:fldChar w:fldCharType="end"/>
        </w:r>
      </w:p>
    </w:sdtContent>
  </w:sdt>
  <w:p w:rsidR="00566B46" w:rsidRDefault="00566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A06" w:rsidRDefault="00515A06" w:rsidP="00716A7F">
      <w:pPr>
        <w:spacing w:after="0" w:line="240" w:lineRule="auto"/>
      </w:pPr>
      <w:r>
        <w:separator/>
      </w:r>
    </w:p>
  </w:footnote>
  <w:footnote w:type="continuationSeparator" w:id="0">
    <w:p w:rsidR="00515A06" w:rsidRDefault="00515A06"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46" w:rsidRDefault="00566B46"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46" w:rsidRDefault="00566B46"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6F4CD4"/>
    <w:multiLevelType w:val="hybridMultilevel"/>
    <w:tmpl w:val="C6F89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15A"/>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82FE8"/>
    <w:rsid w:val="000913CC"/>
    <w:rsid w:val="00091555"/>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10FDD"/>
    <w:rsid w:val="00112728"/>
    <w:rsid w:val="0012052E"/>
    <w:rsid w:val="001225DE"/>
    <w:rsid w:val="001264CE"/>
    <w:rsid w:val="0012690F"/>
    <w:rsid w:val="00126F5D"/>
    <w:rsid w:val="00127E89"/>
    <w:rsid w:val="0013191C"/>
    <w:rsid w:val="00132390"/>
    <w:rsid w:val="0013782B"/>
    <w:rsid w:val="001506EE"/>
    <w:rsid w:val="00157C6F"/>
    <w:rsid w:val="00172440"/>
    <w:rsid w:val="0017467B"/>
    <w:rsid w:val="00175455"/>
    <w:rsid w:val="0017624D"/>
    <w:rsid w:val="00182B53"/>
    <w:rsid w:val="00190737"/>
    <w:rsid w:val="001A0840"/>
    <w:rsid w:val="001A4880"/>
    <w:rsid w:val="001A4A95"/>
    <w:rsid w:val="001B625A"/>
    <w:rsid w:val="001B6D53"/>
    <w:rsid w:val="001C2AA8"/>
    <w:rsid w:val="001C6022"/>
    <w:rsid w:val="001D295A"/>
    <w:rsid w:val="001D2A42"/>
    <w:rsid w:val="001E03FF"/>
    <w:rsid w:val="001E21B1"/>
    <w:rsid w:val="001E5CBD"/>
    <w:rsid w:val="001E6CDF"/>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0A6F"/>
    <w:rsid w:val="00265A06"/>
    <w:rsid w:val="0027590F"/>
    <w:rsid w:val="00275CFD"/>
    <w:rsid w:val="00286403"/>
    <w:rsid w:val="00292214"/>
    <w:rsid w:val="002964AC"/>
    <w:rsid w:val="002966F3"/>
    <w:rsid w:val="002968E2"/>
    <w:rsid w:val="002A0FBC"/>
    <w:rsid w:val="002B1C95"/>
    <w:rsid w:val="002B26FA"/>
    <w:rsid w:val="002B6E63"/>
    <w:rsid w:val="002C2B6B"/>
    <w:rsid w:val="002D0943"/>
    <w:rsid w:val="002D5033"/>
    <w:rsid w:val="002E7412"/>
    <w:rsid w:val="002F0F30"/>
    <w:rsid w:val="0031627A"/>
    <w:rsid w:val="003165F1"/>
    <w:rsid w:val="00323B7B"/>
    <w:rsid w:val="003262E0"/>
    <w:rsid w:val="00332786"/>
    <w:rsid w:val="00332EB8"/>
    <w:rsid w:val="0033458A"/>
    <w:rsid w:val="00340995"/>
    <w:rsid w:val="00342375"/>
    <w:rsid w:val="00342ADE"/>
    <w:rsid w:val="00343202"/>
    <w:rsid w:val="00344BC2"/>
    <w:rsid w:val="003519B1"/>
    <w:rsid w:val="00351D2B"/>
    <w:rsid w:val="00362D61"/>
    <w:rsid w:val="00364411"/>
    <w:rsid w:val="00364487"/>
    <w:rsid w:val="003644A4"/>
    <w:rsid w:val="00366887"/>
    <w:rsid w:val="00372192"/>
    <w:rsid w:val="00383099"/>
    <w:rsid w:val="0039503D"/>
    <w:rsid w:val="003A2D0C"/>
    <w:rsid w:val="003A7224"/>
    <w:rsid w:val="003B2C5A"/>
    <w:rsid w:val="003B2CD0"/>
    <w:rsid w:val="003C1B0A"/>
    <w:rsid w:val="003C4F6D"/>
    <w:rsid w:val="003C51B3"/>
    <w:rsid w:val="003D1D83"/>
    <w:rsid w:val="003E2D4D"/>
    <w:rsid w:val="003E30C5"/>
    <w:rsid w:val="003E63BE"/>
    <w:rsid w:val="003E787C"/>
    <w:rsid w:val="003F4C73"/>
    <w:rsid w:val="004314BD"/>
    <w:rsid w:val="00431C2F"/>
    <w:rsid w:val="00433CB4"/>
    <w:rsid w:val="00435090"/>
    <w:rsid w:val="00447663"/>
    <w:rsid w:val="004511F7"/>
    <w:rsid w:val="004512D5"/>
    <w:rsid w:val="00457582"/>
    <w:rsid w:val="004618D7"/>
    <w:rsid w:val="00466D09"/>
    <w:rsid w:val="00467DB6"/>
    <w:rsid w:val="00473A35"/>
    <w:rsid w:val="004944CE"/>
    <w:rsid w:val="004A01FC"/>
    <w:rsid w:val="004A0CF4"/>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15A06"/>
    <w:rsid w:val="00555328"/>
    <w:rsid w:val="00562384"/>
    <w:rsid w:val="00564291"/>
    <w:rsid w:val="00566B46"/>
    <w:rsid w:val="00567E70"/>
    <w:rsid w:val="00581741"/>
    <w:rsid w:val="0058196C"/>
    <w:rsid w:val="00582B73"/>
    <w:rsid w:val="00583AF6"/>
    <w:rsid w:val="00584780"/>
    <w:rsid w:val="0058496D"/>
    <w:rsid w:val="00590B7D"/>
    <w:rsid w:val="00590B99"/>
    <w:rsid w:val="00592A57"/>
    <w:rsid w:val="00597DB0"/>
    <w:rsid w:val="005A6A7A"/>
    <w:rsid w:val="005B0124"/>
    <w:rsid w:val="005C380B"/>
    <w:rsid w:val="005C3D9A"/>
    <w:rsid w:val="005C60D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57760"/>
    <w:rsid w:val="00665384"/>
    <w:rsid w:val="00667633"/>
    <w:rsid w:val="006700C4"/>
    <w:rsid w:val="00671A74"/>
    <w:rsid w:val="00671BD4"/>
    <w:rsid w:val="006746E9"/>
    <w:rsid w:val="00685615"/>
    <w:rsid w:val="00685C65"/>
    <w:rsid w:val="00690BA3"/>
    <w:rsid w:val="00691EC8"/>
    <w:rsid w:val="0069712D"/>
    <w:rsid w:val="006A118D"/>
    <w:rsid w:val="006A2E50"/>
    <w:rsid w:val="006A6002"/>
    <w:rsid w:val="006B363F"/>
    <w:rsid w:val="006C25EB"/>
    <w:rsid w:val="006C3E44"/>
    <w:rsid w:val="006E1DE0"/>
    <w:rsid w:val="006E22B7"/>
    <w:rsid w:val="006E7D3C"/>
    <w:rsid w:val="006F101A"/>
    <w:rsid w:val="006F4FE1"/>
    <w:rsid w:val="0071170D"/>
    <w:rsid w:val="00716A7F"/>
    <w:rsid w:val="0072003C"/>
    <w:rsid w:val="00722285"/>
    <w:rsid w:val="007251E2"/>
    <w:rsid w:val="007257B3"/>
    <w:rsid w:val="007271C6"/>
    <w:rsid w:val="00735A8A"/>
    <w:rsid w:val="007450B2"/>
    <w:rsid w:val="00757B35"/>
    <w:rsid w:val="00767FDF"/>
    <w:rsid w:val="00772EF0"/>
    <w:rsid w:val="0077524E"/>
    <w:rsid w:val="00776C9A"/>
    <w:rsid w:val="00782A24"/>
    <w:rsid w:val="00783926"/>
    <w:rsid w:val="00794604"/>
    <w:rsid w:val="00795873"/>
    <w:rsid w:val="007A27E0"/>
    <w:rsid w:val="007B2071"/>
    <w:rsid w:val="007B3ED4"/>
    <w:rsid w:val="007B6895"/>
    <w:rsid w:val="007C1FC6"/>
    <w:rsid w:val="007C229D"/>
    <w:rsid w:val="007C33B1"/>
    <w:rsid w:val="007C342B"/>
    <w:rsid w:val="007C43B3"/>
    <w:rsid w:val="007C677E"/>
    <w:rsid w:val="007D151A"/>
    <w:rsid w:val="007D5EB8"/>
    <w:rsid w:val="007E7140"/>
    <w:rsid w:val="00801432"/>
    <w:rsid w:val="008046D7"/>
    <w:rsid w:val="008067E0"/>
    <w:rsid w:val="008100A5"/>
    <w:rsid w:val="00810956"/>
    <w:rsid w:val="00824DCC"/>
    <w:rsid w:val="0082759D"/>
    <w:rsid w:val="00832D7C"/>
    <w:rsid w:val="008366D2"/>
    <w:rsid w:val="00856B26"/>
    <w:rsid w:val="00856BC4"/>
    <w:rsid w:val="00861DE7"/>
    <w:rsid w:val="008642A8"/>
    <w:rsid w:val="008669A4"/>
    <w:rsid w:val="00866F9F"/>
    <w:rsid w:val="00871149"/>
    <w:rsid w:val="00875428"/>
    <w:rsid w:val="008761CB"/>
    <w:rsid w:val="0088398F"/>
    <w:rsid w:val="00883F75"/>
    <w:rsid w:val="00884C31"/>
    <w:rsid w:val="00891904"/>
    <w:rsid w:val="008A7865"/>
    <w:rsid w:val="008B13FF"/>
    <w:rsid w:val="008B4A9A"/>
    <w:rsid w:val="008C49D5"/>
    <w:rsid w:val="008C58A6"/>
    <w:rsid w:val="008C6281"/>
    <w:rsid w:val="008C694A"/>
    <w:rsid w:val="008D5D9B"/>
    <w:rsid w:val="008E1973"/>
    <w:rsid w:val="008E4838"/>
    <w:rsid w:val="008E7BC3"/>
    <w:rsid w:val="009019A8"/>
    <w:rsid w:val="00904E7D"/>
    <w:rsid w:val="00916A33"/>
    <w:rsid w:val="00921A97"/>
    <w:rsid w:val="009307CC"/>
    <w:rsid w:val="009335C2"/>
    <w:rsid w:val="00933687"/>
    <w:rsid w:val="00935D35"/>
    <w:rsid w:val="009360C1"/>
    <w:rsid w:val="00936A0C"/>
    <w:rsid w:val="00941D62"/>
    <w:rsid w:val="0094258B"/>
    <w:rsid w:val="00950EA6"/>
    <w:rsid w:val="00961108"/>
    <w:rsid w:val="00962124"/>
    <w:rsid w:val="00965ED0"/>
    <w:rsid w:val="009776AB"/>
    <w:rsid w:val="00990ADB"/>
    <w:rsid w:val="00991097"/>
    <w:rsid w:val="00991C29"/>
    <w:rsid w:val="0099518F"/>
    <w:rsid w:val="00996EED"/>
    <w:rsid w:val="009A2319"/>
    <w:rsid w:val="009A4071"/>
    <w:rsid w:val="009A72C1"/>
    <w:rsid w:val="009B099D"/>
    <w:rsid w:val="009B09E2"/>
    <w:rsid w:val="009B610A"/>
    <w:rsid w:val="009D026D"/>
    <w:rsid w:val="009D4A6E"/>
    <w:rsid w:val="009E06BF"/>
    <w:rsid w:val="009F0F07"/>
    <w:rsid w:val="009F3665"/>
    <w:rsid w:val="009F36B2"/>
    <w:rsid w:val="00A024AB"/>
    <w:rsid w:val="00A0778C"/>
    <w:rsid w:val="00A107F4"/>
    <w:rsid w:val="00A14BEB"/>
    <w:rsid w:val="00A224C0"/>
    <w:rsid w:val="00A26682"/>
    <w:rsid w:val="00A323F3"/>
    <w:rsid w:val="00A33C73"/>
    <w:rsid w:val="00A33D58"/>
    <w:rsid w:val="00A33FE6"/>
    <w:rsid w:val="00A34EA3"/>
    <w:rsid w:val="00A402AB"/>
    <w:rsid w:val="00A41DEF"/>
    <w:rsid w:val="00A45272"/>
    <w:rsid w:val="00A52CBD"/>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04B2C"/>
    <w:rsid w:val="00B159FD"/>
    <w:rsid w:val="00B16442"/>
    <w:rsid w:val="00B17563"/>
    <w:rsid w:val="00B17654"/>
    <w:rsid w:val="00B263AB"/>
    <w:rsid w:val="00B2702A"/>
    <w:rsid w:val="00B30A12"/>
    <w:rsid w:val="00B50C49"/>
    <w:rsid w:val="00B51CF0"/>
    <w:rsid w:val="00B6090F"/>
    <w:rsid w:val="00B6466F"/>
    <w:rsid w:val="00B7362E"/>
    <w:rsid w:val="00B73930"/>
    <w:rsid w:val="00B92164"/>
    <w:rsid w:val="00B92718"/>
    <w:rsid w:val="00B94251"/>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3B27"/>
    <w:rsid w:val="00C04A8A"/>
    <w:rsid w:val="00C1000D"/>
    <w:rsid w:val="00C1611A"/>
    <w:rsid w:val="00C224AC"/>
    <w:rsid w:val="00C22A2E"/>
    <w:rsid w:val="00C24567"/>
    <w:rsid w:val="00C24CFA"/>
    <w:rsid w:val="00C30A7E"/>
    <w:rsid w:val="00C31726"/>
    <w:rsid w:val="00C320BE"/>
    <w:rsid w:val="00C3358D"/>
    <w:rsid w:val="00C37671"/>
    <w:rsid w:val="00C41E3A"/>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D11AB"/>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2438"/>
    <w:rsid w:val="00DA7923"/>
    <w:rsid w:val="00DB0597"/>
    <w:rsid w:val="00DC7242"/>
    <w:rsid w:val="00DD1FFC"/>
    <w:rsid w:val="00DD4169"/>
    <w:rsid w:val="00DD4170"/>
    <w:rsid w:val="00DD6D75"/>
    <w:rsid w:val="00DE0BA8"/>
    <w:rsid w:val="00DE0E58"/>
    <w:rsid w:val="00DE2BF2"/>
    <w:rsid w:val="00DE51D4"/>
    <w:rsid w:val="00DE56AD"/>
    <w:rsid w:val="00DF778C"/>
    <w:rsid w:val="00E0481D"/>
    <w:rsid w:val="00E05620"/>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061A"/>
    <w:rsid w:val="00E817C2"/>
    <w:rsid w:val="00E82728"/>
    <w:rsid w:val="00E85916"/>
    <w:rsid w:val="00E92D87"/>
    <w:rsid w:val="00E942C6"/>
    <w:rsid w:val="00EA0BD7"/>
    <w:rsid w:val="00EA5D70"/>
    <w:rsid w:val="00EA787A"/>
    <w:rsid w:val="00EB1908"/>
    <w:rsid w:val="00EC06E9"/>
    <w:rsid w:val="00EC3DAA"/>
    <w:rsid w:val="00ED0A84"/>
    <w:rsid w:val="00ED2A64"/>
    <w:rsid w:val="00ED2B4A"/>
    <w:rsid w:val="00ED3FC7"/>
    <w:rsid w:val="00ED585A"/>
    <w:rsid w:val="00EE03F6"/>
    <w:rsid w:val="00EE1E9B"/>
    <w:rsid w:val="00EE5AB0"/>
    <w:rsid w:val="00EE7A09"/>
    <w:rsid w:val="00F0723A"/>
    <w:rsid w:val="00F1357A"/>
    <w:rsid w:val="00F144B1"/>
    <w:rsid w:val="00F21E9B"/>
    <w:rsid w:val="00F23FF8"/>
    <w:rsid w:val="00F3063A"/>
    <w:rsid w:val="00F33715"/>
    <w:rsid w:val="00F36A6C"/>
    <w:rsid w:val="00F44B64"/>
    <w:rsid w:val="00F44D5C"/>
    <w:rsid w:val="00F45759"/>
    <w:rsid w:val="00F47852"/>
    <w:rsid w:val="00F5223D"/>
    <w:rsid w:val="00F55C0A"/>
    <w:rsid w:val="00F5613E"/>
    <w:rsid w:val="00F64B4F"/>
    <w:rsid w:val="00F66BF0"/>
    <w:rsid w:val="00F77DFF"/>
    <w:rsid w:val="00F81090"/>
    <w:rsid w:val="00F852E1"/>
    <w:rsid w:val="00F91D3C"/>
    <w:rsid w:val="00F95980"/>
    <w:rsid w:val="00F963EE"/>
    <w:rsid w:val="00FA0C57"/>
    <w:rsid w:val="00FA1F56"/>
    <w:rsid w:val="00FA22B9"/>
    <w:rsid w:val="00FA2504"/>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AC43B"/>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semiHidden/>
    <w:unhideWhenUsed/>
    <w:rsid w:val="001506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10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10122">
      <w:bodyDiv w:val="1"/>
      <w:marLeft w:val="0"/>
      <w:marRight w:val="0"/>
      <w:marTop w:val="0"/>
      <w:marBottom w:val="0"/>
      <w:divBdr>
        <w:top w:val="none" w:sz="0" w:space="0" w:color="auto"/>
        <w:left w:val="none" w:sz="0" w:space="0" w:color="auto"/>
        <w:bottom w:val="none" w:sz="0" w:space="0" w:color="auto"/>
        <w:right w:val="none" w:sz="0" w:space="0" w:color="auto"/>
      </w:divBdr>
    </w:div>
    <w:div w:id="339502567">
      <w:bodyDiv w:val="1"/>
      <w:marLeft w:val="0"/>
      <w:marRight w:val="0"/>
      <w:marTop w:val="0"/>
      <w:marBottom w:val="0"/>
      <w:divBdr>
        <w:top w:val="none" w:sz="0" w:space="0" w:color="auto"/>
        <w:left w:val="none" w:sz="0" w:space="0" w:color="auto"/>
        <w:bottom w:val="none" w:sz="0" w:space="0" w:color="auto"/>
        <w:right w:val="none" w:sz="0" w:space="0" w:color="auto"/>
      </w:divBdr>
    </w:div>
    <w:div w:id="582378463">
      <w:bodyDiv w:val="1"/>
      <w:marLeft w:val="0"/>
      <w:marRight w:val="0"/>
      <w:marTop w:val="0"/>
      <w:marBottom w:val="0"/>
      <w:divBdr>
        <w:top w:val="none" w:sz="0" w:space="0" w:color="auto"/>
        <w:left w:val="none" w:sz="0" w:space="0" w:color="auto"/>
        <w:bottom w:val="none" w:sz="0" w:space="0" w:color="auto"/>
        <w:right w:val="none" w:sz="0" w:space="0" w:color="auto"/>
      </w:divBdr>
      <w:divsChild>
        <w:div w:id="1914311846">
          <w:marLeft w:val="-108"/>
          <w:marRight w:val="0"/>
          <w:marTop w:val="0"/>
          <w:marBottom w:val="0"/>
          <w:divBdr>
            <w:top w:val="none" w:sz="0" w:space="0" w:color="auto"/>
            <w:left w:val="none" w:sz="0" w:space="0" w:color="auto"/>
            <w:bottom w:val="none" w:sz="0" w:space="0" w:color="auto"/>
            <w:right w:val="none" w:sz="0" w:space="0" w:color="auto"/>
          </w:divBdr>
        </w:div>
      </w:divsChild>
    </w:div>
    <w:div w:id="1184638217">
      <w:bodyDiv w:val="1"/>
      <w:marLeft w:val="0"/>
      <w:marRight w:val="0"/>
      <w:marTop w:val="0"/>
      <w:marBottom w:val="0"/>
      <w:divBdr>
        <w:top w:val="none" w:sz="0" w:space="0" w:color="auto"/>
        <w:left w:val="none" w:sz="0" w:space="0" w:color="auto"/>
        <w:bottom w:val="none" w:sz="0" w:space="0" w:color="auto"/>
        <w:right w:val="none" w:sz="0" w:space="0" w:color="auto"/>
      </w:divBdr>
      <w:divsChild>
        <w:div w:id="1236696465">
          <w:marLeft w:val="-23"/>
          <w:marRight w:val="0"/>
          <w:marTop w:val="0"/>
          <w:marBottom w:val="0"/>
          <w:divBdr>
            <w:top w:val="none" w:sz="0" w:space="0" w:color="auto"/>
            <w:left w:val="none" w:sz="0" w:space="0" w:color="auto"/>
            <w:bottom w:val="none" w:sz="0" w:space="0" w:color="auto"/>
            <w:right w:val="none" w:sz="0" w:space="0" w:color="auto"/>
          </w:divBdr>
        </w:div>
      </w:divsChild>
    </w:div>
    <w:div w:id="1257640337">
      <w:bodyDiv w:val="1"/>
      <w:marLeft w:val="0"/>
      <w:marRight w:val="0"/>
      <w:marTop w:val="0"/>
      <w:marBottom w:val="0"/>
      <w:divBdr>
        <w:top w:val="none" w:sz="0" w:space="0" w:color="auto"/>
        <w:left w:val="none" w:sz="0" w:space="0" w:color="auto"/>
        <w:bottom w:val="none" w:sz="0" w:space="0" w:color="auto"/>
        <w:right w:val="none" w:sz="0" w:space="0" w:color="auto"/>
      </w:divBdr>
    </w:div>
    <w:div w:id="1886063827">
      <w:bodyDiv w:val="1"/>
      <w:marLeft w:val="0"/>
      <w:marRight w:val="0"/>
      <w:marTop w:val="0"/>
      <w:marBottom w:val="0"/>
      <w:divBdr>
        <w:top w:val="none" w:sz="0" w:space="0" w:color="auto"/>
        <w:left w:val="none" w:sz="0" w:space="0" w:color="auto"/>
        <w:bottom w:val="none" w:sz="0" w:space="0" w:color="auto"/>
        <w:right w:val="none" w:sz="0" w:space="0" w:color="auto"/>
      </w:divBdr>
      <w:divsChild>
        <w:div w:id="509684698">
          <w:marLeft w:val="-2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hyperlink" Target="https://careertech.org/2019-excellence-action-applic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cte.careertech.org/sites/default/files/PlanPathways-CareerCluster-AG-AgribusinessSystem.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tsos.org/cts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nevadareportcard.com/di/report/reportcard_1?report=reportcard_1&amp;scope=e7.y15&amp;organization=c2707&amp;fields=309%2C310%2C311%2C313%2C318%2C320&amp;hiddenfieldsid=309%2C310%2C311%2C313%2C318%2C320&amp;scores=1026%2C573%2C574%2C575%2C805%2C576%2C577%2C806&amp;num=160&amp;page=1&amp;pagesize=20&amp;domain=demoprof&amp;" TargetMode="External"/><Relationship Id="rId23" Type="http://schemas.openxmlformats.org/officeDocument/2006/relationships/fontTable" Target="fontTable.xml"/><Relationship Id="rId10" Type="http://schemas.openxmlformats.org/officeDocument/2006/relationships/hyperlink" Target="https://careertech.org/2019-excellence-action-application" TargetMode="External"/><Relationship Id="rId19" Type="http://schemas.openxmlformats.org/officeDocument/2006/relationships/hyperlink" Target="mailto:awards@careertech.org"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082559"/>
    <w:rsid w:val="00125668"/>
    <w:rsid w:val="001527EB"/>
    <w:rsid w:val="00173BBD"/>
    <w:rsid w:val="00192C08"/>
    <w:rsid w:val="001D3587"/>
    <w:rsid w:val="00237F68"/>
    <w:rsid w:val="00251E8F"/>
    <w:rsid w:val="00266808"/>
    <w:rsid w:val="002677C7"/>
    <w:rsid w:val="002752E3"/>
    <w:rsid w:val="002A7A8C"/>
    <w:rsid w:val="002C3CC7"/>
    <w:rsid w:val="003125B5"/>
    <w:rsid w:val="00354110"/>
    <w:rsid w:val="00397F16"/>
    <w:rsid w:val="003D439E"/>
    <w:rsid w:val="00405890"/>
    <w:rsid w:val="00461809"/>
    <w:rsid w:val="00476439"/>
    <w:rsid w:val="00486881"/>
    <w:rsid w:val="00497553"/>
    <w:rsid w:val="0051070E"/>
    <w:rsid w:val="0058530F"/>
    <w:rsid w:val="00636701"/>
    <w:rsid w:val="006A3A86"/>
    <w:rsid w:val="006C6E84"/>
    <w:rsid w:val="006E3074"/>
    <w:rsid w:val="0074238B"/>
    <w:rsid w:val="007C653F"/>
    <w:rsid w:val="007D4EC1"/>
    <w:rsid w:val="00851C50"/>
    <w:rsid w:val="00867127"/>
    <w:rsid w:val="00892385"/>
    <w:rsid w:val="008A350A"/>
    <w:rsid w:val="008D0E59"/>
    <w:rsid w:val="00A203A2"/>
    <w:rsid w:val="00AB4898"/>
    <w:rsid w:val="00B25243"/>
    <w:rsid w:val="00C12DAA"/>
    <w:rsid w:val="00C15CE3"/>
    <w:rsid w:val="00C25C3C"/>
    <w:rsid w:val="00C8247D"/>
    <w:rsid w:val="00C96772"/>
    <w:rsid w:val="00CE13EA"/>
    <w:rsid w:val="00DB2294"/>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1BCCC-FF7E-4F04-BEC0-3D527262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18</Pages>
  <Words>5249</Words>
  <Characters>29924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bwadas</cp:lastModifiedBy>
  <cp:revision>3</cp:revision>
  <dcterms:created xsi:type="dcterms:W3CDTF">2018-11-20T21:40:00Z</dcterms:created>
  <dcterms:modified xsi:type="dcterms:W3CDTF">2018-11-21T20:47:00Z</dcterms:modified>
</cp:coreProperties>
</file>