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4EE77"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1D0D3315"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E6D7D2E" w14:textId="77777777" w:rsidR="00D74E2F" w:rsidRPr="00A45272" w:rsidRDefault="00D74E2F" w:rsidP="00D74E2F">
      <w:pPr>
        <w:spacing w:after="0" w:line="240" w:lineRule="auto"/>
        <w:rPr>
          <w:rFonts w:ascii="Myriad Pro" w:hAnsi="Myriad Pro"/>
          <w:b/>
          <w:sz w:val="24"/>
        </w:rPr>
      </w:pPr>
    </w:p>
    <w:p w14:paraId="69680B4D"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57866EA6"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5B4FC2CD"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1DF10CEA"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9"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438929B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001196D1"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3DD37AC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14:paraId="751A46F6"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0C213FF6"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729F65C1"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14:paraId="680F8F74"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14:paraId="37FF362C" w14:textId="77777777"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14:paraId="54CE1870" w14:textId="77777777" w:rsidR="00A96DC3" w:rsidRPr="00A45272" w:rsidRDefault="00A96DC3" w:rsidP="00D74E2F">
      <w:pPr>
        <w:spacing w:after="0" w:line="240" w:lineRule="auto"/>
        <w:rPr>
          <w:rFonts w:ascii="Myriad Pro" w:hAnsi="Myriad Pro"/>
        </w:rPr>
      </w:pPr>
    </w:p>
    <w:p w14:paraId="018C7475"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045C51F9"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10"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64C16A0A"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6B0DE9E3" w14:textId="77777777"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0FD2ABC5"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14:paraId="20145340"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14:paraId="46CA77F2" w14:textId="77777777" w:rsidR="00D74E2F" w:rsidRPr="00A45272" w:rsidRDefault="00D74E2F" w:rsidP="00D74E2F">
      <w:pPr>
        <w:spacing w:after="0" w:line="240" w:lineRule="auto"/>
        <w:rPr>
          <w:rFonts w:ascii="Myriad Pro" w:hAnsi="Myriad Pro"/>
          <w:b/>
          <w:sz w:val="24"/>
        </w:rPr>
      </w:pPr>
    </w:p>
    <w:p w14:paraId="60685382"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1D587ED7"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6706C50F" w14:textId="77777777"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lastRenderedPageBreak/>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14:paraId="09C2D12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11DF8770"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475B903B"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1EB8F849" w14:textId="77777777" w:rsidR="0027590F" w:rsidRPr="00A45272" w:rsidRDefault="00757B35" w:rsidP="00FC5CAC">
      <w:pPr>
        <w:rPr>
          <w:rFonts w:ascii="Myriad Pro" w:hAnsi="Myriad Pro"/>
        </w:rPr>
      </w:pPr>
      <w:r>
        <w:rPr>
          <w:rFonts w:ascii="Myriad Pro" w:hAnsi="Myriad Pro"/>
        </w:rPr>
        <w:t xml:space="preserve">The application must be submitted using </w:t>
      </w:r>
      <w:hyperlink r:id="rId11"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3919BB9F"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B3F97F5"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14:paraId="41B559A3"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653C8E91" w14:textId="77777777" w:rsidR="00D74E2F" w:rsidRPr="00A45272" w:rsidRDefault="00D74E2F" w:rsidP="00D74E2F">
      <w:pPr>
        <w:spacing w:after="0" w:line="240" w:lineRule="auto"/>
        <w:rPr>
          <w:rFonts w:ascii="Myriad Pro" w:hAnsi="Myriad Pro"/>
          <w:b/>
          <w:sz w:val="24"/>
        </w:rPr>
      </w:pPr>
    </w:p>
    <w:p w14:paraId="5F362E09"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3C90F58C"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2028D361"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14:paraId="5941E9B5" w14:textId="77777777"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14:paraId="50AFAACE" w14:textId="77777777"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14:paraId="7E3889CF" w14:textId="77777777" w:rsidR="00D74E2F" w:rsidRPr="00F36A6C" w:rsidRDefault="00D74E2F" w:rsidP="00D74E2F">
      <w:pPr>
        <w:spacing w:after="0" w:line="240" w:lineRule="auto"/>
        <w:rPr>
          <w:rFonts w:ascii="Myriad Pro" w:hAnsi="Myriad Pro"/>
          <w:b/>
          <w:sz w:val="24"/>
        </w:rPr>
      </w:pPr>
    </w:p>
    <w:p w14:paraId="5A0BB665"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0E6125A0"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3FED11F0" w14:textId="77777777"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04D6017A"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21035E45"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2"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19443258" w14:textId="777777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3" w:history="1">
        <w:r w:rsidR="00C55366" w:rsidRPr="00A45272">
          <w:rPr>
            <w:rStyle w:val="Hyperlink"/>
            <w:rFonts w:ascii="Myriad Pro" w:hAnsi="Myriad Pro"/>
          </w:rPr>
          <w:t>website</w:t>
        </w:r>
      </w:hyperlink>
      <w:r w:rsidR="00C55366" w:rsidRPr="00A45272">
        <w:rPr>
          <w:rFonts w:ascii="Myriad Pro" w:hAnsi="Myriad Pro"/>
        </w:rPr>
        <w:t xml:space="preserve">. </w:t>
      </w:r>
    </w:p>
    <w:p w14:paraId="684C1310"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49843663" w14:textId="77777777" w:rsidR="00A96DC3" w:rsidRPr="00A45272" w:rsidRDefault="00A96DC3" w:rsidP="00D74E2F">
      <w:pPr>
        <w:spacing w:after="0" w:line="240" w:lineRule="auto"/>
        <w:rPr>
          <w:rFonts w:ascii="Myriad Pro" w:hAnsi="Myriad Pro"/>
          <w:b/>
        </w:rPr>
      </w:pPr>
    </w:p>
    <w:p w14:paraId="70274B2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2E7C0E09"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68333F84"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4"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11189967"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77C1ADDA" w14:textId="77777777" w:rsidR="003A2D0C" w:rsidRPr="00316C94" w:rsidRDefault="00372192" w:rsidP="00D74E2F">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5C376F31"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5B19353" w14:textId="77777777" w:rsidR="00D74E2F" w:rsidRPr="00A45272" w:rsidRDefault="00D74E2F" w:rsidP="00D74E2F">
      <w:pPr>
        <w:spacing w:after="0" w:line="240" w:lineRule="auto"/>
        <w:rPr>
          <w:rFonts w:ascii="Myriad Pro" w:hAnsi="Myriad Pro"/>
          <w:b/>
          <w:sz w:val="24"/>
        </w:rPr>
      </w:pPr>
    </w:p>
    <w:p w14:paraId="186DBFE8" w14:textId="07E51130"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D23BA3">
        <w:rPr>
          <w:rFonts w:ascii="Myriad Pro" w:hAnsi="Myriad Pro"/>
        </w:rPr>
        <w:t xml:space="preserve"> </w:t>
      </w:r>
      <w:r w:rsidR="00D23BA3" w:rsidRPr="00E257E4">
        <w:rPr>
          <w:rFonts w:ascii="Arial" w:hAnsi="Arial" w:cs="Arial"/>
          <w:b/>
        </w:rPr>
        <w:t>Dorsey Film Program</w:t>
      </w:r>
    </w:p>
    <w:p w14:paraId="4567D836" w14:textId="77777777" w:rsidR="0027590F" w:rsidRPr="00A45272" w:rsidRDefault="0027590F" w:rsidP="00D74E2F">
      <w:pPr>
        <w:pStyle w:val="ListParagraph"/>
        <w:spacing w:after="0" w:line="240" w:lineRule="auto"/>
        <w:ind w:left="360"/>
        <w:rPr>
          <w:rFonts w:ascii="Myriad Pro" w:hAnsi="Myriad Pro"/>
        </w:rPr>
      </w:pPr>
    </w:p>
    <w:p w14:paraId="3BDE5A8C" w14:textId="79D116C8"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proofErr w:type="gramStart"/>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Name</w:t>
      </w:r>
      <w:proofErr w:type="gramEnd"/>
      <w:r w:rsidRPr="00A45272">
        <w:rPr>
          <w:rFonts w:ascii="Myriad Pro" w:hAnsi="Myriad Pro"/>
        </w:rPr>
        <w:t xml:space="preserve">: </w:t>
      </w:r>
      <w:r w:rsidR="00D23BA3">
        <w:rPr>
          <w:rFonts w:ascii="Myriad Pro" w:hAnsi="Myriad Pro"/>
        </w:rPr>
        <w:t xml:space="preserve"> </w:t>
      </w:r>
      <w:r w:rsidR="00D23BA3" w:rsidRPr="00E257E4">
        <w:rPr>
          <w:rFonts w:ascii="Arial" w:hAnsi="Arial" w:cs="Arial"/>
          <w:b/>
        </w:rPr>
        <w:t>Robyn Charles</w:t>
      </w:r>
    </w:p>
    <w:p w14:paraId="5C4478E9" w14:textId="2960AFC3"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D23BA3">
        <w:rPr>
          <w:rFonts w:ascii="Myriad Pro" w:hAnsi="Myriad Pro"/>
        </w:rPr>
        <w:t xml:space="preserve"> </w:t>
      </w:r>
      <w:r w:rsidR="00D23BA3" w:rsidRPr="00E257E4">
        <w:rPr>
          <w:rFonts w:ascii="Arial" w:hAnsi="Arial" w:cs="Arial"/>
          <w:b/>
        </w:rPr>
        <w:t>robyn.charles@lausd.net</w:t>
      </w:r>
    </w:p>
    <w:p w14:paraId="49DF6A7F" w14:textId="7D438981" w:rsidR="004B4115" w:rsidRPr="00E257E4" w:rsidRDefault="004B4115" w:rsidP="00D74E2F">
      <w:pPr>
        <w:pStyle w:val="ListParagraph"/>
        <w:spacing w:after="0" w:line="240" w:lineRule="auto"/>
        <w:rPr>
          <w:rFonts w:ascii="Arial" w:hAnsi="Arial" w:cs="Arial"/>
          <w:b/>
        </w:rPr>
      </w:pPr>
      <w:r w:rsidRPr="00A45272">
        <w:rPr>
          <w:rFonts w:ascii="Myriad Pro" w:hAnsi="Myriad Pro"/>
        </w:rPr>
        <w:t xml:space="preserve">Phone Number: </w:t>
      </w:r>
      <w:r w:rsidR="00D23BA3">
        <w:rPr>
          <w:rFonts w:ascii="Myriad Pro" w:hAnsi="Myriad Pro"/>
        </w:rPr>
        <w:t xml:space="preserve"> </w:t>
      </w:r>
      <w:r w:rsidR="00D23BA3" w:rsidRPr="00E257E4">
        <w:rPr>
          <w:rFonts w:ascii="Arial" w:hAnsi="Arial" w:cs="Arial"/>
          <w:b/>
        </w:rPr>
        <w:t>310-429-8791</w:t>
      </w:r>
      <w:r w:rsidR="0027590F" w:rsidRPr="00A45272">
        <w:rPr>
          <w:rFonts w:ascii="Myriad Pro" w:hAnsi="Myriad Pro"/>
        </w:rPr>
        <w:br/>
        <w:t>Address</w:t>
      </w:r>
      <w:proofErr w:type="gramStart"/>
      <w:r w:rsidR="0027590F" w:rsidRPr="00A45272">
        <w:rPr>
          <w:rFonts w:ascii="Myriad Pro" w:hAnsi="Myriad Pro"/>
        </w:rPr>
        <w:t xml:space="preserve">: </w:t>
      </w:r>
      <w:r w:rsidR="00D23BA3">
        <w:rPr>
          <w:rFonts w:ascii="Myriad Pro" w:hAnsi="Myriad Pro"/>
        </w:rPr>
        <w:t xml:space="preserve">  </w:t>
      </w:r>
      <w:r w:rsidR="00D23BA3" w:rsidRPr="00E257E4">
        <w:rPr>
          <w:rFonts w:ascii="Arial" w:hAnsi="Arial" w:cs="Arial"/>
          <w:b/>
        </w:rPr>
        <w:t>3537</w:t>
      </w:r>
      <w:proofErr w:type="gramEnd"/>
      <w:r w:rsidR="00D23BA3" w:rsidRPr="00E257E4">
        <w:rPr>
          <w:rFonts w:ascii="Arial" w:hAnsi="Arial" w:cs="Arial"/>
          <w:b/>
        </w:rPr>
        <w:t xml:space="preserve"> </w:t>
      </w:r>
      <w:proofErr w:type="spellStart"/>
      <w:r w:rsidR="00D23BA3" w:rsidRPr="00E257E4">
        <w:rPr>
          <w:rFonts w:ascii="Arial" w:hAnsi="Arial" w:cs="Arial"/>
          <w:b/>
        </w:rPr>
        <w:t>Farmdale</w:t>
      </w:r>
      <w:proofErr w:type="spellEnd"/>
      <w:r w:rsidR="00D23BA3" w:rsidRPr="00E257E4">
        <w:rPr>
          <w:rFonts w:ascii="Arial" w:hAnsi="Arial" w:cs="Arial"/>
          <w:b/>
        </w:rPr>
        <w:t xml:space="preserve"> Avenue, Los Angeles, CA  90016</w:t>
      </w:r>
    </w:p>
    <w:p w14:paraId="1B055A8A" w14:textId="77777777" w:rsidR="004B4115" w:rsidRPr="00A45272" w:rsidRDefault="004B4115" w:rsidP="00D74E2F">
      <w:pPr>
        <w:pStyle w:val="ListParagraph"/>
        <w:spacing w:after="0" w:line="240" w:lineRule="auto"/>
        <w:rPr>
          <w:rFonts w:ascii="Myriad Pro" w:hAnsi="Myriad Pro"/>
        </w:rPr>
      </w:pPr>
    </w:p>
    <w:p w14:paraId="376F0FCA" w14:textId="22FF0683"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D23BA3" w:rsidRPr="00E257E4">
        <w:rPr>
          <w:rFonts w:ascii="Arial" w:hAnsi="Arial" w:cs="Arial"/>
          <w:b/>
        </w:rPr>
        <w:t>Susan Miller Dorsey High School</w:t>
      </w:r>
      <w:r w:rsidRPr="00A45272">
        <w:rPr>
          <w:rFonts w:ascii="Myriad Pro" w:hAnsi="Myriad Pro"/>
        </w:rPr>
        <w:br/>
      </w:r>
    </w:p>
    <w:p w14:paraId="3ABD7FF1" w14:textId="46C73850" w:rsidR="004B4115" w:rsidRPr="008528DE" w:rsidRDefault="004B4115" w:rsidP="00B51CF0">
      <w:pPr>
        <w:pStyle w:val="ListParagraph"/>
        <w:numPr>
          <w:ilvl w:val="0"/>
          <w:numId w:val="1"/>
        </w:numPr>
        <w:spacing w:after="0" w:line="240" w:lineRule="auto"/>
      </w:pPr>
      <w:r w:rsidRPr="00A45272">
        <w:rPr>
          <w:rFonts w:ascii="Myriad Pro" w:hAnsi="Myriad Pro"/>
        </w:rPr>
        <w:t xml:space="preserve">State: </w:t>
      </w:r>
      <w:r w:rsidR="00D23BA3">
        <w:t xml:space="preserve">    </w:t>
      </w:r>
      <w:r w:rsidR="00D23BA3" w:rsidRPr="00E257E4">
        <w:rPr>
          <w:rFonts w:ascii="Arial" w:hAnsi="Arial" w:cs="Arial"/>
          <w:b/>
        </w:rPr>
        <w:t>California</w:t>
      </w:r>
    </w:p>
    <w:p w14:paraId="1A7A1B7E" w14:textId="77777777" w:rsidR="00D23BA3" w:rsidRPr="00A45272" w:rsidRDefault="00D23BA3" w:rsidP="00D23BA3">
      <w:pPr>
        <w:pStyle w:val="ListParagraph"/>
        <w:spacing w:after="0" w:line="240" w:lineRule="auto"/>
        <w:ind w:left="360"/>
        <w:rPr>
          <w:rFonts w:ascii="Myriad Pro" w:hAnsi="Myriad Pro"/>
        </w:rPr>
      </w:pPr>
    </w:p>
    <w:p w14:paraId="12E205F0"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040A834F" w14:textId="77777777"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225C2D3E" w14:textId="77777777" w:rsidR="00AD3A09" w:rsidRPr="00A45272" w:rsidRDefault="00D23BA3"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45405833" w14:textId="38FAA22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highlight w:val="yellow"/>
          </w:rPr>
          <w:id w:val="1250928639"/>
        </w:sdtPr>
        <w:sdtContent>
          <w:r w:rsidR="008528DE" w:rsidRPr="008528DE">
            <w:rPr>
              <w:rFonts w:ascii="MS Gothic" w:eastAsia="MS Gothic" w:hAnsi="MS Gothic"/>
              <w:highlight w:val="yellow"/>
            </w:rPr>
            <w:t>X</w:t>
          </w:r>
        </w:sdtContent>
      </w:sdt>
      <w:r w:rsidR="0004482D" w:rsidRPr="008528DE">
        <w:rPr>
          <w:rFonts w:ascii="Myriad Pro" w:hAnsi="Myriad Pro"/>
          <w:highlight w:val="yellow"/>
        </w:rPr>
        <w:tab/>
      </w:r>
      <w:r w:rsidR="006F4FE1" w:rsidRPr="008528DE">
        <w:rPr>
          <w:rFonts w:ascii="Myriad Pro" w:hAnsi="Myriad Pro"/>
          <w:highlight w:val="yellow"/>
        </w:rPr>
        <w:t>Comprehensive high school</w:t>
      </w:r>
      <w:r w:rsidR="006F4FE1" w:rsidRPr="00A45272">
        <w:rPr>
          <w:rFonts w:ascii="Myriad Pro" w:hAnsi="Myriad Pro"/>
        </w:rPr>
        <w:t xml:space="preserve"> </w:t>
      </w:r>
    </w:p>
    <w:p w14:paraId="50846A9A" w14:textId="77777777"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02FA7A21" w14:textId="77777777" w:rsidR="004B4115" w:rsidRPr="00A45272" w:rsidRDefault="00F5223D" w:rsidP="00D74E2F">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proofErr w:type="gramStar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r w:rsidR="00217E9E" w:rsidRPr="00A45272">
        <w:rPr>
          <w:rFonts w:ascii="Myriad Pro" w:hAnsi="Myriad Pro"/>
        </w:rPr>
        <w:br/>
      </w:r>
      <w:proofErr w:type="gramEnd"/>
    </w:p>
    <w:p w14:paraId="5E2BF1D8"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5"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56E9CB9A" w14:textId="77777777"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6234C582"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D8A0204" w14:textId="75EB2D63"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highlight w:val="yellow"/>
          </w:rPr>
          <w:id w:val="-963496989"/>
        </w:sdtPr>
        <w:sdtContent>
          <w:r w:rsidR="008528DE" w:rsidRPr="008528DE">
            <w:rPr>
              <w:rFonts w:ascii="MS Gothic" w:eastAsia="MS Gothic" w:hAnsi="MS Gothic"/>
              <w:highlight w:val="yellow"/>
            </w:rPr>
            <w:t>X</w:t>
          </w:r>
        </w:sdtContent>
      </w:sdt>
      <w:r w:rsidR="0004482D" w:rsidRPr="008528DE">
        <w:rPr>
          <w:rFonts w:ascii="Myriad Pro" w:hAnsi="Myriad Pro"/>
          <w:highlight w:val="yellow"/>
        </w:rPr>
        <w:tab/>
      </w:r>
      <w:r w:rsidR="00CD5457" w:rsidRPr="008528DE">
        <w:rPr>
          <w:rFonts w:ascii="Myriad Pro" w:hAnsi="Myriad Pro"/>
          <w:highlight w:val="yellow"/>
        </w:rPr>
        <w:t>Arts, A/V Technology &amp; Communications Career Cluster</w:t>
      </w:r>
      <w:r w:rsidR="00CD5457" w:rsidRPr="00A45272">
        <w:rPr>
          <w:rFonts w:ascii="Myriad Pro" w:hAnsi="Myriad Pro"/>
        </w:rPr>
        <w:t xml:space="preserve"> </w:t>
      </w:r>
    </w:p>
    <w:p w14:paraId="527C1B9C"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7E3C066F"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5FCFDD90"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473C64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288ACAB8"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6F8FB368"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6E29051" w14:textId="77777777"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6CC77739"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3B35B307"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1621EDFC"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2EB3993D"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3B0A97F2"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2073F023" w14:textId="77777777"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1AD044A9" w14:textId="77777777" w:rsidR="00D74E2F" w:rsidRPr="00A45272" w:rsidRDefault="00D74E2F" w:rsidP="00D74E2F">
      <w:pPr>
        <w:rPr>
          <w:rFonts w:ascii="Myriad Pro" w:hAnsi="Myriad Pro"/>
        </w:rPr>
      </w:pPr>
      <w:r w:rsidRPr="00A45272">
        <w:rPr>
          <w:rFonts w:ascii="Myriad Pro" w:hAnsi="Myriad Pro"/>
        </w:rPr>
        <w:br w:type="page"/>
      </w:r>
    </w:p>
    <w:p w14:paraId="42E6C7FC"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2A92D80E" w14:textId="77777777" w:rsidR="00A402AB" w:rsidRPr="00A45272" w:rsidRDefault="00A402AB" w:rsidP="00D74E2F">
      <w:pPr>
        <w:spacing w:after="0" w:line="240" w:lineRule="auto"/>
        <w:rPr>
          <w:rFonts w:ascii="Myriad Pro" w:hAnsi="Myriad Pro"/>
        </w:rPr>
      </w:pPr>
    </w:p>
    <w:p w14:paraId="40462645" w14:textId="63DBF7F4" w:rsidR="008528DE" w:rsidRPr="00AB4105" w:rsidRDefault="008528DE" w:rsidP="008528DE">
      <w:pPr>
        <w:rPr>
          <w:rFonts w:ascii="Arial" w:hAnsi="Arial" w:cs="Arial"/>
        </w:rPr>
      </w:pPr>
      <w:r w:rsidRPr="00AB4105">
        <w:rPr>
          <w:rFonts w:ascii="Arial" w:hAnsi="Arial" w:cs="Arial"/>
        </w:rPr>
        <w:t xml:space="preserve">In </w:t>
      </w:r>
      <w:r w:rsidR="00707A14" w:rsidRPr="00AB4105">
        <w:rPr>
          <w:rFonts w:ascii="Arial" w:hAnsi="Arial" w:cs="Arial"/>
        </w:rPr>
        <w:t>its</w:t>
      </w:r>
      <w:r w:rsidRPr="00AB4105">
        <w:rPr>
          <w:rFonts w:ascii="Arial" w:hAnsi="Arial" w:cs="Arial"/>
        </w:rPr>
        <w:t xml:space="preserve"> fourth year in operation, the Dorsey Film academy courses cover audio/visual fundamentals, web series/television and feature film production, documentary and journalism.  </w:t>
      </w:r>
    </w:p>
    <w:p w14:paraId="7DF2268E" w14:textId="77777777" w:rsidR="008528DE" w:rsidRPr="00AB4105" w:rsidRDefault="008528DE" w:rsidP="008528DE">
      <w:pPr>
        <w:rPr>
          <w:rFonts w:ascii="Arial" w:eastAsia="Times New Roman" w:hAnsi="Arial" w:cs="Arial"/>
        </w:rPr>
      </w:pPr>
      <w:r w:rsidRPr="00AB4105">
        <w:rPr>
          <w:rFonts w:ascii="Arial" w:hAnsi="Arial" w:cs="Arial"/>
        </w:rPr>
        <w:t xml:space="preserve">Students </w:t>
      </w:r>
      <w:r w:rsidRPr="00AB4105">
        <w:rPr>
          <w:rFonts w:ascii="Arial" w:eastAsia="Times New Roman" w:hAnsi="Arial" w:cs="Arial"/>
        </w:rPr>
        <w:t>practice hands on techniques set operation, digital videography, sound recording, image and sound editing with digital nonlinear editing equipment, as well as practice</w:t>
      </w:r>
      <w:r w:rsidRPr="00AB4105">
        <w:rPr>
          <w:rFonts w:ascii="Arial" w:eastAsia="Times New Roman" w:hAnsi="Arial" w:cs="Arial"/>
          <w:b/>
          <w:color w:val="FF0000"/>
        </w:rPr>
        <w:t xml:space="preserve"> </w:t>
      </w:r>
      <w:r w:rsidRPr="00AB4105">
        <w:rPr>
          <w:rFonts w:ascii="Arial" w:eastAsia="Times New Roman" w:hAnsi="Arial" w:cs="Arial"/>
        </w:rPr>
        <w:t xml:space="preserve">lighting techniques as they </w:t>
      </w:r>
      <w:r w:rsidRPr="00AB4105">
        <w:rPr>
          <w:rFonts w:ascii="Arial" w:hAnsi="Arial" w:cs="Arial"/>
        </w:rPr>
        <w:t>develop both live and recorded video-based media</w:t>
      </w:r>
      <w:r w:rsidRPr="00AB4105">
        <w:rPr>
          <w:rFonts w:ascii="Arial" w:eastAsia="Times New Roman" w:hAnsi="Arial" w:cs="Arial"/>
        </w:rPr>
        <w:t xml:space="preserve">.  </w:t>
      </w:r>
    </w:p>
    <w:p w14:paraId="5E774BD4" w14:textId="24B8221D" w:rsidR="00D74E2F" w:rsidRPr="00AB4105" w:rsidRDefault="008528DE" w:rsidP="008528DE">
      <w:pPr>
        <w:rPr>
          <w:rFonts w:ascii="Arial" w:hAnsi="Arial" w:cs="Arial"/>
        </w:rPr>
      </w:pPr>
      <w:r w:rsidRPr="00AB4105">
        <w:rPr>
          <w:rFonts w:ascii="Arial" w:hAnsi="Arial" w:cs="Arial"/>
        </w:rPr>
        <w:t xml:space="preserve">As part of this growth, partnerships with USC Annenberg, West Los Angeles Cinema and </w:t>
      </w:r>
      <w:proofErr w:type="spellStart"/>
      <w:r w:rsidRPr="00AB4105">
        <w:rPr>
          <w:rFonts w:ascii="Arial" w:hAnsi="Arial" w:cs="Arial"/>
        </w:rPr>
        <w:t>CalArts</w:t>
      </w:r>
      <w:proofErr w:type="spellEnd"/>
      <w:r w:rsidRPr="00AB4105">
        <w:rPr>
          <w:rFonts w:ascii="Arial" w:hAnsi="Arial" w:cs="Arial"/>
        </w:rPr>
        <w:t xml:space="preserve"> have supported articulation agreements with Audubon Middle School and West Los Angeles, as well as industry partnerships with the Black Hollywood Education Resource Center, The House of Blues Music Forward Foundation, Exploring the Arts, The Underground Museum and Sony Studios.  </w:t>
      </w:r>
    </w:p>
    <w:p w14:paraId="0DFD0CBE" w14:textId="77777777" w:rsidR="00AF5E07" w:rsidRPr="00A45272" w:rsidRDefault="00AF5E07" w:rsidP="00205609">
      <w:pPr>
        <w:spacing w:after="0" w:line="240" w:lineRule="auto"/>
        <w:rPr>
          <w:rFonts w:ascii="Myriad Pro" w:hAnsi="Myriad Pro"/>
        </w:rPr>
      </w:pPr>
    </w:p>
    <w:p w14:paraId="4F35D154"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5EAC7614" w14:textId="1EFAAD00"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highlight w:val="yellow"/>
          </w:rPr>
          <w:id w:val="1325552106"/>
        </w:sdtPr>
        <w:sdtContent>
          <w:proofErr w:type="gramStart"/>
          <w:r w:rsidR="008528DE" w:rsidRPr="008528DE">
            <w:rPr>
              <w:rFonts w:ascii="MS Gothic" w:eastAsia="MS Gothic" w:hAnsi="MS Gothic"/>
              <w:highlight w:val="yellow"/>
            </w:rPr>
            <w:t>x</w:t>
          </w:r>
          <w:proofErr w:type="gramEnd"/>
        </w:sdtContent>
      </w:sdt>
      <w:r w:rsidR="0004482D" w:rsidRPr="008528DE">
        <w:rPr>
          <w:rFonts w:ascii="Myriad Pro" w:hAnsi="Myriad Pro"/>
          <w:highlight w:val="yellow"/>
        </w:rPr>
        <w:tab/>
      </w:r>
      <w:r w:rsidR="00C320BE" w:rsidRPr="008528DE">
        <w:rPr>
          <w:rFonts w:ascii="Myriad Pro" w:hAnsi="Myriad Pro"/>
          <w:highlight w:val="yellow"/>
        </w:rPr>
        <w:t>Urban</w:t>
      </w:r>
    </w:p>
    <w:p w14:paraId="193AD30E" w14:textId="7777777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00BF883F" w14:textId="77777777"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3FDE7E89" w14:textId="207FE0D2" w:rsidR="00AF5E07" w:rsidRPr="00F5223D" w:rsidRDefault="00F5223D" w:rsidP="00F5223D">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r>
      <w:proofErr w:type="gramStart"/>
      <w:r w:rsidR="0004482D" w:rsidRPr="00F5223D">
        <w:rPr>
          <w:rFonts w:ascii="Myriad Pro" w:hAnsi="Myriad Pro"/>
        </w:rPr>
        <w:t>O</w:t>
      </w:r>
      <w:r w:rsidR="00C320BE" w:rsidRPr="00F5223D">
        <w:rPr>
          <w:rFonts w:ascii="Myriad Pro" w:hAnsi="Myriad Pro"/>
        </w:rPr>
        <w:t>ther</w:t>
      </w:r>
      <w:proofErr w:type="gramEnd"/>
      <w:r w:rsidR="00C320BE" w:rsidRPr="00F5223D">
        <w:rPr>
          <w:rFonts w:ascii="Myriad Pro" w:hAnsi="Myriad Pro"/>
        </w:rPr>
        <w:t xml:space="preserve"> </w:t>
      </w:r>
      <w:r w:rsidR="00205609" w:rsidRPr="00F5223D">
        <w:rPr>
          <w:rFonts w:ascii="Myriad Pro" w:hAnsi="Myriad Pro"/>
        </w:rPr>
        <w:br/>
      </w:r>
    </w:p>
    <w:p w14:paraId="7A2980D6" w14:textId="77777777"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14:paraId="25409551" w14:textId="77777777"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14:paraId="39AD1CC4"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41356AF6" w14:textId="77777777"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14:paraId="39553E74" w14:textId="77777777" w:rsidR="00332786" w:rsidRPr="00A45272"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14:paraId="22E35642" w14:textId="77777777" w:rsidR="00FB690F" w:rsidRDefault="00FB690F" w:rsidP="00FB690F"/>
    <w:p w14:paraId="0670DD66" w14:textId="77777777" w:rsidR="00FB690F" w:rsidRPr="00E257E4" w:rsidRDefault="00FB690F" w:rsidP="00FB690F">
      <w:pPr>
        <w:rPr>
          <w:rFonts w:ascii="Arial" w:hAnsi="Arial" w:cs="Arial"/>
          <w:lang w:val="en"/>
        </w:rPr>
      </w:pPr>
      <w:r w:rsidRPr="00E257E4">
        <w:rPr>
          <w:rFonts w:ascii="Arial" w:hAnsi="Arial" w:cs="Arial"/>
          <w:lang w:val="en"/>
        </w:rPr>
        <w:t>Ms. Charles arrived at Dorsey High School four years ago committed to offering her students every opportunity to receive a first-class media education.  Writing original honors curriculum, approved by UCOP an award-winning film and animation program has emerged.</w:t>
      </w:r>
    </w:p>
    <w:p w14:paraId="60B6A15C" w14:textId="77777777" w:rsidR="00FB690F" w:rsidRPr="00E257E4" w:rsidRDefault="00FB690F" w:rsidP="00FB690F">
      <w:pPr>
        <w:rPr>
          <w:rFonts w:ascii="Arial" w:hAnsi="Arial" w:cs="Arial"/>
          <w:lang w:val="en"/>
        </w:rPr>
      </w:pPr>
      <w:r w:rsidRPr="00E257E4">
        <w:rPr>
          <w:rFonts w:ascii="Arial" w:hAnsi="Arial" w:cs="Arial"/>
        </w:rPr>
        <w:t xml:space="preserve">Impressed by the Dorsey Film Program’s output, </w:t>
      </w:r>
      <w:r w:rsidRPr="00E257E4">
        <w:rPr>
          <w:rFonts w:ascii="Arial" w:hAnsi="Arial" w:cs="Arial"/>
          <w:lang w:val="en"/>
        </w:rPr>
        <w:t xml:space="preserve">the California Department of Education along with the California Film Commission has identified Dorsey High School as partnership site under the new legislation AB1664. Dorsey is developing a Pre-Apprentice Union Program that includes an articulation agreement with West LA Hollywood CPR to train qualified below-the-line qualified workers for union work. This program will provide vocational training in the trades and skills required for careers in the Artists, Crafts and Technicians departments of the entertainment industry to primarily under-served and under-represented populations.  </w:t>
      </w:r>
    </w:p>
    <w:p w14:paraId="4F6D6B84" w14:textId="77777777" w:rsidR="00FB690F" w:rsidRPr="00E257E4" w:rsidRDefault="00FB690F" w:rsidP="00FB690F">
      <w:pPr>
        <w:rPr>
          <w:rFonts w:ascii="Arial" w:hAnsi="Arial" w:cs="Arial"/>
        </w:rPr>
      </w:pPr>
      <w:r w:rsidRPr="00E257E4">
        <w:rPr>
          <w:rFonts w:ascii="Arial" w:hAnsi="Arial" w:cs="Arial"/>
        </w:rPr>
        <w:lastRenderedPageBreak/>
        <w:t xml:space="preserve">Dorsey will be the only high school in the Los Angeles area to offer this type of program by aligning with Assembly Bill 1664 </w:t>
      </w:r>
      <w:proofErr w:type="spellStart"/>
      <w:r w:rsidRPr="00E257E4">
        <w:rPr>
          <w:rFonts w:ascii="Arial" w:hAnsi="Arial" w:cs="Arial"/>
        </w:rPr>
        <w:t>Bocanegra</w:t>
      </w:r>
      <w:proofErr w:type="spellEnd"/>
      <w:r w:rsidRPr="00E257E4">
        <w:rPr>
          <w:rFonts w:ascii="Arial" w:hAnsi="Arial" w:cs="Arial"/>
        </w:rPr>
        <w:t xml:space="preserve">/Calderon Film and Television Workforce Development Program.  For the first time this program allows us to ready under-served students for membership into the IATSE union of which there was no prior access. Students can complete their training with our year two and year three courses and have the option to train as union workers behind the scenes on Hollywood productions in the areas of grip, set dressing, lighting, </w:t>
      </w:r>
      <w:proofErr w:type="spellStart"/>
      <w:r w:rsidRPr="00E257E4">
        <w:rPr>
          <w:rFonts w:ascii="Arial" w:hAnsi="Arial" w:cs="Arial"/>
        </w:rPr>
        <w:t>etc</w:t>
      </w:r>
      <w:proofErr w:type="spellEnd"/>
      <w:r w:rsidRPr="00E257E4">
        <w:rPr>
          <w:rFonts w:ascii="Arial" w:hAnsi="Arial" w:cs="Arial"/>
        </w:rPr>
        <w:t xml:space="preserve">, through our partnership with West LA's Hollywood CPR. With a high population of foster youth, this will become an integral component to our “age-out program” designed to provide below-the-line film industry careers to young adults who will age out of the foster care system when graduating from Dorsey. </w:t>
      </w:r>
    </w:p>
    <w:p w14:paraId="4621B0F2" w14:textId="3E88AF2E" w:rsidR="00FB690F" w:rsidRPr="00E257E4" w:rsidRDefault="00FB690F" w:rsidP="00FB690F">
      <w:pPr>
        <w:rPr>
          <w:rFonts w:ascii="Arial" w:hAnsi="Arial" w:cs="Arial"/>
        </w:rPr>
      </w:pPr>
      <w:r w:rsidRPr="00E257E4">
        <w:rPr>
          <w:rFonts w:ascii="Arial" w:hAnsi="Arial" w:cs="Arial"/>
        </w:rPr>
        <w:t xml:space="preserve">Ms. Charles has been able to secure letters of commitment from both West Los Angeles College for a satellite campus as well as </w:t>
      </w:r>
      <w:proofErr w:type="spellStart"/>
      <w:r w:rsidRPr="00E257E4">
        <w:rPr>
          <w:rFonts w:ascii="Arial" w:hAnsi="Arial" w:cs="Arial"/>
        </w:rPr>
        <w:t>CalArts</w:t>
      </w:r>
      <w:proofErr w:type="spellEnd"/>
      <w:r w:rsidRPr="00E257E4">
        <w:rPr>
          <w:rFonts w:ascii="Arial" w:hAnsi="Arial" w:cs="Arial"/>
        </w:rPr>
        <w:t xml:space="preserve"> for the establishment of a school within a school. As a result, </w:t>
      </w:r>
      <w:proofErr w:type="spellStart"/>
      <w:r w:rsidRPr="00E257E4">
        <w:rPr>
          <w:rFonts w:ascii="Arial" w:hAnsi="Arial" w:cs="Arial"/>
        </w:rPr>
        <w:t>CalArts</w:t>
      </w:r>
      <w:proofErr w:type="spellEnd"/>
      <w:r w:rsidRPr="00E257E4">
        <w:rPr>
          <w:rFonts w:ascii="Arial" w:hAnsi="Arial" w:cs="Arial"/>
        </w:rPr>
        <w:t xml:space="preserve"> is currently laying the foundation for a teaching training program at Dorsey implementing Phase I of establishing the school within the school.  </w:t>
      </w:r>
    </w:p>
    <w:p w14:paraId="06E608F3" w14:textId="77777777" w:rsidR="00FB690F" w:rsidRPr="00E257E4" w:rsidRDefault="00FB690F" w:rsidP="00FB690F">
      <w:pPr>
        <w:rPr>
          <w:rFonts w:ascii="Arial" w:hAnsi="Arial" w:cs="Arial"/>
        </w:rPr>
      </w:pPr>
      <w:r w:rsidRPr="00E257E4">
        <w:rPr>
          <w:rFonts w:ascii="Arial" w:hAnsi="Arial" w:cs="Arial"/>
        </w:rPr>
        <w:t xml:space="preserve">Ms. Charles’ creation and accelerated growth of the Film and Animation programs. As part of this growth, Ms. Charles’ has been able to create educational partnerships with USC Annenberg, West Los Angeles Cinema and </w:t>
      </w:r>
      <w:proofErr w:type="spellStart"/>
      <w:r w:rsidRPr="00E257E4">
        <w:rPr>
          <w:rFonts w:ascii="Arial" w:hAnsi="Arial" w:cs="Arial"/>
        </w:rPr>
        <w:t>CalArts</w:t>
      </w:r>
      <w:proofErr w:type="spellEnd"/>
      <w:r w:rsidRPr="00E257E4">
        <w:rPr>
          <w:rFonts w:ascii="Arial" w:hAnsi="Arial" w:cs="Arial"/>
        </w:rPr>
        <w:t xml:space="preserve">.  She successfully launched the </w:t>
      </w:r>
      <w:proofErr w:type="spellStart"/>
      <w:r w:rsidRPr="00E257E4">
        <w:rPr>
          <w:rFonts w:ascii="Arial" w:hAnsi="Arial" w:cs="Arial"/>
        </w:rPr>
        <w:t>CalArts</w:t>
      </w:r>
      <w:proofErr w:type="spellEnd"/>
      <w:r w:rsidRPr="00E257E4">
        <w:rPr>
          <w:rFonts w:ascii="Arial" w:hAnsi="Arial" w:cs="Arial"/>
        </w:rPr>
        <w:t xml:space="preserve"> Summer Film and VAPA intensives for two consecutive years, developed articulation agreements with Audubon Middle School and West Los Angeles, as well as established and grew industry partnerships with the Black Hollywood Education Resource Center, The House of Blues Music Forward Foundation, Exploring the Arts, The Underground Museum and Sony Studios.  </w:t>
      </w:r>
      <w:r w:rsidRPr="00E257E4">
        <w:rPr>
          <w:rFonts w:ascii="Arial" w:hAnsi="Arial" w:cs="Arial"/>
          <w:color w:val="222222"/>
          <w:shd w:val="clear" w:color="auto" w:fill="EBECED"/>
        </w:rPr>
        <w:t>(Please see newsletter and Prospectus.)</w:t>
      </w:r>
    </w:p>
    <w:p w14:paraId="1649AEE0" w14:textId="50885777" w:rsidR="00D74E2F" w:rsidRPr="00457582" w:rsidRDefault="00C22A2E" w:rsidP="00457582">
      <w:pPr>
        <w:pStyle w:val="Heading1"/>
        <w:rPr>
          <w:rFonts w:ascii="Myriad Pro" w:hAnsi="Myriad Pro"/>
          <w:b/>
          <w:color w:val="009AA6"/>
        </w:rPr>
      </w:pPr>
      <w:r>
        <w:rPr>
          <w:rFonts w:ascii="Myriad Pro" w:hAnsi="Myriad Pro"/>
          <w:b/>
          <w:color w:val="009AA6"/>
        </w:rPr>
        <w:t>LEARNER</w:t>
      </w:r>
      <w:r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14:paraId="2A412286" w14:textId="06D5C35A" w:rsidR="00E72AC1" w:rsidRPr="00F47852" w:rsidRDefault="007D151A" w:rsidP="007D302E">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7D302E" w:rsidRPr="00E257E4">
        <w:rPr>
          <w:rFonts w:ascii="Arial" w:hAnsi="Arial" w:cs="Arial"/>
        </w:rPr>
        <w:t>The Video Production Program served 220-240 students per year from fall 2014 to spring 2016 with just one instructor. Two additional teacher trainees will be brought on in to prep for their full time employment as CTE Video Production and Animation instructors</w:t>
      </w:r>
      <w:r w:rsidR="00BB1504" w:rsidRPr="00E257E4">
        <w:rPr>
          <w:rFonts w:ascii="Arial" w:hAnsi="Arial" w:cs="Arial"/>
        </w:rPr>
        <w:t xml:space="preserve">, </w:t>
      </w:r>
      <w:r w:rsidR="007D302E" w:rsidRPr="00E257E4">
        <w:rPr>
          <w:rFonts w:ascii="Arial" w:hAnsi="Arial" w:cs="Arial"/>
        </w:rPr>
        <w:t xml:space="preserve">Ms. Charles has successfully written grants to secure </w:t>
      </w:r>
      <w:r w:rsidR="00BB1504" w:rsidRPr="00E257E4">
        <w:rPr>
          <w:rFonts w:ascii="Arial" w:hAnsi="Arial" w:cs="Arial"/>
        </w:rPr>
        <w:t xml:space="preserve">the </w:t>
      </w:r>
      <w:r w:rsidR="007D302E" w:rsidRPr="00E257E4">
        <w:rPr>
          <w:rFonts w:ascii="Arial" w:hAnsi="Arial" w:cs="Arial"/>
        </w:rPr>
        <w:t>additional CTE instructors to support the programs’ growth – growing the film a</w:t>
      </w:r>
      <w:r w:rsidR="00BB1504" w:rsidRPr="00E257E4">
        <w:rPr>
          <w:rFonts w:ascii="Arial" w:hAnsi="Arial" w:cs="Arial"/>
        </w:rPr>
        <w:t>nd animation programs to over 48</w:t>
      </w:r>
      <w:r w:rsidR="007D302E" w:rsidRPr="00E257E4">
        <w:rPr>
          <w:rFonts w:ascii="Arial" w:hAnsi="Arial" w:cs="Arial"/>
        </w:rPr>
        <w:t xml:space="preserve">0 students combined proving our viability to these institutions as well as outside funding opportunities.  </w:t>
      </w:r>
      <w:r w:rsidR="004D7D93" w:rsidRPr="00E257E4">
        <w:rPr>
          <w:rFonts w:ascii="Arial" w:hAnsi="Arial" w:cs="Arial"/>
        </w:rPr>
        <w:br/>
      </w:r>
      <w:r w:rsidR="004D7D93" w:rsidRPr="00E257E4">
        <w:rPr>
          <w:rFonts w:ascii="Arial" w:hAnsi="Arial" w:cs="Arial"/>
        </w:rPr>
        <w:br/>
      </w:r>
    </w:p>
    <w:p w14:paraId="1FD6393C"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785E825E" w14:textId="77777777" w:rsidR="00C30A7E" w:rsidRDefault="00C30A7E" w:rsidP="00D74E2F">
      <w:pPr>
        <w:pStyle w:val="ListParagraph"/>
        <w:spacing w:after="0" w:line="240" w:lineRule="auto"/>
        <w:ind w:left="360"/>
        <w:rPr>
          <w:rFonts w:ascii="Myriad Pro" w:hAnsi="Myriad Pro"/>
        </w:rPr>
      </w:pPr>
    </w:p>
    <w:p w14:paraId="5CBC4C9A"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lastRenderedPageBreak/>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3ED3A4E9"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885"/>
        <w:gridCol w:w="1797"/>
        <w:gridCol w:w="1751"/>
        <w:gridCol w:w="1620"/>
      </w:tblGrid>
      <w:tr w:rsidR="00A41DEF" w:rsidRPr="001D2A42" w14:paraId="709ACAAD" w14:textId="77777777">
        <w:trPr>
          <w:trHeight w:val="272"/>
        </w:trPr>
        <w:tc>
          <w:tcPr>
            <w:tcW w:w="2662" w:type="pct"/>
            <w:shd w:val="clear" w:color="auto" w:fill="A6A6A6" w:themeFill="background1" w:themeFillShade="A6"/>
          </w:tcPr>
          <w:p w14:paraId="586A46E0" w14:textId="77777777" w:rsidR="001D2A42" w:rsidRPr="001D2A42" w:rsidRDefault="001D2A42" w:rsidP="001D2A42">
            <w:pPr>
              <w:rPr>
                <w:rFonts w:ascii="Myriad Pro" w:hAnsi="Myriad Pro"/>
              </w:rPr>
            </w:pPr>
            <w:r w:rsidRPr="001D2A42">
              <w:rPr>
                <w:rFonts w:ascii="Myriad Pro" w:hAnsi="Myriad Pro"/>
              </w:rPr>
              <w:t>SCHOOL YEAR</w:t>
            </w:r>
          </w:p>
        </w:tc>
        <w:tc>
          <w:tcPr>
            <w:tcW w:w="813" w:type="pct"/>
          </w:tcPr>
          <w:p w14:paraId="002DDD1D" w14:textId="77777777"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14:paraId="7A885DED" w14:textId="77777777"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14:paraId="5C88365F" w14:textId="77777777"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14:paraId="258FDCF5" w14:textId="77777777">
        <w:trPr>
          <w:trHeight w:val="258"/>
        </w:trPr>
        <w:tc>
          <w:tcPr>
            <w:tcW w:w="5000" w:type="pct"/>
            <w:gridSpan w:val="4"/>
            <w:shd w:val="clear" w:color="auto" w:fill="000000" w:themeFill="text1"/>
            <w:vAlign w:val="center"/>
          </w:tcPr>
          <w:p w14:paraId="7D5E4BD3"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14:paraId="5228E13E" w14:textId="77777777" w:rsidTr="001E6CDF">
        <w:trPr>
          <w:trHeight w:val="224"/>
        </w:trPr>
        <w:tc>
          <w:tcPr>
            <w:tcW w:w="2662" w:type="pct"/>
            <w:shd w:val="clear" w:color="auto" w:fill="E7E6E6" w:themeFill="background2"/>
            <w:vAlign w:val="center"/>
          </w:tcPr>
          <w:p w14:paraId="1B1C6DDC" w14:textId="77777777"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14:paraId="2CAF5602" w14:textId="17F4FE8E" w:rsidR="00961108" w:rsidRPr="001D2A42" w:rsidRDefault="006E5624" w:rsidP="001D2A42">
            <w:pPr>
              <w:jc w:val="center"/>
              <w:rPr>
                <w:rFonts w:ascii="Myriad Pro" w:hAnsi="Myriad Pro"/>
              </w:rPr>
            </w:pPr>
            <w:r>
              <w:rPr>
                <w:rFonts w:ascii="Myriad Pro" w:hAnsi="Myriad Pro"/>
              </w:rPr>
              <w:t>1060</w:t>
            </w:r>
          </w:p>
        </w:tc>
        <w:tc>
          <w:tcPr>
            <w:tcW w:w="792" w:type="pct"/>
            <w:vAlign w:val="center"/>
          </w:tcPr>
          <w:p w14:paraId="5D835055" w14:textId="2CD63F6A" w:rsidR="00961108" w:rsidRPr="001D2A42" w:rsidRDefault="006E5624" w:rsidP="001D2A42">
            <w:pPr>
              <w:jc w:val="center"/>
              <w:rPr>
                <w:rFonts w:ascii="Myriad Pro" w:hAnsi="Myriad Pro"/>
              </w:rPr>
            </w:pPr>
            <w:r>
              <w:rPr>
                <w:rFonts w:ascii="Myriad Pro" w:hAnsi="Myriad Pro"/>
              </w:rPr>
              <w:t>993</w:t>
            </w:r>
          </w:p>
        </w:tc>
        <w:tc>
          <w:tcPr>
            <w:tcW w:w="733" w:type="pct"/>
            <w:vAlign w:val="center"/>
          </w:tcPr>
          <w:p w14:paraId="11ADC345" w14:textId="324B9755" w:rsidR="00961108" w:rsidRPr="001D2A42" w:rsidRDefault="006E5624" w:rsidP="001D2A42">
            <w:pPr>
              <w:jc w:val="center"/>
              <w:rPr>
                <w:rFonts w:ascii="Myriad Pro" w:hAnsi="Myriad Pro"/>
              </w:rPr>
            </w:pPr>
            <w:r>
              <w:rPr>
                <w:rFonts w:ascii="Myriad Pro" w:hAnsi="Myriad Pro"/>
              </w:rPr>
              <w:t>903</w:t>
            </w:r>
          </w:p>
        </w:tc>
      </w:tr>
      <w:tr w:rsidR="00C22A2E" w:rsidRPr="001D2A42" w14:paraId="68B7CB0F" w14:textId="77777777" w:rsidTr="001E6CDF">
        <w:trPr>
          <w:trHeight w:val="224"/>
        </w:trPr>
        <w:tc>
          <w:tcPr>
            <w:tcW w:w="2662" w:type="pct"/>
            <w:shd w:val="clear" w:color="auto" w:fill="E7E6E6" w:themeFill="background2"/>
            <w:vAlign w:val="center"/>
          </w:tcPr>
          <w:p w14:paraId="0555E3B0" w14:textId="77777777"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14:paraId="4B0C9A73" w14:textId="18F958D8" w:rsidR="00C22A2E" w:rsidRPr="001D2A42" w:rsidRDefault="006E5624" w:rsidP="001D2A42">
            <w:pPr>
              <w:jc w:val="center"/>
              <w:rPr>
                <w:rFonts w:ascii="Myriad Pro" w:hAnsi="Myriad Pro"/>
              </w:rPr>
            </w:pPr>
            <w:r>
              <w:rPr>
                <w:rFonts w:ascii="Myriad Pro" w:hAnsi="Myriad Pro"/>
              </w:rPr>
              <w:t>1025</w:t>
            </w:r>
          </w:p>
        </w:tc>
        <w:tc>
          <w:tcPr>
            <w:tcW w:w="792" w:type="pct"/>
            <w:shd w:val="clear" w:color="auto" w:fill="FFFFFF" w:themeFill="background1"/>
            <w:vAlign w:val="center"/>
          </w:tcPr>
          <w:p w14:paraId="3D8DFA81" w14:textId="30D21C74" w:rsidR="00C22A2E" w:rsidRPr="001D2A42" w:rsidRDefault="006E5624" w:rsidP="001D2A42">
            <w:pPr>
              <w:jc w:val="center"/>
              <w:rPr>
                <w:rFonts w:ascii="Myriad Pro" w:hAnsi="Myriad Pro"/>
              </w:rPr>
            </w:pPr>
            <w:r>
              <w:rPr>
                <w:rFonts w:ascii="Myriad Pro" w:hAnsi="Myriad Pro"/>
              </w:rPr>
              <w:t>973</w:t>
            </w:r>
          </w:p>
        </w:tc>
        <w:tc>
          <w:tcPr>
            <w:tcW w:w="733" w:type="pct"/>
            <w:shd w:val="clear" w:color="auto" w:fill="FFFFFF" w:themeFill="background1"/>
            <w:vAlign w:val="center"/>
          </w:tcPr>
          <w:p w14:paraId="0AD000B5" w14:textId="079A5AA5" w:rsidR="00C22A2E" w:rsidRPr="001D2A42" w:rsidRDefault="006E5624" w:rsidP="001D2A42">
            <w:pPr>
              <w:jc w:val="center"/>
              <w:rPr>
                <w:rFonts w:ascii="Myriad Pro" w:hAnsi="Myriad Pro"/>
              </w:rPr>
            </w:pPr>
            <w:r>
              <w:rPr>
                <w:rFonts w:ascii="Myriad Pro" w:hAnsi="Myriad Pro"/>
              </w:rPr>
              <w:t>887</w:t>
            </w:r>
          </w:p>
        </w:tc>
      </w:tr>
      <w:tr w:rsidR="00C22A2E" w:rsidRPr="001D2A42" w14:paraId="083959FA" w14:textId="77777777" w:rsidTr="001E6CDF">
        <w:trPr>
          <w:trHeight w:val="224"/>
        </w:trPr>
        <w:tc>
          <w:tcPr>
            <w:tcW w:w="2662" w:type="pct"/>
            <w:shd w:val="clear" w:color="auto" w:fill="E7E6E6" w:themeFill="background2"/>
            <w:vAlign w:val="center"/>
          </w:tcPr>
          <w:p w14:paraId="6DF5FE33" w14:textId="77777777"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14:paraId="1125DF1E" w14:textId="479430E0" w:rsidR="00C22A2E" w:rsidRPr="001D2A42" w:rsidRDefault="006E5624" w:rsidP="001D2A42">
            <w:pPr>
              <w:jc w:val="center"/>
              <w:rPr>
                <w:rFonts w:ascii="Myriad Pro" w:hAnsi="Myriad Pro"/>
              </w:rPr>
            </w:pPr>
            <w:r>
              <w:rPr>
                <w:rFonts w:ascii="Myriad Pro" w:hAnsi="Myriad Pro"/>
              </w:rPr>
              <w:t>845</w:t>
            </w:r>
          </w:p>
        </w:tc>
        <w:tc>
          <w:tcPr>
            <w:tcW w:w="792" w:type="pct"/>
            <w:shd w:val="clear" w:color="auto" w:fill="FFFFFF" w:themeFill="background1"/>
            <w:vAlign w:val="center"/>
          </w:tcPr>
          <w:p w14:paraId="74ED4DA6" w14:textId="1B23DF6A" w:rsidR="00C22A2E" w:rsidRPr="001D2A42" w:rsidRDefault="006E5624" w:rsidP="001D2A42">
            <w:pPr>
              <w:jc w:val="center"/>
              <w:rPr>
                <w:rFonts w:ascii="Myriad Pro" w:hAnsi="Myriad Pro"/>
              </w:rPr>
            </w:pPr>
            <w:r>
              <w:rPr>
                <w:rFonts w:ascii="Myriad Pro" w:hAnsi="Myriad Pro"/>
              </w:rPr>
              <w:t>701</w:t>
            </w:r>
          </w:p>
        </w:tc>
        <w:tc>
          <w:tcPr>
            <w:tcW w:w="733" w:type="pct"/>
            <w:shd w:val="clear" w:color="auto" w:fill="FFFFFF" w:themeFill="background1"/>
            <w:vAlign w:val="center"/>
          </w:tcPr>
          <w:p w14:paraId="4EC8CBA5" w14:textId="4A3E9769" w:rsidR="00C22A2E" w:rsidRPr="001D2A42" w:rsidRDefault="006E5624" w:rsidP="001D2A42">
            <w:pPr>
              <w:jc w:val="center"/>
              <w:rPr>
                <w:rFonts w:ascii="Myriad Pro" w:hAnsi="Myriad Pro"/>
              </w:rPr>
            </w:pPr>
            <w:r>
              <w:rPr>
                <w:rFonts w:ascii="Myriad Pro" w:hAnsi="Myriad Pro"/>
              </w:rPr>
              <w:t>692</w:t>
            </w:r>
          </w:p>
        </w:tc>
      </w:tr>
      <w:tr w:rsidR="00C22A2E" w:rsidRPr="001D2A42" w14:paraId="45818F2E" w14:textId="77777777" w:rsidTr="001E6CDF">
        <w:trPr>
          <w:trHeight w:val="224"/>
        </w:trPr>
        <w:tc>
          <w:tcPr>
            <w:tcW w:w="2662" w:type="pct"/>
            <w:shd w:val="clear" w:color="auto" w:fill="E7E6E6" w:themeFill="background2"/>
            <w:vAlign w:val="center"/>
          </w:tcPr>
          <w:p w14:paraId="1B3D87EA" w14:textId="77777777"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14:paraId="2293E969" w14:textId="5E436FEF" w:rsidR="00C22A2E" w:rsidRPr="001D2A42" w:rsidRDefault="006E5624" w:rsidP="001D2A42">
            <w:pPr>
              <w:jc w:val="center"/>
              <w:rPr>
                <w:rFonts w:ascii="Myriad Pro" w:hAnsi="Myriad Pro"/>
              </w:rPr>
            </w:pPr>
            <w:r>
              <w:rPr>
                <w:rFonts w:ascii="Myriad Pro" w:hAnsi="Myriad Pro"/>
              </w:rPr>
              <w:t>233</w:t>
            </w:r>
          </w:p>
        </w:tc>
        <w:tc>
          <w:tcPr>
            <w:tcW w:w="792" w:type="pct"/>
            <w:shd w:val="clear" w:color="auto" w:fill="FFFFFF" w:themeFill="background1"/>
            <w:vAlign w:val="center"/>
          </w:tcPr>
          <w:p w14:paraId="1F6E2CF9" w14:textId="5C2A0707" w:rsidR="00C22A2E" w:rsidRPr="001D2A42" w:rsidRDefault="006E5624" w:rsidP="001D2A42">
            <w:pPr>
              <w:jc w:val="center"/>
              <w:rPr>
                <w:rFonts w:ascii="Myriad Pro" w:hAnsi="Myriad Pro"/>
              </w:rPr>
            </w:pPr>
            <w:r>
              <w:rPr>
                <w:rFonts w:ascii="Myriad Pro" w:hAnsi="Myriad Pro"/>
              </w:rPr>
              <w:t>172</w:t>
            </w:r>
          </w:p>
        </w:tc>
        <w:tc>
          <w:tcPr>
            <w:tcW w:w="733" w:type="pct"/>
            <w:shd w:val="clear" w:color="auto" w:fill="FFFFFF" w:themeFill="background1"/>
            <w:vAlign w:val="center"/>
          </w:tcPr>
          <w:p w14:paraId="60C01F67" w14:textId="535C8443" w:rsidR="00C22A2E" w:rsidRPr="001D2A42" w:rsidRDefault="006E5624" w:rsidP="001D2A42">
            <w:pPr>
              <w:jc w:val="center"/>
              <w:rPr>
                <w:rFonts w:ascii="Myriad Pro" w:hAnsi="Myriad Pro"/>
              </w:rPr>
            </w:pPr>
            <w:r>
              <w:rPr>
                <w:rFonts w:ascii="Myriad Pro" w:hAnsi="Myriad Pro"/>
              </w:rPr>
              <w:t>169</w:t>
            </w:r>
          </w:p>
        </w:tc>
      </w:tr>
      <w:tr w:rsidR="00C22A2E" w:rsidRPr="001D2A42" w14:paraId="77BB7774" w14:textId="77777777" w:rsidTr="001E6CDF">
        <w:trPr>
          <w:trHeight w:val="224"/>
        </w:trPr>
        <w:tc>
          <w:tcPr>
            <w:tcW w:w="2662" w:type="pct"/>
            <w:shd w:val="clear" w:color="auto" w:fill="E7E6E6" w:themeFill="background2"/>
            <w:vAlign w:val="center"/>
          </w:tcPr>
          <w:p w14:paraId="165EAC9C" w14:textId="77777777"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14:paraId="4910886E" w14:textId="1F4AEDB0" w:rsidR="00C22A2E" w:rsidRPr="001D2A42" w:rsidRDefault="006E5624" w:rsidP="001D2A42">
            <w:pPr>
              <w:jc w:val="center"/>
              <w:rPr>
                <w:rFonts w:ascii="Myriad Pro" w:hAnsi="Myriad Pro"/>
              </w:rPr>
            </w:pPr>
            <w:r>
              <w:rPr>
                <w:rFonts w:ascii="Myriad Pro" w:hAnsi="Myriad Pro"/>
              </w:rPr>
              <w:t>449</w:t>
            </w:r>
          </w:p>
        </w:tc>
        <w:tc>
          <w:tcPr>
            <w:tcW w:w="792" w:type="pct"/>
            <w:shd w:val="clear" w:color="auto" w:fill="FFFFFF" w:themeFill="background1"/>
            <w:vAlign w:val="center"/>
          </w:tcPr>
          <w:p w14:paraId="1A4EC0CD" w14:textId="188D2945" w:rsidR="00C22A2E" w:rsidRPr="001D2A42" w:rsidRDefault="006E5624" w:rsidP="001D2A42">
            <w:pPr>
              <w:jc w:val="center"/>
              <w:rPr>
                <w:rFonts w:ascii="Myriad Pro" w:hAnsi="Myriad Pro"/>
              </w:rPr>
            </w:pPr>
            <w:r>
              <w:rPr>
                <w:rFonts w:ascii="Myriad Pro" w:hAnsi="Myriad Pro"/>
              </w:rPr>
              <w:t>424</w:t>
            </w:r>
          </w:p>
        </w:tc>
        <w:tc>
          <w:tcPr>
            <w:tcW w:w="733" w:type="pct"/>
            <w:shd w:val="clear" w:color="auto" w:fill="FFFFFF" w:themeFill="background1"/>
            <w:vAlign w:val="center"/>
          </w:tcPr>
          <w:p w14:paraId="5A472DF8" w14:textId="7A74F59C" w:rsidR="00C22A2E" w:rsidRPr="001D2A42" w:rsidRDefault="006E5624" w:rsidP="001D2A42">
            <w:pPr>
              <w:jc w:val="center"/>
              <w:rPr>
                <w:rFonts w:ascii="Myriad Pro" w:hAnsi="Myriad Pro"/>
              </w:rPr>
            </w:pPr>
            <w:r>
              <w:rPr>
                <w:rFonts w:ascii="Myriad Pro" w:hAnsi="Myriad Pro"/>
              </w:rPr>
              <w:t>375</w:t>
            </w:r>
          </w:p>
        </w:tc>
      </w:tr>
      <w:tr w:rsidR="00A41DEF" w:rsidRPr="001D2A42" w14:paraId="3331710A" w14:textId="77777777">
        <w:trPr>
          <w:trHeight w:val="224"/>
        </w:trPr>
        <w:tc>
          <w:tcPr>
            <w:tcW w:w="2662" w:type="pct"/>
            <w:shd w:val="clear" w:color="auto" w:fill="BDD6EE" w:themeFill="accent1" w:themeFillTint="66"/>
            <w:vAlign w:val="center"/>
          </w:tcPr>
          <w:p w14:paraId="6DE2A0B6" w14:textId="77777777"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14:paraId="2A3C64D3" w14:textId="4F9C0659" w:rsidR="001D2A42" w:rsidRPr="001D2A42" w:rsidRDefault="009A6AF7" w:rsidP="001D2A42">
            <w:pPr>
              <w:jc w:val="center"/>
              <w:rPr>
                <w:rFonts w:ascii="Myriad Pro" w:hAnsi="Myriad Pro"/>
              </w:rPr>
            </w:pPr>
            <w:r>
              <w:rPr>
                <w:rFonts w:ascii="Myriad Pro" w:hAnsi="Myriad Pro"/>
              </w:rPr>
              <w:t>240</w:t>
            </w:r>
          </w:p>
        </w:tc>
        <w:tc>
          <w:tcPr>
            <w:tcW w:w="792" w:type="pct"/>
            <w:vAlign w:val="center"/>
          </w:tcPr>
          <w:p w14:paraId="69F4AC1F" w14:textId="2FAC76C0" w:rsidR="001D2A42" w:rsidRPr="001D2A42" w:rsidRDefault="009A6AF7" w:rsidP="001D2A42">
            <w:pPr>
              <w:jc w:val="center"/>
              <w:rPr>
                <w:rFonts w:ascii="Myriad Pro" w:hAnsi="Myriad Pro"/>
              </w:rPr>
            </w:pPr>
            <w:r>
              <w:rPr>
                <w:rFonts w:ascii="Myriad Pro" w:hAnsi="Myriad Pro"/>
              </w:rPr>
              <w:t>200</w:t>
            </w:r>
          </w:p>
        </w:tc>
        <w:tc>
          <w:tcPr>
            <w:tcW w:w="733" w:type="pct"/>
            <w:vAlign w:val="center"/>
          </w:tcPr>
          <w:p w14:paraId="6A7C0750" w14:textId="0654653E" w:rsidR="001D2A42" w:rsidRPr="001D2A42" w:rsidRDefault="009A6AF7" w:rsidP="001D2A42">
            <w:pPr>
              <w:jc w:val="center"/>
              <w:rPr>
                <w:rFonts w:ascii="Myriad Pro" w:hAnsi="Myriad Pro"/>
              </w:rPr>
            </w:pPr>
            <w:r>
              <w:rPr>
                <w:rFonts w:ascii="Myriad Pro" w:hAnsi="Myriad Pro"/>
              </w:rPr>
              <w:t>120</w:t>
            </w:r>
          </w:p>
        </w:tc>
      </w:tr>
      <w:tr w:rsidR="00A41DEF" w:rsidRPr="001D2A42" w14:paraId="58AC06F6" w14:textId="77777777">
        <w:trPr>
          <w:trHeight w:val="272"/>
        </w:trPr>
        <w:tc>
          <w:tcPr>
            <w:tcW w:w="2662" w:type="pct"/>
            <w:shd w:val="clear" w:color="auto" w:fill="BDD6EE" w:themeFill="accent1" w:themeFillTint="66"/>
            <w:vAlign w:val="center"/>
          </w:tcPr>
          <w:p w14:paraId="0ACA5278" w14:textId="77777777"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0ECA842A" w14:textId="21398BC9" w:rsidR="001D2A42" w:rsidRPr="001D2A42" w:rsidRDefault="009A6AF7" w:rsidP="001D2A42">
            <w:pPr>
              <w:jc w:val="center"/>
              <w:rPr>
                <w:rFonts w:ascii="Myriad Pro" w:hAnsi="Myriad Pro"/>
              </w:rPr>
            </w:pPr>
            <w:r>
              <w:rPr>
                <w:rFonts w:ascii="Myriad Pro" w:hAnsi="Myriad Pro"/>
              </w:rPr>
              <w:t>52</w:t>
            </w:r>
            <w:r w:rsidR="001D2A42" w:rsidRPr="001D2A42">
              <w:rPr>
                <w:rFonts w:ascii="Myriad Pro" w:hAnsi="Myriad Pro"/>
              </w:rPr>
              <w:t>%</w:t>
            </w:r>
          </w:p>
        </w:tc>
        <w:tc>
          <w:tcPr>
            <w:tcW w:w="792" w:type="pct"/>
          </w:tcPr>
          <w:p w14:paraId="0A3CE613" w14:textId="66F923C6" w:rsidR="001D2A42" w:rsidRPr="001D2A42" w:rsidRDefault="009A6AF7" w:rsidP="001D2A42">
            <w:pPr>
              <w:jc w:val="center"/>
              <w:rPr>
                <w:rFonts w:ascii="Myriad Pro" w:hAnsi="Myriad Pro"/>
              </w:rPr>
            </w:pPr>
            <w:r>
              <w:rPr>
                <w:rFonts w:ascii="Myriad Pro" w:hAnsi="Myriad Pro"/>
              </w:rPr>
              <w:t>63</w:t>
            </w:r>
            <w:r w:rsidR="001D2A42" w:rsidRPr="001D2A42">
              <w:rPr>
                <w:rFonts w:ascii="Myriad Pro" w:hAnsi="Myriad Pro"/>
              </w:rPr>
              <w:t>%</w:t>
            </w:r>
          </w:p>
        </w:tc>
        <w:tc>
          <w:tcPr>
            <w:tcW w:w="733" w:type="pct"/>
          </w:tcPr>
          <w:p w14:paraId="5D531DD3" w14:textId="20C777EF" w:rsidR="001D2A42" w:rsidRPr="001D2A42" w:rsidRDefault="009A6AF7" w:rsidP="009A6AF7">
            <w:pPr>
              <w:jc w:val="center"/>
              <w:rPr>
                <w:rFonts w:ascii="Myriad Pro" w:hAnsi="Myriad Pro"/>
              </w:rPr>
            </w:pPr>
            <w:r>
              <w:rPr>
                <w:rFonts w:ascii="Myriad Pro" w:hAnsi="Myriad Pro"/>
              </w:rPr>
              <w:t>51</w:t>
            </w:r>
            <w:r w:rsidR="001D2A42" w:rsidRPr="001D2A42">
              <w:rPr>
                <w:rFonts w:ascii="Myriad Pro" w:hAnsi="Myriad Pro"/>
              </w:rPr>
              <w:t>%</w:t>
            </w:r>
          </w:p>
        </w:tc>
      </w:tr>
      <w:tr w:rsidR="00A41DEF" w:rsidRPr="001D2A42" w14:paraId="6C81D2B1" w14:textId="77777777">
        <w:trPr>
          <w:trHeight w:val="258"/>
        </w:trPr>
        <w:tc>
          <w:tcPr>
            <w:tcW w:w="2662" w:type="pct"/>
            <w:shd w:val="clear" w:color="auto" w:fill="BDD6EE" w:themeFill="accent1" w:themeFillTint="66"/>
            <w:vAlign w:val="center"/>
          </w:tcPr>
          <w:p w14:paraId="5A93E701" w14:textId="77777777"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7711F0D2" w14:textId="37B46C18" w:rsidR="001D2A42" w:rsidRPr="001D2A42" w:rsidRDefault="009A6AF7" w:rsidP="001D2A42">
            <w:pPr>
              <w:jc w:val="center"/>
              <w:rPr>
                <w:rFonts w:ascii="Myriad Pro" w:hAnsi="Myriad Pro"/>
              </w:rPr>
            </w:pPr>
            <w:r>
              <w:rPr>
                <w:rFonts w:ascii="Myriad Pro" w:hAnsi="Myriad Pro"/>
              </w:rPr>
              <w:t>48</w:t>
            </w:r>
            <w:r w:rsidR="001D2A42" w:rsidRPr="001D2A42">
              <w:rPr>
                <w:rFonts w:ascii="Myriad Pro" w:hAnsi="Myriad Pro"/>
              </w:rPr>
              <w:t>%</w:t>
            </w:r>
          </w:p>
        </w:tc>
        <w:tc>
          <w:tcPr>
            <w:tcW w:w="792" w:type="pct"/>
          </w:tcPr>
          <w:p w14:paraId="065091DE" w14:textId="64457383" w:rsidR="001D2A42" w:rsidRPr="001D2A42" w:rsidRDefault="009A6AF7" w:rsidP="001D2A42">
            <w:pPr>
              <w:jc w:val="center"/>
              <w:rPr>
                <w:rFonts w:ascii="Myriad Pro" w:hAnsi="Myriad Pro"/>
              </w:rPr>
            </w:pPr>
            <w:r>
              <w:rPr>
                <w:rFonts w:ascii="Myriad Pro" w:hAnsi="Myriad Pro"/>
              </w:rPr>
              <w:t>37</w:t>
            </w:r>
            <w:r w:rsidR="001D2A42" w:rsidRPr="001D2A42">
              <w:rPr>
                <w:rFonts w:ascii="Myriad Pro" w:hAnsi="Myriad Pro"/>
              </w:rPr>
              <w:t>%</w:t>
            </w:r>
          </w:p>
        </w:tc>
        <w:tc>
          <w:tcPr>
            <w:tcW w:w="733" w:type="pct"/>
          </w:tcPr>
          <w:p w14:paraId="5BF8A293" w14:textId="576D6438" w:rsidR="001D2A42" w:rsidRPr="001D2A42" w:rsidRDefault="009A6AF7" w:rsidP="001D2A42">
            <w:pPr>
              <w:jc w:val="center"/>
              <w:rPr>
                <w:rFonts w:ascii="Myriad Pro" w:hAnsi="Myriad Pro"/>
              </w:rPr>
            </w:pPr>
            <w:r>
              <w:rPr>
                <w:rFonts w:ascii="Myriad Pro" w:hAnsi="Myriad Pro"/>
              </w:rPr>
              <w:t>49</w:t>
            </w:r>
            <w:r w:rsidR="001D2A42" w:rsidRPr="001D2A42">
              <w:rPr>
                <w:rFonts w:ascii="Myriad Pro" w:hAnsi="Myriad Pro"/>
              </w:rPr>
              <w:t>%</w:t>
            </w:r>
          </w:p>
        </w:tc>
      </w:tr>
      <w:tr w:rsidR="00A41DEF" w:rsidRPr="001D2A42" w14:paraId="216FF353" w14:textId="77777777">
        <w:trPr>
          <w:trHeight w:val="272"/>
        </w:trPr>
        <w:tc>
          <w:tcPr>
            <w:tcW w:w="2662" w:type="pct"/>
            <w:shd w:val="clear" w:color="auto" w:fill="BDD6EE" w:themeFill="accent1" w:themeFillTint="66"/>
            <w:vAlign w:val="center"/>
          </w:tcPr>
          <w:p w14:paraId="4B7CC2B7" w14:textId="77777777"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14:paraId="0C46CE69" w14:textId="2B371BA6" w:rsidR="001D2A42" w:rsidRPr="001D2A42" w:rsidRDefault="009A6AF7"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14:paraId="13694327" w14:textId="1F50C333" w:rsidR="001D2A42" w:rsidRPr="001D2A42" w:rsidRDefault="009A6AF7" w:rsidP="001D2A42">
            <w:pPr>
              <w:jc w:val="center"/>
              <w:rPr>
                <w:rFonts w:ascii="Myriad Pro" w:hAnsi="Myriad Pro"/>
              </w:rPr>
            </w:pPr>
            <w:r>
              <w:rPr>
                <w:rFonts w:ascii="Myriad Pro" w:hAnsi="Myriad Pro"/>
              </w:rPr>
              <w:t>99</w:t>
            </w:r>
            <w:r w:rsidR="001D2A42" w:rsidRPr="001D2A42">
              <w:rPr>
                <w:rFonts w:ascii="Myriad Pro" w:hAnsi="Myriad Pro"/>
              </w:rPr>
              <w:t>%</w:t>
            </w:r>
          </w:p>
        </w:tc>
        <w:tc>
          <w:tcPr>
            <w:tcW w:w="733" w:type="pct"/>
          </w:tcPr>
          <w:p w14:paraId="4841DAB3" w14:textId="7C2C6AB8" w:rsidR="001D2A42" w:rsidRPr="001D2A42" w:rsidRDefault="009A6AF7"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14:paraId="0789A9FE" w14:textId="77777777">
        <w:trPr>
          <w:trHeight w:val="258"/>
        </w:trPr>
        <w:tc>
          <w:tcPr>
            <w:tcW w:w="2662" w:type="pct"/>
            <w:shd w:val="clear" w:color="auto" w:fill="BDD6EE" w:themeFill="accent1" w:themeFillTint="66"/>
            <w:vAlign w:val="center"/>
          </w:tcPr>
          <w:p w14:paraId="5ED67903" w14:textId="77777777"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14:paraId="64ED5B54" w14:textId="4F07169E" w:rsidR="001D2A42" w:rsidRPr="001D2A42" w:rsidRDefault="009A6AF7" w:rsidP="001D2A42">
            <w:pPr>
              <w:jc w:val="center"/>
              <w:rPr>
                <w:rFonts w:ascii="Myriad Pro" w:hAnsi="Myriad Pro"/>
              </w:rPr>
            </w:pPr>
            <w:r>
              <w:rPr>
                <w:rFonts w:ascii="Myriad Pro" w:hAnsi="Myriad Pro"/>
              </w:rPr>
              <w:t>80</w:t>
            </w:r>
            <w:r w:rsidR="001D2A42" w:rsidRPr="001D2A42">
              <w:rPr>
                <w:rFonts w:ascii="Myriad Pro" w:hAnsi="Myriad Pro"/>
              </w:rPr>
              <w:t>%</w:t>
            </w:r>
          </w:p>
        </w:tc>
        <w:tc>
          <w:tcPr>
            <w:tcW w:w="792" w:type="pct"/>
          </w:tcPr>
          <w:p w14:paraId="00D58D4C" w14:textId="5DFB9C50" w:rsidR="001D2A42" w:rsidRPr="001D2A42" w:rsidRDefault="009A6AF7" w:rsidP="001D2A42">
            <w:pPr>
              <w:jc w:val="center"/>
              <w:rPr>
                <w:rFonts w:ascii="Myriad Pro" w:hAnsi="Myriad Pro"/>
              </w:rPr>
            </w:pPr>
            <w:r>
              <w:rPr>
                <w:rFonts w:ascii="Myriad Pro" w:hAnsi="Myriad Pro"/>
              </w:rPr>
              <w:t>73</w:t>
            </w:r>
            <w:r w:rsidR="001D2A42" w:rsidRPr="001D2A42">
              <w:rPr>
                <w:rFonts w:ascii="Myriad Pro" w:hAnsi="Myriad Pro"/>
              </w:rPr>
              <w:t>%</w:t>
            </w:r>
          </w:p>
        </w:tc>
        <w:tc>
          <w:tcPr>
            <w:tcW w:w="733" w:type="pct"/>
          </w:tcPr>
          <w:p w14:paraId="1B9A3FAE" w14:textId="18A89F01" w:rsidR="001D2A42" w:rsidRPr="001D2A42" w:rsidRDefault="009A6AF7" w:rsidP="001D2A42">
            <w:pPr>
              <w:jc w:val="center"/>
              <w:rPr>
                <w:rFonts w:ascii="Myriad Pro" w:hAnsi="Myriad Pro"/>
              </w:rPr>
            </w:pPr>
            <w:r>
              <w:rPr>
                <w:rFonts w:ascii="Myriad Pro" w:hAnsi="Myriad Pro"/>
              </w:rPr>
              <w:t>89</w:t>
            </w:r>
            <w:r w:rsidR="001D2A42" w:rsidRPr="001D2A42">
              <w:rPr>
                <w:rFonts w:ascii="Myriad Pro" w:hAnsi="Myriad Pro"/>
              </w:rPr>
              <w:t>%</w:t>
            </w:r>
          </w:p>
        </w:tc>
      </w:tr>
      <w:tr w:rsidR="00A41DEF" w:rsidRPr="001D2A42" w14:paraId="4838B0A7" w14:textId="77777777">
        <w:trPr>
          <w:trHeight w:val="272"/>
        </w:trPr>
        <w:tc>
          <w:tcPr>
            <w:tcW w:w="2662" w:type="pct"/>
            <w:shd w:val="clear" w:color="auto" w:fill="BDD6EE" w:themeFill="accent1" w:themeFillTint="66"/>
            <w:vAlign w:val="center"/>
          </w:tcPr>
          <w:p w14:paraId="474B2198" w14:textId="77777777"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14:paraId="28549BC6" w14:textId="5145FC3E" w:rsidR="001D2A42" w:rsidRPr="001D2A42" w:rsidRDefault="009A6AF7" w:rsidP="001D2A42">
            <w:pPr>
              <w:jc w:val="center"/>
              <w:rPr>
                <w:rFonts w:ascii="Myriad Pro" w:hAnsi="Myriad Pro"/>
              </w:rPr>
            </w:pPr>
            <w:r>
              <w:rPr>
                <w:rFonts w:ascii="Myriad Pro" w:hAnsi="Myriad Pro"/>
              </w:rPr>
              <w:t>42</w:t>
            </w:r>
            <w:r w:rsidR="001D2A42" w:rsidRPr="001D2A42">
              <w:rPr>
                <w:rFonts w:ascii="Myriad Pro" w:hAnsi="Myriad Pro"/>
              </w:rPr>
              <w:t>%</w:t>
            </w:r>
          </w:p>
        </w:tc>
        <w:tc>
          <w:tcPr>
            <w:tcW w:w="792" w:type="pct"/>
          </w:tcPr>
          <w:p w14:paraId="50E8CB1A" w14:textId="17E89918" w:rsidR="001D2A42" w:rsidRPr="001D2A42" w:rsidRDefault="009A6AF7" w:rsidP="001D2A42">
            <w:pPr>
              <w:jc w:val="center"/>
              <w:rPr>
                <w:rFonts w:ascii="Myriad Pro" w:hAnsi="Myriad Pro"/>
              </w:rPr>
            </w:pPr>
            <w:r>
              <w:rPr>
                <w:rFonts w:ascii="Myriad Pro" w:hAnsi="Myriad Pro"/>
              </w:rPr>
              <w:t>30</w:t>
            </w:r>
            <w:r w:rsidR="001D2A42" w:rsidRPr="001D2A42">
              <w:rPr>
                <w:rFonts w:ascii="Myriad Pro" w:hAnsi="Myriad Pro"/>
              </w:rPr>
              <w:t>%</w:t>
            </w:r>
          </w:p>
        </w:tc>
        <w:tc>
          <w:tcPr>
            <w:tcW w:w="733" w:type="pct"/>
          </w:tcPr>
          <w:p w14:paraId="0DC48BED" w14:textId="04EABE27" w:rsidR="001D2A42" w:rsidRPr="001D2A42" w:rsidRDefault="009A6AF7" w:rsidP="001D2A42">
            <w:pPr>
              <w:jc w:val="center"/>
              <w:rPr>
                <w:rFonts w:ascii="Myriad Pro" w:hAnsi="Myriad Pro"/>
              </w:rPr>
            </w:pPr>
            <w:r>
              <w:rPr>
                <w:rFonts w:ascii="Myriad Pro" w:hAnsi="Myriad Pro"/>
              </w:rPr>
              <w:t>25</w:t>
            </w:r>
            <w:r w:rsidR="001D2A42" w:rsidRPr="001D2A42">
              <w:rPr>
                <w:rFonts w:ascii="Myriad Pro" w:hAnsi="Myriad Pro"/>
              </w:rPr>
              <w:t>%</w:t>
            </w:r>
          </w:p>
        </w:tc>
      </w:tr>
      <w:tr w:rsidR="00A41DEF" w:rsidRPr="001D2A42" w14:paraId="734F295B" w14:textId="77777777">
        <w:trPr>
          <w:trHeight w:val="258"/>
        </w:trPr>
        <w:tc>
          <w:tcPr>
            <w:tcW w:w="2662" w:type="pct"/>
            <w:shd w:val="clear" w:color="auto" w:fill="BDD6EE" w:themeFill="accent1" w:themeFillTint="66"/>
            <w:vAlign w:val="center"/>
          </w:tcPr>
          <w:p w14:paraId="41DDE14B" w14:textId="77777777"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14:paraId="7818BFED" w14:textId="1F4CCAC7" w:rsidR="001D2A42" w:rsidRPr="001D2A42" w:rsidRDefault="009A6AF7" w:rsidP="001D2A42">
            <w:pPr>
              <w:jc w:val="center"/>
              <w:rPr>
                <w:rFonts w:ascii="Myriad Pro" w:hAnsi="Myriad Pro"/>
              </w:rPr>
            </w:pPr>
            <w:r>
              <w:rPr>
                <w:rFonts w:ascii="Myriad Pro" w:hAnsi="Myriad Pro"/>
              </w:rPr>
              <w:t>55</w:t>
            </w:r>
            <w:r w:rsidR="001D2A42" w:rsidRPr="001D2A42">
              <w:rPr>
                <w:rFonts w:ascii="Myriad Pro" w:hAnsi="Myriad Pro"/>
              </w:rPr>
              <w:t>%</w:t>
            </w:r>
          </w:p>
        </w:tc>
        <w:tc>
          <w:tcPr>
            <w:tcW w:w="792" w:type="pct"/>
          </w:tcPr>
          <w:p w14:paraId="6887E473" w14:textId="600BFAB9" w:rsidR="001D2A42" w:rsidRPr="001D2A42" w:rsidRDefault="009A6AF7" w:rsidP="001D2A42">
            <w:pPr>
              <w:jc w:val="center"/>
              <w:rPr>
                <w:rFonts w:ascii="Myriad Pro" w:hAnsi="Myriad Pro"/>
              </w:rPr>
            </w:pPr>
            <w:r>
              <w:rPr>
                <w:rFonts w:ascii="Myriad Pro" w:hAnsi="Myriad Pro"/>
              </w:rPr>
              <w:t>33</w:t>
            </w:r>
            <w:r w:rsidR="001D2A42" w:rsidRPr="001D2A42">
              <w:rPr>
                <w:rFonts w:ascii="Myriad Pro" w:hAnsi="Myriad Pro"/>
              </w:rPr>
              <w:t>%</w:t>
            </w:r>
          </w:p>
        </w:tc>
        <w:tc>
          <w:tcPr>
            <w:tcW w:w="733" w:type="pct"/>
          </w:tcPr>
          <w:p w14:paraId="40540BA2" w14:textId="3C8D99A9" w:rsidR="001D2A42" w:rsidRPr="001D2A42" w:rsidRDefault="009A6AF7" w:rsidP="001D2A42">
            <w:pPr>
              <w:jc w:val="center"/>
              <w:rPr>
                <w:rFonts w:ascii="Myriad Pro" w:hAnsi="Myriad Pro"/>
              </w:rPr>
            </w:pPr>
            <w:r>
              <w:rPr>
                <w:rFonts w:ascii="Myriad Pro" w:hAnsi="Myriad Pro"/>
              </w:rPr>
              <w:t>10</w:t>
            </w:r>
            <w:r w:rsidR="001D2A42" w:rsidRPr="001D2A42">
              <w:rPr>
                <w:rFonts w:ascii="Myriad Pro" w:hAnsi="Myriad Pro"/>
              </w:rPr>
              <w:t>%</w:t>
            </w:r>
          </w:p>
        </w:tc>
      </w:tr>
      <w:tr w:rsidR="00A41DEF" w:rsidRPr="001D2A42" w14:paraId="330A0ED2" w14:textId="77777777" w:rsidTr="001E6CDF">
        <w:trPr>
          <w:trHeight w:val="665"/>
        </w:trPr>
        <w:tc>
          <w:tcPr>
            <w:tcW w:w="2662" w:type="pct"/>
            <w:shd w:val="clear" w:color="auto" w:fill="A6A6A6" w:themeFill="background1" w:themeFillShade="A6"/>
            <w:vAlign w:val="center"/>
          </w:tcPr>
          <w:p w14:paraId="3EF26A4A"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14:paraId="74E477D0" w14:textId="77777777" w:rsidR="001D2A42" w:rsidRPr="001D2A42" w:rsidRDefault="001D2A42" w:rsidP="001D2A42">
            <w:pPr>
              <w:jc w:val="center"/>
              <w:rPr>
                <w:rFonts w:ascii="Myriad Pro" w:hAnsi="Myriad Pro"/>
              </w:rPr>
            </w:pPr>
          </w:p>
        </w:tc>
        <w:tc>
          <w:tcPr>
            <w:tcW w:w="792" w:type="pct"/>
            <w:vAlign w:val="center"/>
          </w:tcPr>
          <w:p w14:paraId="7BD56C15" w14:textId="77777777" w:rsidR="001D2A42" w:rsidRPr="001D2A42" w:rsidRDefault="001D2A42" w:rsidP="001D2A42">
            <w:pPr>
              <w:jc w:val="center"/>
              <w:rPr>
                <w:rFonts w:ascii="Myriad Pro" w:hAnsi="Myriad Pro"/>
              </w:rPr>
            </w:pPr>
          </w:p>
        </w:tc>
        <w:tc>
          <w:tcPr>
            <w:tcW w:w="733" w:type="pct"/>
            <w:vAlign w:val="center"/>
          </w:tcPr>
          <w:p w14:paraId="45A055D8" w14:textId="77777777" w:rsidR="001D2A42" w:rsidRPr="001D2A42" w:rsidRDefault="001D2A42" w:rsidP="001D2A42">
            <w:pPr>
              <w:jc w:val="center"/>
              <w:rPr>
                <w:rFonts w:ascii="Myriad Pro" w:hAnsi="Myriad Pro"/>
              </w:rPr>
            </w:pPr>
          </w:p>
        </w:tc>
      </w:tr>
      <w:tr w:rsidR="00A41DEF" w:rsidRPr="001D2A42" w14:paraId="3310D051" w14:textId="77777777">
        <w:trPr>
          <w:trHeight w:val="64"/>
        </w:trPr>
        <w:tc>
          <w:tcPr>
            <w:tcW w:w="2662" w:type="pct"/>
            <w:shd w:val="clear" w:color="auto" w:fill="A6A6A6" w:themeFill="background1" w:themeFillShade="A6"/>
          </w:tcPr>
          <w:p w14:paraId="23E74F7B"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14:paraId="7BE0D634" w14:textId="7ECF0F6F" w:rsidR="001D2A42" w:rsidRPr="001D2A42" w:rsidRDefault="002B6FA6"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14:paraId="7B8695C1" w14:textId="49DB9DE3" w:rsidR="001D2A42" w:rsidRPr="001D2A42" w:rsidRDefault="009A6AF7"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14:paraId="752BF988" w14:textId="0944EDC0" w:rsidR="001D2A42" w:rsidRPr="001D2A42" w:rsidRDefault="009A6AF7" w:rsidP="001D2A42">
            <w:pPr>
              <w:jc w:val="center"/>
              <w:rPr>
                <w:rFonts w:ascii="Myriad Pro" w:hAnsi="Myriad Pro"/>
              </w:rPr>
            </w:pPr>
            <w:r>
              <w:rPr>
                <w:rFonts w:ascii="Myriad Pro" w:hAnsi="Myriad Pro"/>
              </w:rPr>
              <w:t>50</w:t>
            </w:r>
            <w:r w:rsidR="001D2A42" w:rsidRPr="001D2A42">
              <w:rPr>
                <w:rFonts w:ascii="Myriad Pro" w:hAnsi="Myriad Pro"/>
              </w:rPr>
              <w:t>%</w:t>
            </w:r>
          </w:p>
        </w:tc>
      </w:tr>
      <w:tr w:rsidR="00A41DEF" w:rsidRPr="001D2A42" w14:paraId="40A816A8" w14:textId="77777777">
        <w:trPr>
          <w:trHeight w:val="530"/>
        </w:trPr>
        <w:tc>
          <w:tcPr>
            <w:tcW w:w="2662" w:type="pct"/>
            <w:shd w:val="clear" w:color="auto" w:fill="A6A6A6" w:themeFill="background1" w:themeFillShade="A6"/>
          </w:tcPr>
          <w:p w14:paraId="27147B49"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14:paraId="57CA5A69" w14:textId="3461A1E3" w:rsidR="001D2A42" w:rsidRPr="001D2A42" w:rsidRDefault="002B6FA6" w:rsidP="001D2A42">
            <w:pPr>
              <w:jc w:val="center"/>
              <w:rPr>
                <w:rFonts w:ascii="Myriad Pro" w:hAnsi="Myriad Pro"/>
              </w:rPr>
            </w:pPr>
            <w:proofErr w:type="gramStart"/>
            <w:r>
              <w:rPr>
                <w:rFonts w:ascii="Myriad Pro" w:hAnsi="Myriad Pro"/>
              </w:rPr>
              <w:t>n</w:t>
            </w:r>
            <w:proofErr w:type="gramEnd"/>
            <w:r>
              <w:rPr>
                <w:rFonts w:ascii="Myriad Pro" w:hAnsi="Myriad Pro"/>
              </w:rPr>
              <w:t>/a</w:t>
            </w:r>
          </w:p>
        </w:tc>
        <w:tc>
          <w:tcPr>
            <w:tcW w:w="792" w:type="pct"/>
          </w:tcPr>
          <w:p w14:paraId="08FB6582" w14:textId="056DE11D" w:rsidR="001D2A42" w:rsidRPr="001D2A42" w:rsidRDefault="009A6AF7" w:rsidP="001D2A42">
            <w:pPr>
              <w:jc w:val="center"/>
              <w:rPr>
                <w:rFonts w:ascii="Myriad Pro" w:hAnsi="Myriad Pro"/>
              </w:rPr>
            </w:pPr>
            <w:proofErr w:type="gramStart"/>
            <w:r>
              <w:rPr>
                <w:rFonts w:ascii="Myriad Pro" w:hAnsi="Myriad Pro"/>
              </w:rPr>
              <w:t>n</w:t>
            </w:r>
            <w:proofErr w:type="gramEnd"/>
            <w:r>
              <w:rPr>
                <w:rFonts w:ascii="Myriad Pro" w:hAnsi="Myriad Pro"/>
              </w:rPr>
              <w:t>/a</w:t>
            </w:r>
          </w:p>
        </w:tc>
        <w:tc>
          <w:tcPr>
            <w:tcW w:w="733" w:type="pct"/>
          </w:tcPr>
          <w:p w14:paraId="2F71ED44" w14:textId="3C3C5031" w:rsidR="001D2A42" w:rsidRPr="001D2A42" w:rsidRDefault="009A6AF7" w:rsidP="001D2A42">
            <w:pPr>
              <w:jc w:val="center"/>
              <w:rPr>
                <w:rFonts w:ascii="Myriad Pro" w:hAnsi="Myriad Pro"/>
              </w:rPr>
            </w:pPr>
            <w:proofErr w:type="gramStart"/>
            <w:r>
              <w:rPr>
                <w:rFonts w:ascii="Myriad Pro" w:hAnsi="Myriad Pro"/>
              </w:rPr>
              <w:t>n</w:t>
            </w:r>
            <w:proofErr w:type="gramEnd"/>
            <w:r>
              <w:rPr>
                <w:rFonts w:ascii="Myriad Pro" w:hAnsi="Myriad Pro"/>
              </w:rPr>
              <w:t>/a</w:t>
            </w:r>
          </w:p>
        </w:tc>
      </w:tr>
      <w:tr w:rsidR="00A41DEF" w:rsidRPr="001D2A42" w14:paraId="01E3FCC9" w14:textId="77777777">
        <w:trPr>
          <w:trHeight w:val="530"/>
        </w:trPr>
        <w:tc>
          <w:tcPr>
            <w:tcW w:w="2662" w:type="pct"/>
            <w:shd w:val="clear" w:color="auto" w:fill="A6A6A6" w:themeFill="background1" w:themeFillShade="A6"/>
          </w:tcPr>
          <w:p w14:paraId="0B79F36A"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14:paraId="607BEED1" w14:textId="72CA46A5" w:rsidR="001D2A42" w:rsidRPr="001D2A42" w:rsidRDefault="009A6AF7"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14:paraId="0D85A271" w14:textId="4F8626EA" w:rsidR="001D2A42" w:rsidRPr="001D2A42" w:rsidRDefault="009A6AF7" w:rsidP="001D2A42">
            <w:pPr>
              <w:jc w:val="center"/>
              <w:rPr>
                <w:rFonts w:ascii="Myriad Pro" w:hAnsi="Myriad Pro"/>
              </w:rPr>
            </w:pPr>
            <w:r>
              <w:rPr>
                <w:rFonts w:ascii="Myriad Pro" w:hAnsi="Myriad Pro"/>
              </w:rPr>
              <w:t>10</w:t>
            </w:r>
            <w:r w:rsidR="001D2A42" w:rsidRPr="001D2A42">
              <w:rPr>
                <w:rFonts w:ascii="Myriad Pro" w:hAnsi="Myriad Pro"/>
              </w:rPr>
              <w:t>%</w:t>
            </w:r>
          </w:p>
        </w:tc>
        <w:tc>
          <w:tcPr>
            <w:tcW w:w="733" w:type="pct"/>
          </w:tcPr>
          <w:p w14:paraId="5AB58CB6" w14:textId="3FD0FCFC" w:rsidR="001D2A42" w:rsidRPr="001D2A42" w:rsidRDefault="009A6AF7" w:rsidP="001D2A42">
            <w:pPr>
              <w:jc w:val="center"/>
              <w:rPr>
                <w:rFonts w:ascii="Myriad Pro" w:hAnsi="Myriad Pro"/>
              </w:rPr>
            </w:pPr>
            <w:r>
              <w:rPr>
                <w:rFonts w:ascii="Myriad Pro" w:hAnsi="Myriad Pro"/>
              </w:rPr>
              <w:t>15</w:t>
            </w:r>
            <w:r w:rsidR="001D2A42" w:rsidRPr="001D2A42">
              <w:rPr>
                <w:rFonts w:ascii="Myriad Pro" w:hAnsi="Myriad Pro"/>
              </w:rPr>
              <w:t>%</w:t>
            </w:r>
          </w:p>
        </w:tc>
      </w:tr>
      <w:tr w:rsidR="00A41DEF" w:rsidRPr="001D2A42" w14:paraId="5ACFFF39" w14:textId="77777777">
        <w:trPr>
          <w:trHeight w:val="260"/>
        </w:trPr>
        <w:tc>
          <w:tcPr>
            <w:tcW w:w="2662" w:type="pct"/>
            <w:shd w:val="clear" w:color="auto" w:fill="A6A6A6" w:themeFill="background1" w:themeFillShade="A6"/>
          </w:tcPr>
          <w:p w14:paraId="22655641" w14:textId="77777777"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14:paraId="24AACE0A" w14:textId="688FB0E7" w:rsidR="001D2A42" w:rsidRPr="001D2A42" w:rsidRDefault="009A6AF7" w:rsidP="001D2A42">
            <w:pPr>
              <w:jc w:val="center"/>
              <w:rPr>
                <w:rFonts w:ascii="Myriad Pro" w:hAnsi="Myriad Pro"/>
              </w:rPr>
            </w:pPr>
            <w:r>
              <w:rPr>
                <w:rFonts w:ascii="Myriad Pro" w:hAnsi="Myriad Pro"/>
              </w:rPr>
              <w:t>89</w:t>
            </w:r>
            <w:r w:rsidR="001D2A42" w:rsidRPr="001D2A42">
              <w:rPr>
                <w:rFonts w:ascii="Myriad Pro" w:hAnsi="Myriad Pro"/>
              </w:rPr>
              <w:t>%</w:t>
            </w:r>
          </w:p>
        </w:tc>
        <w:tc>
          <w:tcPr>
            <w:tcW w:w="792" w:type="pct"/>
          </w:tcPr>
          <w:p w14:paraId="47AF189E" w14:textId="52A72A6B" w:rsidR="001D2A42" w:rsidRPr="001D2A42" w:rsidRDefault="009A6AF7" w:rsidP="001D2A42">
            <w:pPr>
              <w:jc w:val="center"/>
              <w:rPr>
                <w:rFonts w:ascii="Myriad Pro" w:hAnsi="Myriad Pro"/>
              </w:rPr>
            </w:pPr>
            <w:r>
              <w:rPr>
                <w:rFonts w:ascii="Myriad Pro" w:hAnsi="Myriad Pro"/>
              </w:rPr>
              <w:t>93</w:t>
            </w:r>
            <w:r w:rsidR="001D2A42" w:rsidRPr="001D2A42">
              <w:rPr>
                <w:rFonts w:ascii="Myriad Pro" w:hAnsi="Myriad Pro"/>
              </w:rPr>
              <w:t>%</w:t>
            </w:r>
          </w:p>
        </w:tc>
        <w:tc>
          <w:tcPr>
            <w:tcW w:w="733" w:type="pct"/>
          </w:tcPr>
          <w:p w14:paraId="23504E13" w14:textId="07E40BD9" w:rsidR="001D2A42" w:rsidRPr="001D2A42" w:rsidRDefault="009A6AF7"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14:paraId="57553791" w14:textId="77777777">
        <w:trPr>
          <w:trHeight w:val="530"/>
        </w:trPr>
        <w:tc>
          <w:tcPr>
            <w:tcW w:w="2662" w:type="pct"/>
            <w:shd w:val="clear" w:color="auto" w:fill="A6A6A6" w:themeFill="background1" w:themeFillShade="A6"/>
          </w:tcPr>
          <w:p w14:paraId="787F231E" w14:textId="77777777"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14:paraId="407327F1" w14:textId="198E6FA7" w:rsidR="001D2A42" w:rsidRPr="001D2A42" w:rsidRDefault="009A6AF7" w:rsidP="001D2A42">
            <w:pPr>
              <w:jc w:val="center"/>
              <w:rPr>
                <w:rFonts w:ascii="Myriad Pro" w:hAnsi="Myriad Pro"/>
              </w:rPr>
            </w:pPr>
            <w:r>
              <w:rPr>
                <w:rFonts w:ascii="Myriad Pro" w:hAnsi="Myriad Pro"/>
              </w:rPr>
              <w:t>22</w:t>
            </w:r>
            <w:r w:rsidR="001D2A42" w:rsidRPr="001D2A42">
              <w:rPr>
                <w:rFonts w:ascii="Myriad Pro" w:hAnsi="Myriad Pro"/>
              </w:rPr>
              <w:t>%</w:t>
            </w:r>
          </w:p>
        </w:tc>
        <w:tc>
          <w:tcPr>
            <w:tcW w:w="792" w:type="pct"/>
          </w:tcPr>
          <w:p w14:paraId="1CD00DB6" w14:textId="1F0BA320" w:rsidR="001D2A42" w:rsidRPr="001D2A42" w:rsidRDefault="009A6AF7" w:rsidP="001D2A42">
            <w:pPr>
              <w:jc w:val="center"/>
              <w:rPr>
                <w:rFonts w:ascii="Myriad Pro" w:hAnsi="Myriad Pro"/>
              </w:rPr>
            </w:pPr>
            <w:r>
              <w:rPr>
                <w:rFonts w:ascii="Myriad Pro" w:hAnsi="Myriad Pro"/>
              </w:rPr>
              <w:t>25</w:t>
            </w:r>
            <w:r w:rsidR="001D2A42" w:rsidRPr="001D2A42">
              <w:rPr>
                <w:rFonts w:ascii="Myriad Pro" w:hAnsi="Myriad Pro"/>
              </w:rPr>
              <w:t>%</w:t>
            </w:r>
          </w:p>
        </w:tc>
        <w:tc>
          <w:tcPr>
            <w:tcW w:w="733" w:type="pct"/>
          </w:tcPr>
          <w:p w14:paraId="74AACBB1" w14:textId="28A79CA3" w:rsidR="001D2A42" w:rsidRPr="001D2A42" w:rsidRDefault="009A6AF7" w:rsidP="001D2A42">
            <w:pPr>
              <w:jc w:val="center"/>
              <w:rPr>
                <w:rFonts w:ascii="Myriad Pro" w:hAnsi="Myriad Pro"/>
              </w:rPr>
            </w:pPr>
            <w:r>
              <w:rPr>
                <w:rFonts w:ascii="Myriad Pro" w:hAnsi="Myriad Pro"/>
              </w:rPr>
              <w:t>40</w:t>
            </w:r>
            <w:r w:rsidR="001D2A42" w:rsidRPr="001D2A42">
              <w:rPr>
                <w:rFonts w:ascii="Myriad Pro" w:hAnsi="Myriad Pro"/>
              </w:rPr>
              <w:t>%</w:t>
            </w:r>
          </w:p>
        </w:tc>
      </w:tr>
      <w:tr w:rsidR="00A41DEF" w:rsidRPr="001D2A42" w14:paraId="415A4434" w14:textId="77777777">
        <w:trPr>
          <w:trHeight w:val="543"/>
        </w:trPr>
        <w:tc>
          <w:tcPr>
            <w:tcW w:w="2662" w:type="pct"/>
            <w:shd w:val="clear" w:color="auto" w:fill="A6A6A6" w:themeFill="background1" w:themeFillShade="A6"/>
          </w:tcPr>
          <w:p w14:paraId="7B418FA9"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14:paraId="1D314C5E" w14:textId="4130D71B" w:rsidR="001D2A42" w:rsidRPr="001D2A42" w:rsidRDefault="009A6AF7" w:rsidP="001D2A42">
            <w:pPr>
              <w:jc w:val="center"/>
              <w:rPr>
                <w:rFonts w:ascii="Myriad Pro" w:hAnsi="Myriad Pro"/>
              </w:rPr>
            </w:pPr>
            <w:r>
              <w:rPr>
                <w:rFonts w:ascii="Myriad Pro" w:hAnsi="Myriad Pro"/>
              </w:rPr>
              <w:t>50</w:t>
            </w:r>
            <w:r w:rsidR="001D2A42" w:rsidRPr="001D2A42">
              <w:rPr>
                <w:rFonts w:ascii="Myriad Pro" w:hAnsi="Myriad Pro"/>
              </w:rPr>
              <w:t>%</w:t>
            </w:r>
          </w:p>
        </w:tc>
        <w:tc>
          <w:tcPr>
            <w:tcW w:w="792" w:type="pct"/>
          </w:tcPr>
          <w:p w14:paraId="074B834D" w14:textId="1C7DD499" w:rsidR="001D2A42" w:rsidRPr="001D2A42" w:rsidRDefault="009A6AF7" w:rsidP="001D2A42">
            <w:pPr>
              <w:jc w:val="center"/>
              <w:rPr>
                <w:rFonts w:ascii="Myriad Pro" w:hAnsi="Myriad Pro"/>
              </w:rPr>
            </w:pPr>
            <w:r>
              <w:rPr>
                <w:rFonts w:ascii="Myriad Pro" w:hAnsi="Myriad Pro"/>
              </w:rPr>
              <w:t>37</w:t>
            </w:r>
            <w:r w:rsidR="001D2A42" w:rsidRPr="001D2A42">
              <w:rPr>
                <w:rFonts w:ascii="Myriad Pro" w:hAnsi="Myriad Pro"/>
              </w:rPr>
              <w:t>%</w:t>
            </w:r>
          </w:p>
        </w:tc>
        <w:tc>
          <w:tcPr>
            <w:tcW w:w="733" w:type="pct"/>
          </w:tcPr>
          <w:p w14:paraId="76F8C995" w14:textId="669627B5" w:rsidR="001D2A42" w:rsidRPr="001D2A42" w:rsidRDefault="009A6AF7" w:rsidP="001D2A42">
            <w:pPr>
              <w:jc w:val="center"/>
              <w:rPr>
                <w:rFonts w:ascii="Myriad Pro" w:hAnsi="Myriad Pro"/>
              </w:rPr>
            </w:pPr>
            <w:r>
              <w:rPr>
                <w:rFonts w:ascii="Myriad Pro" w:hAnsi="Myriad Pro"/>
              </w:rPr>
              <w:t>33</w:t>
            </w:r>
            <w:r w:rsidR="001D2A42" w:rsidRPr="001D2A42">
              <w:rPr>
                <w:rFonts w:ascii="Myriad Pro" w:hAnsi="Myriad Pro"/>
              </w:rPr>
              <w:t>%</w:t>
            </w:r>
          </w:p>
        </w:tc>
      </w:tr>
    </w:tbl>
    <w:p w14:paraId="33A9E393" w14:textId="25E4407A" w:rsidR="00DF744C" w:rsidRPr="004F2046" w:rsidRDefault="00DF744C" w:rsidP="00DF744C">
      <w:pPr>
        <w:spacing w:after="0" w:line="240" w:lineRule="auto"/>
        <w:rPr>
          <w:rFonts w:ascii="Arial" w:hAnsi="Arial" w:cs="Arial"/>
          <w:color w:val="FF0000"/>
        </w:rPr>
      </w:pPr>
      <w:r w:rsidRPr="004F2046">
        <w:rPr>
          <w:rFonts w:ascii="Arial" w:hAnsi="Arial" w:cs="Arial"/>
          <w:color w:val="FF0000"/>
        </w:rPr>
        <w:lastRenderedPageBreak/>
        <w:t xml:space="preserve">In 2017-2018 120 students were enrolled </w:t>
      </w:r>
      <w:r>
        <w:rPr>
          <w:rFonts w:ascii="Arial" w:hAnsi="Arial" w:cs="Arial"/>
          <w:color w:val="FF0000"/>
        </w:rPr>
        <w:t xml:space="preserve">in Dorsey Film </w:t>
      </w:r>
      <w:r w:rsidRPr="004F2046">
        <w:rPr>
          <w:rFonts w:ascii="Arial" w:hAnsi="Arial" w:cs="Arial"/>
          <w:color w:val="FF0000"/>
        </w:rPr>
        <w:t>to accommodate the increased responsibilities of the</w:t>
      </w:r>
      <w:r>
        <w:rPr>
          <w:rFonts w:ascii="Arial" w:hAnsi="Arial" w:cs="Arial"/>
          <w:color w:val="FF0000"/>
        </w:rPr>
        <w:t xml:space="preserve"> only</w:t>
      </w:r>
      <w:r w:rsidRPr="004F2046">
        <w:rPr>
          <w:rFonts w:ascii="Arial" w:hAnsi="Arial" w:cs="Arial"/>
          <w:color w:val="FF0000"/>
        </w:rPr>
        <w:t xml:space="preserve"> instructor in other areas including program coordination</w:t>
      </w:r>
      <w:r>
        <w:rPr>
          <w:rFonts w:ascii="Arial" w:hAnsi="Arial" w:cs="Arial"/>
          <w:color w:val="FF0000"/>
        </w:rPr>
        <w:t xml:space="preserve"> and growth</w:t>
      </w:r>
      <w:r w:rsidRPr="004F2046">
        <w:rPr>
          <w:rFonts w:ascii="Arial" w:hAnsi="Arial" w:cs="Arial"/>
          <w:color w:val="FF0000"/>
        </w:rPr>
        <w:t>.  Two additional teacher trainees will be brought on as CTE Video Production instructors in Fall 2018, which increased the number to 480 students, including the addition of the animation classes.</w:t>
      </w:r>
    </w:p>
    <w:p w14:paraId="01A86150" w14:textId="77777777" w:rsidR="00DF744C" w:rsidRDefault="00DF744C"/>
    <w:tbl>
      <w:tblPr>
        <w:tblStyle w:val="TableGrid1"/>
        <w:tblW w:w="5771" w:type="pct"/>
        <w:tblInd w:w="-755" w:type="dxa"/>
        <w:tblLook w:val="04A0" w:firstRow="1" w:lastRow="0" w:firstColumn="1" w:lastColumn="0" w:noHBand="0" w:noVBand="1"/>
      </w:tblPr>
      <w:tblGrid>
        <w:gridCol w:w="5885"/>
        <w:gridCol w:w="1797"/>
        <w:gridCol w:w="1751"/>
        <w:gridCol w:w="1620"/>
      </w:tblGrid>
      <w:tr w:rsidR="001D2A42" w:rsidRPr="001D2A42" w14:paraId="2F95AC51" w14:textId="77777777">
        <w:trPr>
          <w:trHeight w:val="258"/>
        </w:trPr>
        <w:tc>
          <w:tcPr>
            <w:tcW w:w="5000" w:type="pct"/>
            <w:gridSpan w:val="4"/>
            <w:shd w:val="clear" w:color="auto" w:fill="000000" w:themeFill="text1"/>
            <w:vAlign w:val="center"/>
          </w:tcPr>
          <w:p w14:paraId="3EF74819"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14:paraId="2B3B0038" w14:textId="77777777" w:rsidTr="001E6CDF">
        <w:trPr>
          <w:trHeight w:val="64"/>
        </w:trPr>
        <w:tc>
          <w:tcPr>
            <w:tcW w:w="2662" w:type="pct"/>
            <w:shd w:val="clear" w:color="auto" w:fill="E7E6E6" w:themeFill="background2"/>
            <w:vAlign w:val="center"/>
          </w:tcPr>
          <w:p w14:paraId="1C0072F9" w14:textId="77777777"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14:paraId="5847823D" w14:textId="52F98606" w:rsidR="00C22A2E" w:rsidRDefault="009C13AC" w:rsidP="00C22A2E">
            <w:pPr>
              <w:contextualSpacing/>
              <w:rPr>
                <w:rFonts w:ascii="Myriad Pro" w:hAnsi="Myriad Pro"/>
              </w:rPr>
            </w:pPr>
            <w:r>
              <w:rPr>
                <w:rFonts w:ascii="Myriad Pro" w:hAnsi="Myriad Pro"/>
              </w:rPr>
              <w:t>10,032</w:t>
            </w:r>
          </w:p>
        </w:tc>
        <w:tc>
          <w:tcPr>
            <w:tcW w:w="792" w:type="pct"/>
            <w:vAlign w:val="center"/>
          </w:tcPr>
          <w:p w14:paraId="4A5C3873" w14:textId="62671F98" w:rsidR="00C22A2E" w:rsidRDefault="009C13AC" w:rsidP="00C22A2E">
            <w:pPr>
              <w:contextualSpacing/>
              <w:rPr>
                <w:rFonts w:ascii="Myriad Pro" w:hAnsi="Myriad Pro"/>
              </w:rPr>
            </w:pPr>
            <w:r>
              <w:rPr>
                <w:rFonts w:ascii="Myriad Pro" w:hAnsi="Myriad Pro"/>
              </w:rPr>
              <w:t>9,773</w:t>
            </w:r>
          </w:p>
        </w:tc>
        <w:tc>
          <w:tcPr>
            <w:tcW w:w="733" w:type="pct"/>
            <w:vAlign w:val="center"/>
          </w:tcPr>
          <w:p w14:paraId="4EEE68E5" w14:textId="0F1A0987" w:rsidR="00C22A2E" w:rsidRDefault="002A3E8E" w:rsidP="00C22A2E">
            <w:pPr>
              <w:contextualSpacing/>
              <w:rPr>
                <w:rFonts w:ascii="Myriad Pro" w:hAnsi="Myriad Pro"/>
              </w:rPr>
            </w:pPr>
            <w:r>
              <w:rPr>
                <w:rFonts w:ascii="Myriad Pro" w:hAnsi="Myriad Pro"/>
              </w:rPr>
              <w:t>11,117</w:t>
            </w:r>
          </w:p>
        </w:tc>
      </w:tr>
      <w:tr w:rsidR="00C22A2E" w:rsidRPr="001D2A42" w14:paraId="2B26D2F2" w14:textId="77777777" w:rsidTr="001E6CDF">
        <w:trPr>
          <w:trHeight w:val="64"/>
        </w:trPr>
        <w:tc>
          <w:tcPr>
            <w:tcW w:w="2662" w:type="pct"/>
            <w:shd w:val="clear" w:color="auto" w:fill="E7E6E6" w:themeFill="background2"/>
            <w:vAlign w:val="center"/>
          </w:tcPr>
          <w:p w14:paraId="118434D2" w14:textId="77777777"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14:paraId="17EB12EA" w14:textId="249D289F" w:rsidR="00C22A2E" w:rsidRDefault="002A3E8E" w:rsidP="00C22A2E">
            <w:pPr>
              <w:contextualSpacing/>
              <w:rPr>
                <w:rFonts w:ascii="Myriad Pro" w:hAnsi="Myriad Pro"/>
              </w:rPr>
            </w:pPr>
            <w:r>
              <w:rPr>
                <w:rFonts w:ascii="Myriad Pro" w:hAnsi="Myriad Pro"/>
              </w:rPr>
              <w:t>8,728</w:t>
            </w:r>
          </w:p>
        </w:tc>
        <w:tc>
          <w:tcPr>
            <w:tcW w:w="792" w:type="pct"/>
            <w:vAlign w:val="center"/>
          </w:tcPr>
          <w:p w14:paraId="30415E72" w14:textId="3C2C2FC2" w:rsidR="00C22A2E" w:rsidRDefault="002A3E8E" w:rsidP="00C22A2E">
            <w:pPr>
              <w:contextualSpacing/>
              <w:rPr>
                <w:rFonts w:ascii="Myriad Pro" w:hAnsi="Myriad Pro"/>
              </w:rPr>
            </w:pPr>
            <w:r>
              <w:rPr>
                <w:rFonts w:ascii="Myriad Pro" w:hAnsi="Myriad Pro"/>
              </w:rPr>
              <w:t>8,503</w:t>
            </w:r>
          </w:p>
        </w:tc>
        <w:tc>
          <w:tcPr>
            <w:tcW w:w="733" w:type="pct"/>
            <w:vAlign w:val="center"/>
          </w:tcPr>
          <w:p w14:paraId="56D1012C" w14:textId="0630F0B5" w:rsidR="00C22A2E" w:rsidRDefault="002A3E8E" w:rsidP="00C22A2E">
            <w:pPr>
              <w:contextualSpacing/>
              <w:rPr>
                <w:rFonts w:ascii="Myriad Pro" w:hAnsi="Myriad Pro"/>
              </w:rPr>
            </w:pPr>
            <w:r>
              <w:rPr>
                <w:rFonts w:ascii="Myriad Pro" w:hAnsi="Myriad Pro"/>
              </w:rPr>
              <w:t>9,672</w:t>
            </w:r>
          </w:p>
        </w:tc>
      </w:tr>
      <w:tr w:rsidR="00C22A2E" w:rsidRPr="001D2A42" w14:paraId="0491A213" w14:textId="77777777" w:rsidTr="001E6CDF">
        <w:trPr>
          <w:trHeight w:val="64"/>
        </w:trPr>
        <w:tc>
          <w:tcPr>
            <w:tcW w:w="2662" w:type="pct"/>
            <w:shd w:val="clear" w:color="auto" w:fill="E7E6E6" w:themeFill="background2"/>
            <w:vAlign w:val="center"/>
          </w:tcPr>
          <w:p w14:paraId="0B775F37" w14:textId="77777777"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14:paraId="7D8C7786" w14:textId="1E8F1152" w:rsidR="00C22A2E" w:rsidRDefault="002A3E8E" w:rsidP="00C22A2E">
            <w:pPr>
              <w:contextualSpacing/>
              <w:rPr>
                <w:rFonts w:ascii="Myriad Pro" w:hAnsi="Myriad Pro"/>
              </w:rPr>
            </w:pPr>
            <w:r>
              <w:rPr>
                <w:rFonts w:ascii="Myriad Pro" w:hAnsi="Myriad Pro"/>
              </w:rPr>
              <w:t>Data not collected</w:t>
            </w:r>
          </w:p>
        </w:tc>
        <w:tc>
          <w:tcPr>
            <w:tcW w:w="792" w:type="pct"/>
            <w:vAlign w:val="center"/>
          </w:tcPr>
          <w:p w14:paraId="10D258E0" w14:textId="6C59F9C5" w:rsidR="00C22A2E" w:rsidRDefault="002A3E8E" w:rsidP="00C22A2E">
            <w:pPr>
              <w:contextualSpacing/>
              <w:rPr>
                <w:rFonts w:ascii="Myriad Pro" w:hAnsi="Myriad Pro"/>
              </w:rPr>
            </w:pPr>
            <w:r>
              <w:rPr>
                <w:rFonts w:ascii="Myriad Pro" w:hAnsi="Myriad Pro"/>
              </w:rPr>
              <w:t>Data not collected</w:t>
            </w:r>
          </w:p>
        </w:tc>
        <w:tc>
          <w:tcPr>
            <w:tcW w:w="733" w:type="pct"/>
            <w:vAlign w:val="center"/>
          </w:tcPr>
          <w:p w14:paraId="70A85354" w14:textId="52CFF60C" w:rsidR="00C22A2E" w:rsidRDefault="002A3E8E" w:rsidP="00C22A2E">
            <w:pPr>
              <w:contextualSpacing/>
              <w:rPr>
                <w:rFonts w:ascii="Myriad Pro" w:hAnsi="Myriad Pro"/>
              </w:rPr>
            </w:pPr>
            <w:r>
              <w:rPr>
                <w:rFonts w:ascii="Myriad Pro" w:hAnsi="Myriad Pro"/>
              </w:rPr>
              <w:t>Data not collected</w:t>
            </w:r>
          </w:p>
        </w:tc>
      </w:tr>
      <w:tr w:rsidR="002A3E8E" w:rsidRPr="001D2A42" w14:paraId="7C86F69B" w14:textId="77777777" w:rsidTr="00D7025E">
        <w:trPr>
          <w:trHeight w:val="64"/>
        </w:trPr>
        <w:tc>
          <w:tcPr>
            <w:tcW w:w="2662" w:type="pct"/>
            <w:shd w:val="clear" w:color="auto" w:fill="E7E6E6" w:themeFill="background2"/>
            <w:vAlign w:val="center"/>
          </w:tcPr>
          <w:p w14:paraId="62035D63" w14:textId="77777777" w:rsidR="002A3E8E" w:rsidRDefault="002A3E8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tcPr>
          <w:p w14:paraId="3622786E" w14:textId="7D9A025B" w:rsidR="002A3E8E" w:rsidRDefault="002A3E8E" w:rsidP="00C22A2E">
            <w:pPr>
              <w:contextualSpacing/>
              <w:rPr>
                <w:rFonts w:ascii="Myriad Pro" w:hAnsi="Myriad Pro"/>
              </w:rPr>
            </w:pPr>
            <w:r w:rsidRPr="0063749C">
              <w:rPr>
                <w:rFonts w:ascii="Myriad Pro" w:hAnsi="Myriad Pro"/>
              </w:rPr>
              <w:t>Data not collected</w:t>
            </w:r>
          </w:p>
        </w:tc>
        <w:tc>
          <w:tcPr>
            <w:tcW w:w="792" w:type="pct"/>
          </w:tcPr>
          <w:p w14:paraId="6372E927" w14:textId="20794AC5" w:rsidR="002A3E8E" w:rsidRDefault="002A3E8E" w:rsidP="00C22A2E">
            <w:pPr>
              <w:contextualSpacing/>
              <w:rPr>
                <w:rFonts w:ascii="Myriad Pro" w:hAnsi="Myriad Pro"/>
              </w:rPr>
            </w:pPr>
            <w:r w:rsidRPr="0063749C">
              <w:rPr>
                <w:rFonts w:ascii="Myriad Pro" w:hAnsi="Myriad Pro"/>
              </w:rPr>
              <w:t>Data not collected</w:t>
            </w:r>
          </w:p>
        </w:tc>
        <w:tc>
          <w:tcPr>
            <w:tcW w:w="733" w:type="pct"/>
          </w:tcPr>
          <w:p w14:paraId="4A676B2A" w14:textId="154E9848" w:rsidR="002A3E8E" w:rsidRDefault="002A3E8E" w:rsidP="00C22A2E">
            <w:pPr>
              <w:contextualSpacing/>
              <w:rPr>
                <w:rFonts w:ascii="Myriad Pro" w:hAnsi="Myriad Pro"/>
              </w:rPr>
            </w:pPr>
            <w:r w:rsidRPr="0063749C">
              <w:rPr>
                <w:rFonts w:ascii="Myriad Pro" w:hAnsi="Myriad Pro"/>
              </w:rPr>
              <w:t>Data not collected</w:t>
            </w:r>
          </w:p>
        </w:tc>
      </w:tr>
      <w:tr w:rsidR="002A3E8E" w:rsidRPr="001D2A42" w14:paraId="0E0CB179" w14:textId="77777777" w:rsidTr="00D7025E">
        <w:trPr>
          <w:trHeight w:val="64"/>
        </w:trPr>
        <w:tc>
          <w:tcPr>
            <w:tcW w:w="2662" w:type="pct"/>
            <w:shd w:val="clear" w:color="auto" w:fill="E7E6E6" w:themeFill="background2"/>
            <w:vAlign w:val="center"/>
          </w:tcPr>
          <w:p w14:paraId="60AF9C08" w14:textId="77777777" w:rsidR="002A3E8E" w:rsidRDefault="002A3E8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tcPr>
          <w:p w14:paraId="4C01C555" w14:textId="18594EE1" w:rsidR="002A3E8E" w:rsidRDefault="002A3E8E" w:rsidP="00C22A2E">
            <w:pPr>
              <w:contextualSpacing/>
              <w:rPr>
                <w:rFonts w:ascii="Myriad Pro" w:hAnsi="Myriad Pro"/>
              </w:rPr>
            </w:pPr>
            <w:r w:rsidRPr="0063749C">
              <w:rPr>
                <w:rFonts w:ascii="Myriad Pro" w:hAnsi="Myriad Pro"/>
              </w:rPr>
              <w:t>Data not collected</w:t>
            </w:r>
          </w:p>
        </w:tc>
        <w:tc>
          <w:tcPr>
            <w:tcW w:w="792" w:type="pct"/>
          </w:tcPr>
          <w:p w14:paraId="7AFC3354" w14:textId="68363B69" w:rsidR="002A3E8E" w:rsidRDefault="002A3E8E" w:rsidP="00C22A2E">
            <w:pPr>
              <w:contextualSpacing/>
              <w:rPr>
                <w:rFonts w:ascii="Myriad Pro" w:hAnsi="Myriad Pro"/>
              </w:rPr>
            </w:pPr>
            <w:r w:rsidRPr="0063749C">
              <w:rPr>
                <w:rFonts w:ascii="Myriad Pro" w:hAnsi="Myriad Pro"/>
              </w:rPr>
              <w:t>Data not collected</w:t>
            </w:r>
          </w:p>
        </w:tc>
        <w:tc>
          <w:tcPr>
            <w:tcW w:w="733" w:type="pct"/>
          </w:tcPr>
          <w:p w14:paraId="384A1B79" w14:textId="0334B26A" w:rsidR="002A3E8E" w:rsidRDefault="002A3E8E" w:rsidP="00C22A2E">
            <w:pPr>
              <w:contextualSpacing/>
              <w:rPr>
                <w:rFonts w:ascii="Myriad Pro" w:hAnsi="Myriad Pro"/>
              </w:rPr>
            </w:pPr>
            <w:r w:rsidRPr="0063749C">
              <w:rPr>
                <w:rFonts w:ascii="Myriad Pro" w:hAnsi="Myriad Pro"/>
              </w:rPr>
              <w:t>Data not collected</w:t>
            </w:r>
          </w:p>
        </w:tc>
      </w:tr>
      <w:tr w:rsidR="002A3E8E" w:rsidRPr="001D2A42" w14:paraId="5C2C6DEA" w14:textId="77777777" w:rsidTr="00D7025E">
        <w:trPr>
          <w:trHeight w:val="64"/>
        </w:trPr>
        <w:tc>
          <w:tcPr>
            <w:tcW w:w="2662" w:type="pct"/>
            <w:shd w:val="clear" w:color="auto" w:fill="BDD6EE" w:themeFill="accent1" w:themeFillTint="66"/>
            <w:vAlign w:val="center"/>
          </w:tcPr>
          <w:p w14:paraId="1801317F" w14:textId="77777777" w:rsidR="002A3E8E" w:rsidRPr="00C30A7E" w:rsidRDefault="002A3E8E" w:rsidP="001D2A42">
            <w:pPr>
              <w:rPr>
                <w:rFonts w:ascii="Myriad Pro" w:hAnsi="Myriad Pro"/>
                <w:b/>
              </w:rPr>
            </w:pPr>
            <w:r w:rsidRPr="00C30A7E">
              <w:rPr>
                <w:rFonts w:ascii="Myriad Pro" w:hAnsi="Myriad Pro"/>
                <w:b/>
              </w:rPr>
              <w:t xml:space="preserve">Total number of </w:t>
            </w:r>
            <w:r>
              <w:rPr>
                <w:rFonts w:ascii="Myriad Pro" w:hAnsi="Myriad Pro"/>
                <w:b/>
              </w:rPr>
              <w:t>learner</w:t>
            </w:r>
            <w:r w:rsidRPr="00C30A7E">
              <w:rPr>
                <w:rFonts w:ascii="Myriad Pro" w:hAnsi="Myriad Pro"/>
                <w:b/>
              </w:rPr>
              <w:t xml:space="preserve">s served by your </w:t>
            </w:r>
            <w:r w:rsidRPr="00C30A7E">
              <w:rPr>
                <w:rFonts w:ascii="Myriad Pro" w:hAnsi="Myriad Pro"/>
                <w:b/>
                <w:u w:val="single"/>
              </w:rPr>
              <w:t>program of study</w:t>
            </w:r>
            <w:r w:rsidRPr="00C30A7E">
              <w:rPr>
                <w:rFonts w:ascii="Myriad Pro" w:hAnsi="Myriad Pro"/>
                <w:b/>
              </w:rPr>
              <w:t xml:space="preserve"> </w:t>
            </w:r>
          </w:p>
        </w:tc>
        <w:tc>
          <w:tcPr>
            <w:tcW w:w="813" w:type="pct"/>
          </w:tcPr>
          <w:p w14:paraId="763EAD0C" w14:textId="3533D4D9" w:rsidR="002A3E8E" w:rsidRPr="001D2A42" w:rsidRDefault="002A3E8E" w:rsidP="00776C9A">
            <w:pPr>
              <w:rPr>
                <w:rFonts w:ascii="Myriad Pro" w:hAnsi="Myriad Pro"/>
              </w:rPr>
            </w:pPr>
            <w:r w:rsidRPr="0063749C">
              <w:rPr>
                <w:rFonts w:ascii="Myriad Pro" w:hAnsi="Myriad Pro"/>
              </w:rPr>
              <w:t>Data not collected</w:t>
            </w:r>
          </w:p>
        </w:tc>
        <w:tc>
          <w:tcPr>
            <w:tcW w:w="792" w:type="pct"/>
          </w:tcPr>
          <w:p w14:paraId="5D819886" w14:textId="03920ECE" w:rsidR="002A3E8E" w:rsidRPr="001D2A42" w:rsidRDefault="002A3E8E" w:rsidP="001D2A42">
            <w:pPr>
              <w:jc w:val="center"/>
              <w:rPr>
                <w:rFonts w:ascii="Myriad Pro" w:hAnsi="Myriad Pro"/>
              </w:rPr>
            </w:pPr>
            <w:r w:rsidRPr="0063749C">
              <w:rPr>
                <w:rFonts w:ascii="Myriad Pro" w:hAnsi="Myriad Pro"/>
              </w:rPr>
              <w:t>Data not collected</w:t>
            </w:r>
          </w:p>
        </w:tc>
        <w:tc>
          <w:tcPr>
            <w:tcW w:w="733" w:type="pct"/>
          </w:tcPr>
          <w:p w14:paraId="4FC5391A" w14:textId="17AD3F16" w:rsidR="002A3E8E" w:rsidRPr="001D2A42" w:rsidRDefault="002A3E8E" w:rsidP="001D2A42">
            <w:pPr>
              <w:jc w:val="center"/>
              <w:rPr>
                <w:rFonts w:ascii="Myriad Pro" w:hAnsi="Myriad Pro"/>
              </w:rPr>
            </w:pPr>
            <w:r w:rsidRPr="0063749C">
              <w:rPr>
                <w:rFonts w:ascii="Myriad Pro" w:hAnsi="Myriad Pro"/>
              </w:rPr>
              <w:t>Data not collected</w:t>
            </w:r>
          </w:p>
        </w:tc>
      </w:tr>
      <w:tr w:rsidR="00A41DEF" w:rsidRPr="001D2A42" w14:paraId="6093018A" w14:textId="77777777">
        <w:trPr>
          <w:trHeight w:val="272"/>
        </w:trPr>
        <w:tc>
          <w:tcPr>
            <w:tcW w:w="2662" w:type="pct"/>
            <w:shd w:val="clear" w:color="auto" w:fill="BDD6EE" w:themeFill="accent1" w:themeFillTint="66"/>
            <w:vAlign w:val="center"/>
          </w:tcPr>
          <w:p w14:paraId="2F81912F" w14:textId="77777777" w:rsidR="001D2A42" w:rsidRPr="001D2A42" w:rsidRDefault="001D2A42" w:rsidP="001D2A42">
            <w:pPr>
              <w:rPr>
                <w:rFonts w:ascii="Myriad Pro" w:hAnsi="Myriad Pro"/>
              </w:rPr>
            </w:pPr>
            <w:r w:rsidRPr="001D2A42">
              <w:rPr>
                <w:rFonts w:ascii="Myriad Pro" w:hAnsi="Myriad Pro"/>
              </w:rPr>
              <w:t xml:space="preserve">% </w:t>
            </w:r>
            <w:proofErr w:type="gramStart"/>
            <w:r w:rsidRPr="001D2A42">
              <w:rPr>
                <w:rFonts w:ascii="Myriad Pro" w:hAnsi="Myriad Pro"/>
              </w:rPr>
              <w:t>male</w:t>
            </w:r>
            <w:proofErr w:type="gramEnd"/>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18AB967D" w14:textId="1E634BFE" w:rsidR="001D2A42" w:rsidRPr="001D2A42" w:rsidRDefault="009C13AC" w:rsidP="001D2A42">
            <w:pPr>
              <w:jc w:val="center"/>
              <w:rPr>
                <w:rFonts w:ascii="Myriad Pro" w:hAnsi="Myriad Pro"/>
              </w:rPr>
            </w:pPr>
            <w:r>
              <w:rPr>
                <w:rFonts w:ascii="Myriad Pro" w:hAnsi="Myriad Pro"/>
              </w:rPr>
              <w:t>42</w:t>
            </w:r>
            <w:r w:rsidR="001D2A42" w:rsidRPr="001D2A42">
              <w:rPr>
                <w:rFonts w:ascii="Myriad Pro" w:hAnsi="Myriad Pro"/>
              </w:rPr>
              <w:t>%</w:t>
            </w:r>
          </w:p>
        </w:tc>
        <w:tc>
          <w:tcPr>
            <w:tcW w:w="792" w:type="pct"/>
          </w:tcPr>
          <w:p w14:paraId="09B8E7CB" w14:textId="765AE76A" w:rsidR="001D2A42" w:rsidRPr="001D2A42" w:rsidRDefault="009C13AC" w:rsidP="001D2A42">
            <w:pPr>
              <w:jc w:val="center"/>
              <w:rPr>
                <w:rFonts w:ascii="Myriad Pro" w:hAnsi="Myriad Pro"/>
              </w:rPr>
            </w:pPr>
            <w:r>
              <w:rPr>
                <w:rFonts w:ascii="Myriad Pro" w:hAnsi="Myriad Pro"/>
              </w:rPr>
              <w:t>42</w:t>
            </w:r>
            <w:r w:rsidR="001D2A42" w:rsidRPr="001D2A42">
              <w:rPr>
                <w:rFonts w:ascii="Myriad Pro" w:hAnsi="Myriad Pro"/>
              </w:rPr>
              <w:t>%</w:t>
            </w:r>
          </w:p>
        </w:tc>
        <w:tc>
          <w:tcPr>
            <w:tcW w:w="733" w:type="pct"/>
          </w:tcPr>
          <w:p w14:paraId="15A11AEF" w14:textId="74EC2C3F" w:rsidR="001D2A42" w:rsidRPr="001D2A42" w:rsidRDefault="002A3E8E" w:rsidP="001D2A42">
            <w:pPr>
              <w:jc w:val="center"/>
              <w:rPr>
                <w:rFonts w:ascii="Myriad Pro" w:hAnsi="Myriad Pro"/>
              </w:rPr>
            </w:pPr>
            <w:r>
              <w:rPr>
                <w:rFonts w:ascii="Myriad Pro" w:hAnsi="Myriad Pro"/>
              </w:rPr>
              <w:t>41</w:t>
            </w:r>
            <w:r w:rsidR="001D2A42" w:rsidRPr="001D2A42">
              <w:rPr>
                <w:rFonts w:ascii="Myriad Pro" w:hAnsi="Myriad Pro"/>
              </w:rPr>
              <w:t>%</w:t>
            </w:r>
          </w:p>
        </w:tc>
      </w:tr>
      <w:tr w:rsidR="00A41DEF" w:rsidRPr="001D2A42" w14:paraId="16FDD695" w14:textId="77777777">
        <w:trPr>
          <w:trHeight w:val="258"/>
        </w:trPr>
        <w:tc>
          <w:tcPr>
            <w:tcW w:w="2662" w:type="pct"/>
            <w:shd w:val="clear" w:color="auto" w:fill="BDD6EE" w:themeFill="accent1" w:themeFillTint="66"/>
            <w:vAlign w:val="center"/>
          </w:tcPr>
          <w:p w14:paraId="02AEE640" w14:textId="77777777"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14:paraId="0AC3D3EF" w14:textId="529AF985" w:rsidR="001D2A42" w:rsidRPr="001D2A42" w:rsidRDefault="009C13AC" w:rsidP="001D2A42">
            <w:pPr>
              <w:jc w:val="center"/>
              <w:rPr>
                <w:rFonts w:ascii="Myriad Pro" w:hAnsi="Myriad Pro"/>
              </w:rPr>
            </w:pPr>
            <w:r>
              <w:rPr>
                <w:rFonts w:ascii="Myriad Pro" w:hAnsi="Myriad Pro"/>
              </w:rPr>
              <w:t>58</w:t>
            </w:r>
            <w:r w:rsidR="001D2A42" w:rsidRPr="001D2A42">
              <w:rPr>
                <w:rFonts w:ascii="Myriad Pro" w:hAnsi="Myriad Pro"/>
              </w:rPr>
              <w:t>%</w:t>
            </w:r>
          </w:p>
        </w:tc>
        <w:tc>
          <w:tcPr>
            <w:tcW w:w="792" w:type="pct"/>
          </w:tcPr>
          <w:p w14:paraId="15A63186" w14:textId="4AE2B587" w:rsidR="001D2A42" w:rsidRPr="001D2A42" w:rsidRDefault="009C13AC" w:rsidP="001D2A42">
            <w:pPr>
              <w:jc w:val="center"/>
              <w:rPr>
                <w:rFonts w:ascii="Myriad Pro" w:hAnsi="Myriad Pro"/>
              </w:rPr>
            </w:pPr>
            <w:r>
              <w:rPr>
                <w:rFonts w:ascii="Myriad Pro" w:hAnsi="Myriad Pro"/>
              </w:rPr>
              <w:t>58</w:t>
            </w:r>
            <w:r w:rsidR="001D2A42" w:rsidRPr="001D2A42">
              <w:rPr>
                <w:rFonts w:ascii="Myriad Pro" w:hAnsi="Myriad Pro"/>
              </w:rPr>
              <w:t>%</w:t>
            </w:r>
          </w:p>
        </w:tc>
        <w:tc>
          <w:tcPr>
            <w:tcW w:w="733" w:type="pct"/>
          </w:tcPr>
          <w:p w14:paraId="23C6A6E8" w14:textId="236A7389" w:rsidR="001D2A42" w:rsidRPr="001D2A42" w:rsidRDefault="002A3E8E" w:rsidP="001D2A42">
            <w:pPr>
              <w:jc w:val="center"/>
              <w:rPr>
                <w:rFonts w:ascii="Myriad Pro" w:hAnsi="Myriad Pro"/>
              </w:rPr>
            </w:pPr>
            <w:r>
              <w:rPr>
                <w:rFonts w:ascii="Myriad Pro" w:hAnsi="Myriad Pro"/>
              </w:rPr>
              <w:t>59</w:t>
            </w:r>
            <w:r w:rsidR="001D2A42" w:rsidRPr="001D2A42">
              <w:rPr>
                <w:rFonts w:ascii="Myriad Pro" w:hAnsi="Myriad Pro"/>
              </w:rPr>
              <w:t>%</w:t>
            </w:r>
          </w:p>
        </w:tc>
      </w:tr>
      <w:tr w:rsidR="00A41DEF" w:rsidRPr="001D2A42" w14:paraId="2D119E0A" w14:textId="77777777">
        <w:trPr>
          <w:trHeight w:val="272"/>
        </w:trPr>
        <w:tc>
          <w:tcPr>
            <w:tcW w:w="2662" w:type="pct"/>
            <w:shd w:val="clear" w:color="auto" w:fill="BDD6EE" w:themeFill="accent1" w:themeFillTint="66"/>
            <w:vAlign w:val="center"/>
          </w:tcPr>
          <w:p w14:paraId="231DC81E" w14:textId="77777777"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14:paraId="4892E8A6" w14:textId="4997761C" w:rsidR="001D2A42" w:rsidRPr="001D2A42" w:rsidRDefault="009C13AC" w:rsidP="001D2A42">
            <w:pPr>
              <w:jc w:val="center"/>
              <w:rPr>
                <w:rFonts w:ascii="Myriad Pro" w:hAnsi="Myriad Pro"/>
              </w:rPr>
            </w:pPr>
            <w:r>
              <w:rPr>
                <w:rFonts w:ascii="Myriad Pro" w:hAnsi="Myriad Pro"/>
              </w:rPr>
              <w:t>87</w:t>
            </w:r>
            <w:r w:rsidR="001D2A42" w:rsidRPr="001D2A42">
              <w:rPr>
                <w:rFonts w:ascii="Myriad Pro" w:hAnsi="Myriad Pro"/>
              </w:rPr>
              <w:t>%</w:t>
            </w:r>
          </w:p>
        </w:tc>
        <w:tc>
          <w:tcPr>
            <w:tcW w:w="792" w:type="pct"/>
          </w:tcPr>
          <w:p w14:paraId="46F3FDE9" w14:textId="2933FFA2" w:rsidR="001D2A42" w:rsidRPr="001D2A42" w:rsidRDefault="009C13AC" w:rsidP="001D2A42">
            <w:pPr>
              <w:jc w:val="center"/>
              <w:rPr>
                <w:rFonts w:ascii="Myriad Pro" w:hAnsi="Myriad Pro"/>
              </w:rPr>
            </w:pPr>
            <w:r>
              <w:rPr>
                <w:rFonts w:ascii="Myriad Pro" w:hAnsi="Myriad Pro"/>
              </w:rPr>
              <w:t>87</w:t>
            </w:r>
            <w:r w:rsidR="001D2A42" w:rsidRPr="001D2A42">
              <w:rPr>
                <w:rFonts w:ascii="Myriad Pro" w:hAnsi="Myriad Pro"/>
              </w:rPr>
              <w:t>%</w:t>
            </w:r>
          </w:p>
        </w:tc>
        <w:tc>
          <w:tcPr>
            <w:tcW w:w="733" w:type="pct"/>
          </w:tcPr>
          <w:p w14:paraId="1960AE76" w14:textId="45DF11FB" w:rsidR="001D2A42" w:rsidRPr="001D2A42" w:rsidRDefault="002A3E8E" w:rsidP="001D2A42">
            <w:pPr>
              <w:jc w:val="center"/>
              <w:rPr>
                <w:rFonts w:ascii="Myriad Pro" w:hAnsi="Myriad Pro"/>
              </w:rPr>
            </w:pPr>
            <w:r>
              <w:rPr>
                <w:rFonts w:ascii="Myriad Pro" w:hAnsi="Myriad Pro"/>
              </w:rPr>
              <w:t>87</w:t>
            </w:r>
            <w:r w:rsidR="001D2A42" w:rsidRPr="001D2A42">
              <w:rPr>
                <w:rFonts w:ascii="Myriad Pro" w:hAnsi="Myriad Pro"/>
              </w:rPr>
              <w:t>%</w:t>
            </w:r>
          </w:p>
        </w:tc>
      </w:tr>
      <w:tr w:rsidR="002A3E8E" w:rsidRPr="001D2A42" w14:paraId="64B27B5C" w14:textId="77777777">
        <w:trPr>
          <w:trHeight w:val="258"/>
        </w:trPr>
        <w:tc>
          <w:tcPr>
            <w:tcW w:w="2662" w:type="pct"/>
            <w:shd w:val="clear" w:color="auto" w:fill="BDD6EE" w:themeFill="accent1" w:themeFillTint="66"/>
            <w:vAlign w:val="center"/>
          </w:tcPr>
          <w:p w14:paraId="17E8AFD1" w14:textId="77777777" w:rsidR="002A3E8E" w:rsidRPr="001D2A42" w:rsidRDefault="002A3E8E" w:rsidP="001D2A42">
            <w:pPr>
              <w:rPr>
                <w:rFonts w:ascii="Myriad Pro" w:hAnsi="Myriad Pro"/>
              </w:rPr>
            </w:pPr>
            <w:r w:rsidRPr="001D2A42">
              <w:rPr>
                <w:rFonts w:ascii="Myriad Pro" w:hAnsi="Myriad Pro"/>
              </w:rPr>
              <w:t xml:space="preserve">% </w:t>
            </w:r>
            <w:proofErr w:type="gramStart"/>
            <w:r w:rsidRPr="001D2A42">
              <w:rPr>
                <w:rFonts w:ascii="Myriad Pro" w:hAnsi="Myriad Pro"/>
              </w:rPr>
              <w:t>low</w:t>
            </w:r>
            <w:proofErr w:type="gramEnd"/>
            <w:r w:rsidRPr="001D2A42">
              <w:rPr>
                <w:rFonts w:ascii="Myriad Pro" w:hAnsi="Myriad Pro"/>
              </w:rPr>
              <w:t xml:space="preserve">-income </w:t>
            </w:r>
            <w:r>
              <w:rPr>
                <w:rFonts w:ascii="Myriad Pro" w:hAnsi="Myriad Pro"/>
              </w:rPr>
              <w:t>learner</w:t>
            </w:r>
            <w:r w:rsidRPr="001D2A42">
              <w:rPr>
                <w:rFonts w:ascii="Myriad Pro" w:hAnsi="Myriad Pro"/>
              </w:rPr>
              <w:t xml:space="preserve">s </w:t>
            </w:r>
            <w:r>
              <w:rPr>
                <w:rFonts w:ascii="Myriad Pro" w:hAnsi="Myriad Pro"/>
              </w:rPr>
              <w:t xml:space="preserve">in program of study </w:t>
            </w:r>
          </w:p>
        </w:tc>
        <w:tc>
          <w:tcPr>
            <w:tcW w:w="813" w:type="pct"/>
          </w:tcPr>
          <w:p w14:paraId="54AD91A8" w14:textId="6BDBD7A8" w:rsidR="002A3E8E" w:rsidRPr="001D2A42" w:rsidRDefault="002A3E8E" w:rsidP="001D2A42">
            <w:pPr>
              <w:jc w:val="center"/>
              <w:rPr>
                <w:rFonts w:ascii="Myriad Pro" w:hAnsi="Myriad Pro"/>
              </w:rPr>
            </w:pPr>
            <w:r w:rsidRPr="00803B5B">
              <w:rPr>
                <w:rFonts w:ascii="Myriad Pro" w:hAnsi="Myriad Pro"/>
              </w:rPr>
              <w:t>Data not collected</w:t>
            </w:r>
          </w:p>
        </w:tc>
        <w:tc>
          <w:tcPr>
            <w:tcW w:w="792" w:type="pct"/>
          </w:tcPr>
          <w:p w14:paraId="21B9C4BB" w14:textId="0901973C" w:rsidR="002A3E8E" w:rsidRPr="001D2A42" w:rsidRDefault="002A3E8E" w:rsidP="001D2A42">
            <w:pPr>
              <w:jc w:val="center"/>
              <w:rPr>
                <w:rFonts w:ascii="Myriad Pro" w:hAnsi="Myriad Pro"/>
              </w:rPr>
            </w:pPr>
            <w:r w:rsidRPr="00803B5B">
              <w:rPr>
                <w:rFonts w:ascii="Myriad Pro" w:hAnsi="Myriad Pro"/>
              </w:rPr>
              <w:t>Data not collected</w:t>
            </w:r>
          </w:p>
        </w:tc>
        <w:tc>
          <w:tcPr>
            <w:tcW w:w="733" w:type="pct"/>
          </w:tcPr>
          <w:p w14:paraId="6EBD0695" w14:textId="12272909" w:rsidR="002A3E8E" w:rsidRPr="001D2A42" w:rsidRDefault="002A3E8E" w:rsidP="001D2A42">
            <w:pPr>
              <w:jc w:val="center"/>
              <w:rPr>
                <w:rFonts w:ascii="Myriad Pro" w:hAnsi="Myriad Pro"/>
              </w:rPr>
            </w:pPr>
            <w:r w:rsidRPr="00803B5B">
              <w:rPr>
                <w:rFonts w:ascii="Myriad Pro" w:hAnsi="Myriad Pro"/>
              </w:rPr>
              <w:t>Data not collected</w:t>
            </w:r>
          </w:p>
        </w:tc>
      </w:tr>
      <w:tr w:rsidR="002A3E8E" w:rsidRPr="001D2A42" w14:paraId="19366A23" w14:textId="77777777">
        <w:trPr>
          <w:trHeight w:val="272"/>
        </w:trPr>
        <w:tc>
          <w:tcPr>
            <w:tcW w:w="2662" w:type="pct"/>
            <w:shd w:val="clear" w:color="auto" w:fill="BDD6EE" w:themeFill="accent1" w:themeFillTint="66"/>
            <w:vAlign w:val="center"/>
          </w:tcPr>
          <w:p w14:paraId="2E3374BB" w14:textId="77777777" w:rsidR="002A3E8E" w:rsidRPr="001D2A42" w:rsidRDefault="002A3E8E" w:rsidP="001D2A42">
            <w:pPr>
              <w:rPr>
                <w:rFonts w:ascii="Myriad Pro" w:hAnsi="Myriad Pro"/>
              </w:rPr>
            </w:pPr>
            <w:r w:rsidRPr="001D2A42">
              <w:rPr>
                <w:rFonts w:ascii="Myriad Pro" w:hAnsi="Myriad Pro"/>
              </w:rPr>
              <w:t xml:space="preserve">% </w:t>
            </w:r>
            <w:proofErr w:type="gramStart"/>
            <w:r>
              <w:rPr>
                <w:rFonts w:ascii="Myriad Pro" w:hAnsi="Myriad Pro"/>
              </w:rPr>
              <w:t>learner</w:t>
            </w:r>
            <w:r w:rsidRPr="001D2A42">
              <w:rPr>
                <w:rFonts w:ascii="Myriad Pro" w:hAnsi="Myriad Pro"/>
              </w:rPr>
              <w:t>s</w:t>
            </w:r>
            <w:proofErr w:type="gramEnd"/>
            <w:r w:rsidRPr="001D2A42">
              <w:rPr>
                <w:rFonts w:ascii="Myriad Pro" w:hAnsi="Myriad Pro"/>
              </w:rPr>
              <w:t xml:space="preserve"> with disabilities </w:t>
            </w:r>
            <w:r>
              <w:rPr>
                <w:rFonts w:ascii="Myriad Pro" w:hAnsi="Myriad Pro"/>
              </w:rPr>
              <w:t xml:space="preserve">in program of study </w:t>
            </w:r>
          </w:p>
        </w:tc>
        <w:tc>
          <w:tcPr>
            <w:tcW w:w="813" w:type="pct"/>
          </w:tcPr>
          <w:p w14:paraId="0711EA87" w14:textId="2EE324CA" w:rsidR="002A3E8E" w:rsidRPr="001D2A42" w:rsidRDefault="002A3E8E" w:rsidP="001D2A42">
            <w:pPr>
              <w:jc w:val="center"/>
              <w:rPr>
                <w:rFonts w:ascii="Myriad Pro" w:hAnsi="Myriad Pro"/>
              </w:rPr>
            </w:pPr>
            <w:r w:rsidRPr="0086476F">
              <w:rPr>
                <w:rFonts w:ascii="Myriad Pro" w:hAnsi="Myriad Pro"/>
              </w:rPr>
              <w:t>Data not collected</w:t>
            </w:r>
          </w:p>
        </w:tc>
        <w:tc>
          <w:tcPr>
            <w:tcW w:w="792" w:type="pct"/>
          </w:tcPr>
          <w:p w14:paraId="555EE02F" w14:textId="3A42B18D" w:rsidR="002A3E8E" w:rsidRPr="001D2A42" w:rsidRDefault="002A3E8E" w:rsidP="001D2A42">
            <w:pPr>
              <w:jc w:val="center"/>
              <w:rPr>
                <w:rFonts w:ascii="Myriad Pro" w:hAnsi="Myriad Pro"/>
              </w:rPr>
            </w:pPr>
            <w:r w:rsidRPr="0086476F">
              <w:rPr>
                <w:rFonts w:ascii="Myriad Pro" w:hAnsi="Myriad Pro"/>
              </w:rPr>
              <w:t>Data not collected</w:t>
            </w:r>
          </w:p>
        </w:tc>
        <w:tc>
          <w:tcPr>
            <w:tcW w:w="733" w:type="pct"/>
          </w:tcPr>
          <w:p w14:paraId="33CB4C2F" w14:textId="07E4EB54" w:rsidR="002A3E8E" w:rsidRPr="001D2A42" w:rsidRDefault="002A3E8E" w:rsidP="001D2A42">
            <w:pPr>
              <w:jc w:val="center"/>
              <w:rPr>
                <w:rFonts w:ascii="Myriad Pro" w:hAnsi="Myriad Pro"/>
              </w:rPr>
            </w:pPr>
            <w:r w:rsidRPr="0086476F">
              <w:rPr>
                <w:rFonts w:ascii="Myriad Pro" w:hAnsi="Myriad Pro"/>
              </w:rPr>
              <w:t>Data not collected</w:t>
            </w:r>
          </w:p>
        </w:tc>
      </w:tr>
      <w:tr w:rsidR="00A41DEF" w:rsidRPr="001D2A42" w14:paraId="4B19B214" w14:textId="77777777">
        <w:trPr>
          <w:trHeight w:val="258"/>
        </w:trPr>
        <w:tc>
          <w:tcPr>
            <w:tcW w:w="2662" w:type="pct"/>
            <w:shd w:val="clear" w:color="auto" w:fill="BDD6EE" w:themeFill="accent1" w:themeFillTint="66"/>
            <w:vAlign w:val="center"/>
          </w:tcPr>
          <w:p w14:paraId="579289FE" w14:textId="77777777"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14:paraId="2BC4C7D7" w14:textId="3FDB4676" w:rsidR="001D2A42" w:rsidRPr="001D2A42" w:rsidRDefault="009C13AC" w:rsidP="001D2A42">
            <w:pPr>
              <w:jc w:val="center"/>
              <w:rPr>
                <w:rFonts w:ascii="Myriad Pro" w:hAnsi="Myriad Pro"/>
              </w:rPr>
            </w:pPr>
            <w:r>
              <w:rPr>
                <w:rFonts w:ascii="Myriad Pro" w:hAnsi="Myriad Pro"/>
              </w:rPr>
              <w:t>14</w:t>
            </w:r>
            <w:r w:rsidR="001D2A42" w:rsidRPr="001D2A42">
              <w:rPr>
                <w:rFonts w:ascii="Myriad Pro" w:hAnsi="Myriad Pro"/>
              </w:rPr>
              <w:t>%</w:t>
            </w:r>
          </w:p>
        </w:tc>
        <w:tc>
          <w:tcPr>
            <w:tcW w:w="792" w:type="pct"/>
          </w:tcPr>
          <w:p w14:paraId="37335288" w14:textId="1D091FBD" w:rsidR="001D2A42" w:rsidRPr="001D2A42" w:rsidRDefault="009C13AC" w:rsidP="001D2A42">
            <w:pPr>
              <w:jc w:val="center"/>
              <w:rPr>
                <w:rFonts w:ascii="Myriad Pro" w:hAnsi="Myriad Pro"/>
              </w:rPr>
            </w:pPr>
            <w:r>
              <w:rPr>
                <w:rFonts w:ascii="Myriad Pro" w:hAnsi="Myriad Pro"/>
              </w:rPr>
              <w:t>15</w:t>
            </w:r>
            <w:r w:rsidR="001D2A42" w:rsidRPr="001D2A42">
              <w:rPr>
                <w:rFonts w:ascii="Myriad Pro" w:hAnsi="Myriad Pro"/>
              </w:rPr>
              <w:t>%</w:t>
            </w:r>
          </w:p>
        </w:tc>
        <w:tc>
          <w:tcPr>
            <w:tcW w:w="733" w:type="pct"/>
          </w:tcPr>
          <w:p w14:paraId="46F1F390" w14:textId="19C1A167" w:rsidR="001D2A42" w:rsidRPr="001D2A42" w:rsidRDefault="002A3E8E" w:rsidP="001D2A42">
            <w:pPr>
              <w:jc w:val="center"/>
              <w:rPr>
                <w:rFonts w:ascii="Myriad Pro" w:hAnsi="Myriad Pro"/>
              </w:rPr>
            </w:pPr>
            <w:r>
              <w:rPr>
                <w:rFonts w:ascii="Myriad Pro" w:hAnsi="Myriad Pro"/>
              </w:rPr>
              <w:t>13</w:t>
            </w:r>
            <w:r w:rsidR="001D2A42" w:rsidRPr="001D2A42">
              <w:rPr>
                <w:rFonts w:ascii="Myriad Pro" w:hAnsi="Myriad Pro"/>
              </w:rPr>
              <w:t>%</w:t>
            </w:r>
          </w:p>
        </w:tc>
      </w:tr>
      <w:tr w:rsidR="00A41DEF" w:rsidRPr="001D2A42" w14:paraId="34529719" w14:textId="77777777" w:rsidTr="001E6CDF">
        <w:trPr>
          <w:trHeight w:val="620"/>
        </w:trPr>
        <w:tc>
          <w:tcPr>
            <w:tcW w:w="2662" w:type="pct"/>
            <w:shd w:val="clear" w:color="auto" w:fill="A6A6A6" w:themeFill="background1" w:themeFillShade="A6"/>
            <w:vAlign w:val="center"/>
          </w:tcPr>
          <w:p w14:paraId="33D19025" w14:textId="77777777"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14:paraId="09939DFB" w14:textId="77777777" w:rsidR="001D2A42" w:rsidRPr="001D2A42" w:rsidRDefault="001D2A42" w:rsidP="001D2A42">
            <w:pPr>
              <w:jc w:val="center"/>
              <w:rPr>
                <w:rFonts w:ascii="Myriad Pro" w:hAnsi="Myriad Pro"/>
              </w:rPr>
            </w:pPr>
          </w:p>
        </w:tc>
        <w:tc>
          <w:tcPr>
            <w:tcW w:w="792" w:type="pct"/>
            <w:vAlign w:val="center"/>
          </w:tcPr>
          <w:p w14:paraId="7F20650B" w14:textId="77777777" w:rsidR="001D2A42" w:rsidRPr="001D2A42" w:rsidRDefault="001D2A42" w:rsidP="001D2A42">
            <w:pPr>
              <w:jc w:val="center"/>
              <w:rPr>
                <w:rFonts w:ascii="Myriad Pro" w:hAnsi="Myriad Pro"/>
              </w:rPr>
            </w:pPr>
          </w:p>
        </w:tc>
        <w:tc>
          <w:tcPr>
            <w:tcW w:w="733" w:type="pct"/>
            <w:vAlign w:val="center"/>
          </w:tcPr>
          <w:p w14:paraId="18D16669" w14:textId="77777777" w:rsidR="001D2A42" w:rsidRPr="001D2A42" w:rsidRDefault="001D2A42" w:rsidP="001D2A42">
            <w:pPr>
              <w:jc w:val="center"/>
              <w:rPr>
                <w:rFonts w:ascii="Myriad Pro" w:hAnsi="Myriad Pro"/>
              </w:rPr>
            </w:pPr>
          </w:p>
        </w:tc>
      </w:tr>
      <w:tr w:rsidR="00A41DEF" w:rsidRPr="001D2A42" w14:paraId="4ADDE165" w14:textId="77777777">
        <w:trPr>
          <w:trHeight w:val="802"/>
        </w:trPr>
        <w:tc>
          <w:tcPr>
            <w:tcW w:w="2662" w:type="pct"/>
            <w:shd w:val="clear" w:color="auto" w:fill="A6A6A6" w:themeFill="background1" w:themeFillShade="A6"/>
          </w:tcPr>
          <w:p w14:paraId="5F7B6276"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14:paraId="1B7D348B" w14:textId="38CFB68D" w:rsidR="001D2A42" w:rsidRPr="001D2A42" w:rsidRDefault="009C13AC" w:rsidP="001D2A42">
            <w:pPr>
              <w:jc w:val="center"/>
              <w:rPr>
                <w:rFonts w:ascii="Myriad Pro" w:hAnsi="Myriad Pro"/>
              </w:rPr>
            </w:pPr>
            <w:r>
              <w:rPr>
                <w:rFonts w:ascii="Myriad Pro" w:hAnsi="Myriad Pro"/>
              </w:rPr>
              <w:t>79</w:t>
            </w:r>
            <w:r w:rsidR="001D2A42" w:rsidRPr="001D2A42">
              <w:rPr>
                <w:rFonts w:ascii="Myriad Pro" w:hAnsi="Myriad Pro"/>
              </w:rPr>
              <w:t>%</w:t>
            </w:r>
          </w:p>
        </w:tc>
        <w:tc>
          <w:tcPr>
            <w:tcW w:w="792" w:type="pct"/>
          </w:tcPr>
          <w:p w14:paraId="2D556CA6" w14:textId="186CB284" w:rsidR="001D2A42" w:rsidRPr="001D2A42" w:rsidRDefault="009C13AC" w:rsidP="001D2A42">
            <w:pPr>
              <w:jc w:val="center"/>
              <w:rPr>
                <w:rFonts w:ascii="Myriad Pro" w:hAnsi="Myriad Pro"/>
              </w:rPr>
            </w:pPr>
            <w:r>
              <w:rPr>
                <w:rFonts w:ascii="Myriad Pro" w:hAnsi="Myriad Pro"/>
              </w:rPr>
              <w:t>80</w:t>
            </w:r>
            <w:r w:rsidR="001D2A42" w:rsidRPr="001D2A42">
              <w:rPr>
                <w:rFonts w:ascii="Myriad Pro" w:hAnsi="Myriad Pro"/>
              </w:rPr>
              <w:t>%</w:t>
            </w:r>
          </w:p>
        </w:tc>
        <w:tc>
          <w:tcPr>
            <w:tcW w:w="733" w:type="pct"/>
          </w:tcPr>
          <w:p w14:paraId="4135DFF7" w14:textId="3459B061" w:rsidR="001D2A42" w:rsidRPr="001D2A42" w:rsidRDefault="002A3E8E" w:rsidP="001D2A42">
            <w:pPr>
              <w:jc w:val="center"/>
              <w:rPr>
                <w:rFonts w:ascii="Myriad Pro" w:hAnsi="Myriad Pro"/>
              </w:rPr>
            </w:pPr>
            <w:r>
              <w:rPr>
                <w:rFonts w:ascii="Myriad Pro" w:hAnsi="Myriad Pro"/>
              </w:rPr>
              <w:t>80</w:t>
            </w:r>
            <w:r w:rsidR="001D2A42" w:rsidRPr="001D2A42">
              <w:rPr>
                <w:rFonts w:ascii="Myriad Pro" w:hAnsi="Myriad Pro"/>
              </w:rPr>
              <w:t>%</w:t>
            </w:r>
          </w:p>
        </w:tc>
      </w:tr>
      <w:tr w:rsidR="00A41DEF" w:rsidRPr="001D2A42" w14:paraId="6F50F423" w14:textId="77777777">
        <w:trPr>
          <w:trHeight w:val="530"/>
        </w:trPr>
        <w:tc>
          <w:tcPr>
            <w:tcW w:w="2662" w:type="pct"/>
            <w:shd w:val="clear" w:color="auto" w:fill="A6A6A6" w:themeFill="background1" w:themeFillShade="A6"/>
          </w:tcPr>
          <w:p w14:paraId="3D1CB14A" w14:textId="77777777"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14:paraId="10CA364F" w14:textId="139B1758" w:rsidR="001D2A42" w:rsidRPr="001D2A42" w:rsidRDefault="009C13AC" w:rsidP="001D2A42">
            <w:pPr>
              <w:jc w:val="center"/>
              <w:rPr>
                <w:rFonts w:ascii="Myriad Pro" w:hAnsi="Myriad Pro"/>
              </w:rPr>
            </w:pPr>
            <w:r>
              <w:rPr>
                <w:rFonts w:ascii="Myriad Pro" w:hAnsi="Myriad Pro"/>
              </w:rPr>
              <w:t>21</w:t>
            </w:r>
            <w:r w:rsidR="001D2A42" w:rsidRPr="001D2A42">
              <w:rPr>
                <w:rFonts w:ascii="Myriad Pro" w:hAnsi="Myriad Pro"/>
              </w:rPr>
              <w:t>%</w:t>
            </w:r>
          </w:p>
        </w:tc>
        <w:tc>
          <w:tcPr>
            <w:tcW w:w="792" w:type="pct"/>
          </w:tcPr>
          <w:p w14:paraId="389220AF" w14:textId="02134877" w:rsidR="001D2A42" w:rsidRPr="001D2A42" w:rsidRDefault="009C13AC" w:rsidP="001D2A42">
            <w:pPr>
              <w:jc w:val="center"/>
              <w:rPr>
                <w:rFonts w:ascii="Myriad Pro" w:hAnsi="Myriad Pro"/>
              </w:rPr>
            </w:pPr>
            <w:r>
              <w:rPr>
                <w:rFonts w:ascii="Myriad Pro" w:hAnsi="Myriad Pro"/>
              </w:rPr>
              <w:t>19</w:t>
            </w:r>
            <w:r w:rsidR="001D2A42" w:rsidRPr="001D2A42">
              <w:rPr>
                <w:rFonts w:ascii="Myriad Pro" w:hAnsi="Myriad Pro"/>
              </w:rPr>
              <w:t>%</w:t>
            </w:r>
          </w:p>
        </w:tc>
        <w:tc>
          <w:tcPr>
            <w:tcW w:w="733" w:type="pct"/>
          </w:tcPr>
          <w:p w14:paraId="58FCA4F3" w14:textId="6FD04969" w:rsidR="001D2A42" w:rsidRPr="001D2A42" w:rsidRDefault="002A3E8E" w:rsidP="001D2A42">
            <w:pPr>
              <w:jc w:val="center"/>
              <w:rPr>
                <w:rFonts w:ascii="Myriad Pro" w:hAnsi="Myriad Pro"/>
              </w:rPr>
            </w:pPr>
            <w:r>
              <w:rPr>
                <w:rFonts w:ascii="Myriad Pro" w:hAnsi="Myriad Pro"/>
              </w:rPr>
              <w:t>17</w:t>
            </w:r>
            <w:r w:rsidR="001D2A42" w:rsidRPr="001D2A42">
              <w:rPr>
                <w:rFonts w:ascii="Myriad Pro" w:hAnsi="Myriad Pro"/>
              </w:rPr>
              <w:t>%</w:t>
            </w:r>
          </w:p>
        </w:tc>
      </w:tr>
      <w:tr w:rsidR="002A3E8E" w:rsidRPr="001D2A42" w14:paraId="11B3CFCA" w14:textId="77777777">
        <w:trPr>
          <w:trHeight w:val="530"/>
        </w:trPr>
        <w:tc>
          <w:tcPr>
            <w:tcW w:w="2662" w:type="pct"/>
            <w:shd w:val="clear" w:color="auto" w:fill="A6A6A6" w:themeFill="background1" w:themeFillShade="A6"/>
          </w:tcPr>
          <w:p w14:paraId="0FB2D835" w14:textId="77777777" w:rsidR="002A3E8E" w:rsidRPr="001D2A42" w:rsidRDefault="002A3E8E" w:rsidP="001D2A42">
            <w:pPr>
              <w:rPr>
                <w:rFonts w:ascii="Myriad Pro" w:hAnsi="Myriad Pro"/>
              </w:rPr>
            </w:pPr>
            <w:r w:rsidRPr="001D2A42">
              <w:rPr>
                <w:rFonts w:ascii="Myriad Pro" w:hAnsi="Myriad Pro"/>
              </w:rPr>
              <w:t xml:space="preserve">% </w:t>
            </w:r>
            <w:proofErr w:type="gramStart"/>
            <w:r w:rsidRPr="001D2A42">
              <w:rPr>
                <w:rFonts w:ascii="Myriad Pro" w:hAnsi="Myriad Pro"/>
              </w:rPr>
              <w:t>of</w:t>
            </w:r>
            <w:proofErr w:type="gramEnd"/>
            <w:r w:rsidRPr="001D2A42">
              <w:rPr>
                <w:rFonts w:ascii="Myriad Pro" w:hAnsi="Myriad Pro"/>
              </w:rPr>
              <w:t xml:space="preserve"> graduates </w:t>
            </w:r>
            <w:r>
              <w:rPr>
                <w:rFonts w:ascii="Myriad Pro" w:hAnsi="Myriad Pro"/>
              </w:rPr>
              <w:t xml:space="preserve">in program of study </w:t>
            </w:r>
            <w:r w:rsidRPr="001D2A42">
              <w:rPr>
                <w:rFonts w:ascii="Myriad Pro" w:hAnsi="Myriad Pro"/>
              </w:rPr>
              <w:t xml:space="preserve">who entered the workplace and/or military </w:t>
            </w:r>
            <w:r>
              <w:rPr>
                <w:rFonts w:ascii="Myriad Pro" w:hAnsi="Myriad Pro"/>
              </w:rPr>
              <w:t xml:space="preserve">(who were eligible) </w:t>
            </w:r>
          </w:p>
        </w:tc>
        <w:tc>
          <w:tcPr>
            <w:tcW w:w="813" w:type="pct"/>
          </w:tcPr>
          <w:p w14:paraId="5B1D1589" w14:textId="1D045591" w:rsidR="002A3E8E" w:rsidRPr="001D2A42" w:rsidRDefault="002A3E8E" w:rsidP="001D2A42">
            <w:pPr>
              <w:jc w:val="center"/>
              <w:rPr>
                <w:rFonts w:ascii="Myriad Pro" w:hAnsi="Myriad Pro"/>
              </w:rPr>
            </w:pPr>
            <w:r w:rsidRPr="00BE7B8F">
              <w:rPr>
                <w:rFonts w:ascii="Myriad Pro" w:hAnsi="Myriad Pro"/>
              </w:rPr>
              <w:t>Data not collected</w:t>
            </w:r>
          </w:p>
        </w:tc>
        <w:tc>
          <w:tcPr>
            <w:tcW w:w="792" w:type="pct"/>
          </w:tcPr>
          <w:p w14:paraId="05D01006" w14:textId="79895A88" w:rsidR="002A3E8E" w:rsidRPr="001D2A42" w:rsidRDefault="002A3E8E" w:rsidP="001D2A42">
            <w:pPr>
              <w:jc w:val="center"/>
              <w:rPr>
                <w:rFonts w:ascii="Myriad Pro" w:hAnsi="Myriad Pro"/>
              </w:rPr>
            </w:pPr>
            <w:r w:rsidRPr="00BE7B8F">
              <w:rPr>
                <w:rFonts w:ascii="Myriad Pro" w:hAnsi="Myriad Pro"/>
              </w:rPr>
              <w:t>D</w:t>
            </w:r>
            <w:bookmarkStart w:id="0" w:name="_GoBack"/>
            <w:bookmarkEnd w:id="0"/>
            <w:r w:rsidRPr="00BE7B8F">
              <w:rPr>
                <w:rFonts w:ascii="Myriad Pro" w:hAnsi="Myriad Pro"/>
              </w:rPr>
              <w:t>ata not collected</w:t>
            </w:r>
          </w:p>
        </w:tc>
        <w:tc>
          <w:tcPr>
            <w:tcW w:w="733" w:type="pct"/>
          </w:tcPr>
          <w:p w14:paraId="1A037532" w14:textId="604B0C39" w:rsidR="002A3E8E" w:rsidRPr="001D2A42" w:rsidRDefault="002A3E8E" w:rsidP="001D2A42">
            <w:pPr>
              <w:jc w:val="center"/>
              <w:rPr>
                <w:rFonts w:ascii="Myriad Pro" w:hAnsi="Myriad Pro"/>
              </w:rPr>
            </w:pPr>
            <w:r w:rsidRPr="00BE7B8F">
              <w:rPr>
                <w:rFonts w:ascii="Myriad Pro" w:hAnsi="Myriad Pro"/>
              </w:rPr>
              <w:t>Data not collected</w:t>
            </w:r>
          </w:p>
        </w:tc>
      </w:tr>
      <w:tr w:rsidR="002A3E8E" w:rsidRPr="001D2A42" w14:paraId="4AC75150" w14:textId="77777777">
        <w:trPr>
          <w:trHeight w:val="530"/>
        </w:trPr>
        <w:tc>
          <w:tcPr>
            <w:tcW w:w="2662" w:type="pct"/>
            <w:shd w:val="clear" w:color="auto" w:fill="A6A6A6" w:themeFill="background1" w:themeFillShade="A6"/>
          </w:tcPr>
          <w:p w14:paraId="3A373CF1" w14:textId="77777777" w:rsidR="002A3E8E" w:rsidRPr="001D2A42" w:rsidRDefault="002A3E8E" w:rsidP="001D2A42">
            <w:pPr>
              <w:rPr>
                <w:rFonts w:ascii="Myriad Pro" w:hAnsi="Myriad Pro"/>
              </w:rPr>
            </w:pPr>
            <w:r>
              <w:rPr>
                <w:rFonts w:ascii="Myriad Pro" w:hAnsi="Myriad Pro"/>
              </w:rPr>
              <w:t>% of graduates in program of study who transitioned to further postsecondary education (who were eligible)</w:t>
            </w:r>
          </w:p>
        </w:tc>
        <w:tc>
          <w:tcPr>
            <w:tcW w:w="813" w:type="pct"/>
          </w:tcPr>
          <w:p w14:paraId="7429CB1B" w14:textId="4A535EE3" w:rsidR="002A3E8E" w:rsidRPr="001D2A42" w:rsidRDefault="002A3E8E" w:rsidP="001D2A42">
            <w:pPr>
              <w:jc w:val="center"/>
              <w:rPr>
                <w:rFonts w:ascii="Myriad Pro" w:hAnsi="Myriad Pro"/>
              </w:rPr>
            </w:pPr>
            <w:r w:rsidRPr="00BE7B8F">
              <w:rPr>
                <w:rFonts w:ascii="Myriad Pro" w:hAnsi="Myriad Pro"/>
              </w:rPr>
              <w:t>Data not collected</w:t>
            </w:r>
          </w:p>
        </w:tc>
        <w:tc>
          <w:tcPr>
            <w:tcW w:w="792" w:type="pct"/>
          </w:tcPr>
          <w:p w14:paraId="0261B7AF" w14:textId="25630A05" w:rsidR="002A3E8E" w:rsidRPr="001D2A42" w:rsidRDefault="002A3E8E" w:rsidP="001D2A42">
            <w:pPr>
              <w:jc w:val="center"/>
              <w:rPr>
                <w:rFonts w:ascii="Myriad Pro" w:hAnsi="Myriad Pro"/>
              </w:rPr>
            </w:pPr>
            <w:r w:rsidRPr="00BE7B8F">
              <w:rPr>
                <w:rFonts w:ascii="Myriad Pro" w:hAnsi="Myriad Pro"/>
              </w:rPr>
              <w:t>Data not collected</w:t>
            </w:r>
          </w:p>
        </w:tc>
        <w:tc>
          <w:tcPr>
            <w:tcW w:w="733" w:type="pct"/>
          </w:tcPr>
          <w:p w14:paraId="79D06533" w14:textId="3A20CD96" w:rsidR="002A3E8E" w:rsidRPr="001D2A42" w:rsidRDefault="002A3E8E" w:rsidP="001D2A42">
            <w:pPr>
              <w:jc w:val="center"/>
              <w:rPr>
                <w:rFonts w:ascii="Myriad Pro" w:hAnsi="Myriad Pro"/>
              </w:rPr>
            </w:pPr>
            <w:r w:rsidRPr="00BE7B8F">
              <w:rPr>
                <w:rFonts w:ascii="Myriad Pro" w:hAnsi="Myriad Pro"/>
              </w:rPr>
              <w:t>Data not collected</w:t>
            </w:r>
          </w:p>
        </w:tc>
      </w:tr>
    </w:tbl>
    <w:p w14:paraId="5B873750" w14:textId="77777777" w:rsidR="00B30A12" w:rsidRPr="00A45272" w:rsidRDefault="00B30A12" w:rsidP="00B30A12">
      <w:pPr>
        <w:spacing w:after="0" w:line="240" w:lineRule="auto"/>
        <w:rPr>
          <w:rFonts w:ascii="Myriad Pro" w:hAnsi="Myriad Pro"/>
        </w:rPr>
      </w:pPr>
    </w:p>
    <w:p w14:paraId="564861A7" w14:textId="77777777" w:rsidR="00627745" w:rsidRPr="00A45272" w:rsidRDefault="00627745" w:rsidP="00D74E2F">
      <w:pPr>
        <w:spacing w:after="0" w:line="240" w:lineRule="auto"/>
        <w:rPr>
          <w:rFonts w:ascii="Myriad Pro" w:hAnsi="Myriad Pro"/>
        </w:rPr>
      </w:pPr>
    </w:p>
    <w:p w14:paraId="5E4DEA9D" w14:textId="77777777"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14:paraId="6E2E651F" w14:textId="77777777" w:rsidR="00E72AC1" w:rsidRDefault="00E72AC1" w:rsidP="00EC0BA9">
      <w:pPr>
        <w:spacing w:after="0" w:line="240" w:lineRule="auto"/>
        <w:rPr>
          <w:rFonts w:ascii="Myriad Pro" w:hAnsi="Myriad Pro"/>
        </w:rPr>
      </w:pPr>
    </w:p>
    <w:p w14:paraId="008414A8" w14:textId="77777777" w:rsidR="00EC0BA9" w:rsidRPr="00EF6F26" w:rsidRDefault="00EC0BA9" w:rsidP="00EC0BA9">
      <w:pPr>
        <w:pStyle w:val="Heading2"/>
        <w:shd w:val="clear" w:color="auto" w:fill="FFFFFF"/>
        <w:spacing w:before="0"/>
        <w:ind w:firstLine="360"/>
        <w:rPr>
          <w:rFonts w:ascii="Arial" w:eastAsia="Times New Roman" w:hAnsi="Arial" w:cs="Arial"/>
          <w:color w:val="auto"/>
          <w:sz w:val="22"/>
          <w:szCs w:val="22"/>
        </w:rPr>
      </w:pPr>
      <w:r w:rsidRPr="00EF6F26">
        <w:rPr>
          <w:rFonts w:ascii="Arial" w:eastAsia="Times New Roman" w:hAnsi="Arial" w:cs="Arial"/>
          <w:color w:val="auto"/>
          <w:sz w:val="22"/>
          <w:szCs w:val="22"/>
        </w:rPr>
        <w:t>About Focus Reporting &amp; Dashboards </w:t>
      </w:r>
    </w:p>
    <w:p w14:paraId="04EA392C" w14:textId="02629766" w:rsidR="00D74E2F" w:rsidRPr="00EC0BA9" w:rsidRDefault="00EC0BA9" w:rsidP="00EC0BA9">
      <w:pPr>
        <w:pStyle w:val="NormalWeb"/>
        <w:shd w:val="clear" w:color="auto" w:fill="FFFFFF"/>
        <w:ind w:left="360"/>
        <w:rPr>
          <w:rFonts w:ascii="Arial" w:hAnsi="Arial" w:cs="Arial"/>
          <w:color w:val="333333"/>
          <w:sz w:val="22"/>
          <w:szCs w:val="22"/>
        </w:rPr>
      </w:pPr>
      <w:r w:rsidRPr="00EC0BA9">
        <w:rPr>
          <w:rStyle w:val="Strong"/>
          <w:rFonts w:ascii="Arial" w:hAnsi="Arial" w:cs="Arial"/>
          <w:color w:val="333333"/>
          <w:sz w:val="22"/>
          <w:szCs w:val="22"/>
        </w:rPr>
        <w:t>Focus Reporting &amp; Dashboards</w:t>
      </w:r>
      <w:r w:rsidRPr="00EC0BA9">
        <w:rPr>
          <w:rFonts w:ascii="Arial" w:hAnsi="Arial" w:cs="Arial"/>
          <w:color w:val="333333"/>
          <w:sz w:val="22"/>
          <w:szCs w:val="22"/>
        </w:rPr>
        <w:t xml:space="preserve"> (Focus) is a web-based reporting application that strengthens LAUSD’s reporting capability by integrating major systems used in the District. Focus consists of subject-specific dashboards, canned reports, and an ad hoc reporting capability. In addition to </w:t>
      </w:r>
      <w:proofErr w:type="spellStart"/>
      <w:proofErr w:type="gramStart"/>
      <w:r w:rsidRPr="00EC0BA9">
        <w:rPr>
          <w:rFonts w:ascii="Arial" w:hAnsi="Arial" w:cs="Arial"/>
          <w:color w:val="333333"/>
          <w:sz w:val="22"/>
          <w:szCs w:val="22"/>
        </w:rPr>
        <w:t>MiSiS</w:t>
      </w:r>
      <w:proofErr w:type="spellEnd"/>
      <w:proofErr w:type="gramEnd"/>
      <w:r w:rsidRPr="00EC0BA9">
        <w:rPr>
          <w:rFonts w:ascii="Arial" w:hAnsi="Arial" w:cs="Arial"/>
          <w:color w:val="333333"/>
          <w:sz w:val="22"/>
          <w:szCs w:val="22"/>
        </w:rPr>
        <w:t xml:space="preserve">, Focus consists of data from other systems used by LAUSD employees, like </w:t>
      </w:r>
      <w:proofErr w:type="spellStart"/>
      <w:r w:rsidRPr="00EC0BA9">
        <w:rPr>
          <w:rFonts w:ascii="Arial" w:hAnsi="Arial" w:cs="Arial"/>
          <w:color w:val="333333"/>
          <w:sz w:val="22"/>
          <w:szCs w:val="22"/>
        </w:rPr>
        <w:t>Welligent</w:t>
      </w:r>
      <w:proofErr w:type="spellEnd"/>
      <w:r w:rsidRPr="00EC0BA9">
        <w:rPr>
          <w:rFonts w:ascii="Arial" w:hAnsi="Arial" w:cs="Arial"/>
          <w:color w:val="333333"/>
          <w:sz w:val="22"/>
          <w:szCs w:val="22"/>
        </w:rPr>
        <w:t>, Cafeteria Management System (CMS), and Adult Ed. During the 2018-2019 school year, new data and dashboards will be released periodically. </w:t>
      </w:r>
    </w:p>
    <w:p w14:paraId="0AFA84A3" w14:textId="5BA0A0B0" w:rsidR="00EC0BA9" w:rsidRPr="00EC0BA9" w:rsidRDefault="00EC0BA9" w:rsidP="00EC0BA9">
      <w:pPr>
        <w:ind w:firstLine="360"/>
        <w:rPr>
          <w:rFonts w:ascii="Arial" w:eastAsia="Times New Roman" w:hAnsi="Arial" w:cs="Arial"/>
        </w:rPr>
      </w:pPr>
      <w:r w:rsidRPr="00EC0BA9">
        <w:rPr>
          <w:rFonts w:ascii="Arial" w:eastAsia="Times New Roman" w:hAnsi="Arial" w:cs="Arial"/>
        </w:rPr>
        <w:fldChar w:fldCharType="begin"/>
      </w:r>
      <w:r w:rsidRPr="00EC0BA9">
        <w:rPr>
          <w:rFonts w:ascii="Arial" w:eastAsia="Times New Roman" w:hAnsi="Arial" w:cs="Arial"/>
        </w:rPr>
        <w:instrText xml:space="preserve"> HYPERLINK "https://focus.lausd.net/analytics/saw.dll?Dashboard" \t "_blank" </w:instrText>
      </w:r>
      <w:r w:rsidRPr="00EC0BA9">
        <w:rPr>
          <w:rFonts w:ascii="Arial" w:eastAsia="Times New Roman" w:hAnsi="Arial" w:cs="Arial"/>
        </w:rPr>
      </w:r>
      <w:r w:rsidRPr="00EC0BA9">
        <w:rPr>
          <w:rFonts w:ascii="Arial" w:eastAsia="Times New Roman" w:hAnsi="Arial" w:cs="Arial"/>
        </w:rPr>
        <w:fldChar w:fldCharType="separate"/>
      </w:r>
      <w:r w:rsidRPr="00EC0BA9">
        <w:rPr>
          <w:rStyle w:val="Hyperlink"/>
          <w:rFonts w:ascii="Arial" w:eastAsia="Times New Roman" w:hAnsi="Arial" w:cs="Arial"/>
          <w:shd w:val="clear" w:color="auto" w:fill="FFFFFF"/>
        </w:rPr>
        <w:t>https://focus.lausd.net/analytics/saw.dll?Dashboard</w:t>
      </w:r>
      <w:r w:rsidRPr="00EC0BA9">
        <w:rPr>
          <w:rFonts w:ascii="Arial" w:eastAsia="Times New Roman" w:hAnsi="Arial" w:cs="Arial"/>
        </w:rPr>
        <w:fldChar w:fldCharType="end"/>
      </w:r>
    </w:p>
    <w:p w14:paraId="289FF778" w14:textId="07A87020" w:rsidR="00D74E2F" w:rsidRPr="00EC0BA9" w:rsidRDefault="00D74E2F" w:rsidP="00EC0BA9">
      <w:pPr>
        <w:spacing w:after="0" w:line="240" w:lineRule="auto"/>
        <w:ind w:left="360"/>
        <w:rPr>
          <w:rFonts w:ascii="Arial" w:hAnsi="Arial" w:cs="Arial"/>
        </w:rPr>
      </w:pPr>
    </w:p>
    <w:p w14:paraId="1BE59010" w14:textId="77777777" w:rsidR="00F44D5C" w:rsidRPr="00A45272" w:rsidRDefault="00F44D5C" w:rsidP="00D74E2F">
      <w:pPr>
        <w:spacing w:after="0" w:line="240" w:lineRule="auto"/>
        <w:rPr>
          <w:rFonts w:ascii="Myriad Pro" w:hAnsi="Myriad Pro"/>
        </w:rPr>
      </w:pPr>
    </w:p>
    <w:p w14:paraId="7F25D592" w14:textId="77777777"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14:paraId="697F34C1" w14:textId="77777777" w:rsidR="001E6CDF" w:rsidRDefault="001E6CDF" w:rsidP="001E6CDF">
      <w:pPr>
        <w:spacing w:after="0" w:line="240" w:lineRule="auto"/>
        <w:rPr>
          <w:rFonts w:ascii="Myriad Pro" w:hAnsi="Myriad Pro"/>
        </w:rPr>
      </w:pPr>
    </w:p>
    <w:p w14:paraId="3769C11B" w14:textId="3F256E59" w:rsidR="001E6CDF" w:rsidRDefault="009A029D" w:rsidP="006A1A73">
      <w:pPr>
        <w:spacing w:after="0" w:line="240" w:lineRule="auto"/>
        <w:ind w:left="360"/>
        <w:rPr>
          <w:rFonts w:ascii="Myriad Pro" w:hAnsi="Myriad Pro"/>
        </w:rPr>
      </w:pPr>
      <w:r w:rsidRPr="00C24F7F">
        <w:rPr>
          <w:rFonts w:ascii="Arial" w:hAnsi="Arial" w:cs="Arial"/>
        </w:rPr>
        <w:t>Accessibility to the Video Production and the new facility will be open to all students</w:t>
      </w:r>
      <w:r>
        <w:rPr>
          <w:rFonts w:ascii="Arial" w:hAnsi="Arial" w:cs="Arial"/>
          <w:b/>
        </w:rPr>
        <w:t xml:space="preserve"> </w:t>
      </w:r>
      <w:r w:rsidRPr="008608A4">
        <w:rPr>
          <w:rFonts w:ascii="Arial" w:hAnsi="Arial" w:cs="Arial"/>
        </w:rPr>
        <w:t xml:space="preserve">as we are committed to ensuring that all students are given the opportunity to participate in all CTE programs, activities, and experiences of their choice.  </w:t>
      </w:r>
      <w:r w:rsidRPr="00F07209">
        <w:rPr>
          <w:rFonts w:ascii="Arial" w:hAnsi="Arial" w:cs="Arial"/>
        </w:rPr>
        <w:t xml:space="preserve">The </w:t>
      </w:r>
      <w:r>
        <w:rPr>
          <w:rFonts w:ascii="Arial" w:hAnsi="Arial" w:cs="Arial"/>
        </w:rPr>
        <w:t>Video Production</w:t>
      </w:r>
      <w:r w:rsidRPr="00F07209">
        <w:rPr>
          <w:rFonts w:ascii="Arial" w:hAnsi="Arial" w:cs="Arial"/>
        </w:rPr>
        <w:t xml:space="preserve"> Program is one of </w:t>
      </w:r>
      <w:r>
        <w:rPr>
          <w:rFonts w:ascii="Arial" w:hAnsi="Arial" w:cs="Arial"/>
        </w:rPr>
        <w:t xml:space="preserve">three </w:t>
      </w:r>
      <w:r w:rsidRPr="00F07209">
        <w:rPr>
          <w:rFonts w:ascii="Arial" w:hAnsi="Arial" w:cs="Arial"/>
        </w:rPr>
        <w:t>CTE Programs on Dorsey’s comprehensive high school campus, serving an ethnically diverse, working class, Title I population with a 76% graduation rate and demographics of 55% Black/Non-Hispanic and 45% Hispanic. The</w:t>
      </w:r>
      <w:r>
        <w:rPr>
          <w:rFonts w:ascii="Arial" w:hAnsi="Arial" w:cs="Arial"/>
        </w:rPr>
        <w:t>se</w:t>
      </w:r>
      <w:r w:rsidRPr="00F07209">
        <w:rPr>
          <w:rFonts w:ascii="Arial" w:hAnsi="Arial" w:cs="Arial"/>
        </w:rPr>
        <w:t xml:space="preserve"> CTE programs require 50 percent of CTE students meet specific at-risk criteria including prior history of irregular attendance, underachievement, low motivation, standardized scores falling below the 40</w:t>
      </w:r>
      <w:r w:rsidRPr="00F07209">
        <w:rPr>
          <w:rFonts w:ascii="Arial" w:hAnsi="Arial" w:cs="Arial"/>
          <w:vertAlign w:val="superscript"/>
        </w:rPr>
        <w:t>th</w:t>
      </w:r>
      <w:r w:rsidRPr="00F07209">
        <w:rPr>
          <w:rFonts w:ascii="Arial" w:hAnsi="Arial" w:cs="Arial"/>
        </w:rPr>
        <w:t xml:space="preserve"> percentile, grade point averages less than 2.2 and qualifying for the Federal Lunch program.  While our program is open to all </w:t>
      </w:r>
      <w:r>
        <w:rPr>
          <w:rFonts w:ascii="Arial" w:hAnsi="Arial" w:cs="Arial"/>
        </w:rPr>
        <w:t>10</w:t>
      </w:r>
      <w:r w:rsidRPr="00373F9A">
        <w:rPr>
          <w:rFonts w:ascii="Arial" w:hAnsi="Arial" w:cs="Arial"/>
          <w:vertAlign w:val="superscript"/>
        </w:rPr>
        <w:t>th</w:t>
      </w:r>
      <w:r>
        <w:rPr>
          <w:rFonts w:ascii="Arial" w:hAnsi="Arial" w:cs="Arial"/>
        </w:rPr>
        <w:t xml:space="preserve"> through 12</w:t>
      </w:r>
      <w:r w:rsidRPr="00373F9A">
        <w:rPr>
          <w:rFonts w:ascii="Arial" w:hAnsi="Arial" w:cs="Arial"/>
          <w:vertAlign w:val="superscript"/>
        </w:rPr>
        <w:t>th</w:t>
      </w:r>
      <w:r>
        <w:rPr>
          <w:rFonts w:ascii="Arial" w:hAnsi="Arial" w:cs="Arial"/>
        </w:rPr>
        <w:t xml:space="preserve"> </w:t>
      </w:r>
      <w:r w:rsidRPr="00F07209">
        <w:rPr>
          <w:rFonts w:ascii="Arial" w:hAnsi="Arial" w:cs="Arial"/>
        </w:rPr>
        <w:t xml:space="preserve">graders, even </w:t>
      </w:r>
      <w:r>
        <w:rPr>
          <w:rFonts w:ascii="Arial" w:hAnsi="Arial" w:cs="Arial"/>
        </w:rPr>
        <w:t>those</w:t>
      </w:r>
      <w:r w:rsidRPr="00F07209">
        <w:rPr>
          <w:rFonts w:ascii="Arial" w:hAnsi="Arial" w:cs="Arial"/>
        </w:rPr>
        <w:t xml:space="preserve"> high achieving, most of our students are at-risk </w:t>
      </w:r>
      <w:r>
        <w:rPr>
          <w:rFonts w:ascii="Arial" w:hAnsi="Arial" w:cs="Arial"/>
        </w:rPr>
        <w:t>as the result</w:t>
      </w:r>
      <w:r w:rsidRPr="00F07209">
        <w:rPr>
          <w:rFonts w:ascii="Arial" w:hAnsi="Arial" w:cs="Arial"/>
        </w:rPr>
        <w:t xml:space="preserve"> of the school’s demographics.</w:t>
      </w:r>
    </w:p>
    <w:p w14:paraId="5FAF9C9C" w14:textId="77777777" w:rsidR="001E6CDF" w:rsidRDefault="001E6CDF" w:rsidP="001E6CDF">
      <w:pPr>
        <w:spacing w:after="0" w:line="240" w:lineRule="auto"/>
        <w:rPr>
          <w:rFonts w:ascii="Myriad Pro" w:hAnsi="Myriad Pro"/>
        </w:rPr>
      </w:pPr>
    </w:p>
    <w:p w14:paraId="3C416923" w14:textId="77777777" w:rsidR="00EC0BA9" w:rsidRPr="001E6CDF" w:rsidRDefault="00EC0BA9" w:rsidP="001E6CDF">
      <w:pPr>
        <w:spacing w:after="0" w:line="240" w:lineRule="auto"/>
        <w:rPr>
          <w:rFonts w:ascii="Myriad Pro" w:hAnsi="Myriad Pro"/>
        </w:rPr>
      </w:pPr>
    </w:p>
    <w:p w14:paraId="6F180767" w14:textId="10800DB2" w:rsidR="00E51805" w:rsidRDefault="001E6CDF" w:rsidP="00B263AB">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p>
    <w:p w14:paraId="1B9A12D9" w14:textId="77777777" w:rsidR="009A029D" w:rsidRDefault="009A029D" w:rsidP="009A029D">
      <w:pPr>
        <w:pStyle w:val="ListParagraph"/>
        <w:ind w:left="360"/>
        <w:jc w:val="both"/>
        <w:rPr>
          <w:rFonts w:ascii="Arial" w:hAnsi="Arial" w:cs="Arial"/>
        </w:rPr>
      </w:pPr>
      <w:r w:rsidRPr="009A029D">
        <w:rPr>
          <w:rFonts w:ascii="Arial" w:hAnsi="Arial" w:cs="Arial"/>
          <w:noProof/>
        </w:rPr>
        <w:t xml:space="preserve">Special needs students, in particular, students with IEPs tend to do well in the program. The Video Production programs are by nature inclusive of multiple indiviual learning styles and intelligences such as aural, visual and kinestetic learning modes. </w:t>
      </w:r>
      <w:r w:rsidRPr="009A029D">
        <w:rPr>
          <w:rFonts w:ascii="Arial" w:hAnsi="Arial" w:cs="Arial"/>
        </w:rPr>
        <w:t>With a high population of foster youth, this will become an integral component to our “age-out program” designed to provide below-the-line film industry careers to young adults who will age out of the foster care system when graduating from Dorsey.</w:t>
      </w:r>
    </w:p>
    <w:p w14:paraId="1EE7B9DE" w14:textId="00D1D69E" w:rsidR="009A029D" w:rsidRPr="009A029D" w:rsidRDefault="009A029D" w:rsidP="009A029D">
      <w:pPr>
        <w:pStyle w:val="ListParagraph"/>
        <w:ind w:left="360"/>
        <w:jc w:val="both"/>
        <w:rPr>
          <w:rFonts w:ascii="Arial" w:hAnsi="Arial" w:cs="Arial"/>
          <w:noProof/>
        </w:rPr>
      </w:pPr>
      <w:r w:rsidRPr="009A029D">
        <w:rPr>
          <w:rFonts w:ascii="Arial" w:hAnsi="Arial" w:cs="Arial"/>
        </w:rPr>
        <w:t xml:space="preserve">  </w:t>
      </w:r>
    </w:p>
    <w:p w14:paraId="168DF188" w14:textId="08537A17" w:rsidR="00E51805" w:rsidRPr="006A1A73" w:rsidRDefault="000E1010" w:rsidP="00E51805">
      <w:pPr>
        <w:pStyle w:val="ListParagraph"/>
        <w:numPr>
          <w:ilvl w:val="0"/>
          <w:numId w:val="1"/>
        </w:numPr>
        <w:spacing w:after="0" w:line="240" w:lineRule="auto"/>
        <w:rPr>
          <w:rFonts w:ascii="Myriad Pro" w:hAnsi="Myriad Pro"/>
        </w:rPr>
      </w:pPr>
      <w:r w:rsidRPr="006A1A73">
        <w:rPr>
          <w:rFonts w:ascii="Myriad Pro" w:hAnsi="Myriad Pro"/>
        </w:rPr>
        <w:t xml:space="preserve">Is your program of study associated with a Career Technical Student Organization (CTSO)? If so, which one(s) and in what way(s)? (Check the </w:t>
      </w:r>
      <w:hyperlink r:id="rId16" w:history="1">
        <w:r w:rsidRPr="006A1A73">
          <w:rPr>
            <w:rStyle w:val="Hyperlink"/>
            <w:rFonts w:ascii="Myriad Pro" w:hAnsi="Myriad Pro"/>
          </w:rPr>
          <w:t>approved list</w:t>
        </w:r>
      </w:hyperlink>
      <w:r w:rsidRPr="006A1A73">
        <w:rPr>
          <w:rFonts w:ascii="Myriad Pro" w:hAnsi="Myriad Pro"/>
        </w:rPr>
        <w:t xml:space="preserve"> of CTSOs) (</w:t>
      </w:r>
      <w:r w:rsidR="000913CC" w:rsidRPr="006A1A73">
        <w:rPr>
          <w:rFonts w:ascii="Myriad Pro" w:hAnsi="Myriad Pro"/>
          <w:u w:val="single"/>
        </w:rPr>
        <w:t xml:space="preserve">50 </w:t>
      </w:r>
      <w:r w:rsidRPr="006A1A73">
        <w:rPr>
          <w:rFonts w:ascii="Myriad Pro" w:hAnsi="Myriad Pro"/>
          <w:u w:val="single"/>
        </w:rPr>
        <w:t>word limit</w:t>
      </w:r>
      <w:r w:rsidRPr="006A1A73">
        <w:rPr>
          <w:rFonts w:ascii="Myriad Pro" w:hAnsi="Myriad Pro"/>
        </w:rPr>
        <w:t xml:space="preserve">) </w:t>
      </w:r>
      <w:r w:rsidRPr="006A1A73">
        <w:rPr>
          <w:rFonts w:ascii="Myriad Pro" w:hAnsi="Myriad Pro"/>
        </w:rPr>
        <w:br/>
      </w:r>
      <w:r w:rsidRPr="006A1A73">
        <w:rPr>
          <w:rFonts w:ascii="Myriad Pro" w:hAnsi="Myriad Pro"/>
        </w:rPr>
        <w:br/>
      </w:r>
      <w:r w:rsidR="006A1A73" w:rsidRPr="00E257E4">
        <w:rPr>
          <w:rFonts w:ascii="Arial" w:hAnsi="Arial" w:cs="Arial"/>
        </w:rPr>
        <w:t>Leadership is embedded into every aspect of the program.  Students must lead crews on rotation throughout the year, serve as leads in teams for sports and event coverage as well as represent the program as lead designees and ambassadors.</w:t>
      </w:r>
      <w:r w:rsidR="006A1A73" w:rsidRPr="00E257E4">
        <w:rPr>
          <w:rFonts w:ascii="Arial" w:hAnsi="Arial" w:cs="Arial"/>
          <w:sz w:val="20"/>
          <w:szCs w:val="20"/>
        </w:rPr>
        <w:t xml:space="preserve">  </w:t>
      </w:r>
      <w:r w:rsidR="006A1A73" w:rsidRPr="00E257E4">
        <w:rPr>
          <w:rFonts w:ascii="Arial" w:hAnsi="Arial" w:cs="Arial"/>
          <w:b/>
          <w:sz w:val="20"/>
          <w:szCs w:val="20"/>
        </w:rPr>
        <w:t xml:space="preserve"> </w:t>
      </w:r>
      <w:r w:rsidRPr="00E257E4">
        <w:rPr>
          <w:rFonts w:ascii="Arial" w:hAnsi="Arial" w:cs="Arial"/>
        </w:rPr>
        <w:br/>
      </w:r>
    </w:p>
    <w:p w14:paraId="5E779C7C" w14:textId="77777777" w:rsidR="00E51805" w:rsidRPr="00A45272" w:rsidRDefault="00E51805" w:rsidP="00E51805">
      <w:pPr>
        <w:spacing w:after="0" w:line="240" w:lineRule="auto"/>
        <w:rPr>
          <w:rFonts w:ascii="Myriad Pro" w:hAnsi="Myriad Pro"/>
        </w:rPr>
      </w:pPr>
    </w:p>
    <w:p w14:paraId="2DBB361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0216B932" w14:textId="77777777" w:rsidR="00E51805" w:rsidRPr="00E257E4" w:rsidRDefault="00E51805" w:rsidP="00D74E2F">
      <w:pPr>
        <w:spacing w:after="0" w:line="240" w:lineRule="auto"/>
        <w:rPr>
          <w:rFonts w:ascii="Arial" w:hAnsi="Arial" w:cs="Arial"/>
        </w:rPr>
      </w:pPr>
    </w:p>
    <w:p w14:paraId="3CCB666A" w14:textId="5AC94C4F" w:rsidR="00E51805" w:rsidRDefault="006A1A73" w:rsidP="006967F6">
      <w:pPr>
        <w:spacing w:after="0" w:line="240" w:lineRule="auto"/>
        <w:ind w:left="360"/>
        <w:jc w:val="both"/>
        <w:rPr>
          <w:rFonts w:ascii="Arial" w:hAnsi="Arial" w:cs="Arial"/>
        </w:rPr>
      </w:pPr>
      <w:r w:rsidRPr="00E257E4">
        <w:rPr>
          <w:rFonts w:ascii="Arial" w:hAnsi="Arial" w:cs="Arial"/>
        </w:rPr>
        <w:t>Once a 10</w:t>
      </w:r>
      <w:r w:rsidRPr="00E257E4">
        <w:rPr>
          <w:rFonts w:ascii="Arial" w:hAnsi="Arial" w:cs="Arial"/>
          <w:vertAlign w:val="superscript"/>
        </w:rPr>
        <w:t>th</w:t>
      </w:r>
      <w:r w:rsidRPr="00E257E4">
        <w:rPr>
          <w:rFonts w:ascii="Arial" w:hAnsi="Arial" w:cs="Arial"/>
        </w:rPr>
        <w:t xml:space="preserve"> grade student has opted for one of our pathways, the Program Director and Counselor will follow up with a parent letter and a signed contract entailing the student makes a two-year commitment to our program, as per the LAUSD Individualized Graduation Plan.</w:t>
      </w:r>
      <w:r w:rsidRPr="00E257E4">
        <w:rPr>
          <w:rFonts w:ascii="Arial" w:hAnsi="Arial" w:cs="Arial"/>
          <w:shd w:val="clear" w:color="auto" w:fill="FFFFFF"/>
        </w:rPr>
        <w:t xml:space="preserve"> </w:t>
      </w:r>
      <w:r w:rsidRPr="00E257E4">
        <w:rPr>
          <w:rFonts w:ascii="Arial" w:hAnsi="Arial" w:cs="Arial"/>
        </w:rPr>
        <w:t>Each student will have an Individual Graduation Plan from the Academy, which will be used to counsel students as they progress. Dorsey also offers a complete Summer and Winter intersession credit recovery program for June 2017 seniors to complete requirements in time for graduation as well as early college credits through our West LA satellite program so that our advanced students can earn college credits in their core classes in addition to the college credit for Video Production classes.</w:t>
      </w:r>
      <w:r w:rsidR="00571243" w:rsidRPr="00E257E4">
        <w:rPr>
          <w:rFonts w:ascii="Arial" w:hAnsi="Arial" w:cs="Arial"/>
        </w:rPr>
        <w:t xml:space="preserve">  We have launched a summer bridge for feeder middle schools and </w:t>
      </w:r>
      <w:proofErr w:type="gramStart"/>
      <w:r w:rsidR="00571243" w:rsidRPr="00E257E4">
        <w:rPr>
          <w:rFonts w:ascii="Arial" w:hAnsi="Arial" w:cs="Arial"/>
        </w:rPr>
        <w:t>an articulation agreements</w:t>
      </w:r>
      <w:proofErr w:type="gramEnd"/>
      <w:r w:rsidR="00571243" w:rsidRPr="00E257E4">
        <w:rPr>
          <w:rFonts w:ascii="Arial" w:hAnsi="Arial" w:cs="Arial"/>
        </w:rPr>
        <w:t xml:space="preserve"> with Audubon middle school into the video production program.  Students who participate in our programs, in partnership with </w:t>
      </w:r>
      <w:proofErr w:type="spellStart"/>
      <w:r w:rsidR="00571243" w:rsidRPr="00E257E4">
        <w:rPr>
          <w:rFonts w:ascii="Arial" w:hAnsi="Arial" w:cs="Arial"/>
        </w:rPr>
        <w:t>CalArts</w:t>
      </w:r>
      <w:proofErr w:type="spellEnd"/>
      <w:r w:rsidR="00571243" w:rsidRPr="00E257E4">
        <w:rPr>
          <w:rFonts w:ascii="Arial" w:hAnsi="Arial" w:cs="Arial"/>
        </w:rPr>
        <w:t xml:space="preserve"> qualify for a full-ride scholarship with </w:t>
      </w:r>
      <w:proofErr w:type="spellStart"/>
      <w:r w:rsidR="00571243" w:rsidRPr="00E257E4">
        <w:rPr>
          <w:rFonts w:ascii="Arial" w:hAnsi="Arial" w:cs="Arial"/>
        </w:rPr>
        <w:t>CalArts</w:t>
      </w:r>
      <w:proofErr w:type="spellEnd"/>
      <w:r w:rsidR="00571243" w:rsidRPr="00E257E4">
        <w:rPr>
          <w:rFonts w:ascii="Arial" w:hAnsi="Arial" w:cs="Arial"/>
        </w:rPr>
        <w:t xml:space="preserve"> upon admission or have the option to train as union workers behind the scenes on Hollywood productions in the areas of grip, set dressing, lighting, </w:t>
      </w:r>
      <w:proofErr w:type="spellStart"/>
      <w:r w:rsidR="00571243" w:rsidRPr="00E257E4">
        <w:rPr>
          <w:rFonts w:ascii="Arial" w:hAnsi="Arial" w:cs="Arial"/>
        </w:rPr>
        <w:t>etc</w:t>
      </w:r>
      <w:proofErr w:type="spellEnd"/>
      <w:r w:rsidR="00571243" w:rsidRPr="00E257E4">
        <w:rPr>
          <w:rFonts w:ascii="Arial" w:hAnsi="Arial" w:cs="Arial"/>
        </w:rPr>
        <w:t>, through our partnership with West LA's Hollywood CPR.</w:t>
      </w:r>
    </w:p>
    <w:p w14:paraId="6E036DD0" w14:textId="77777777" w:rsidR="00FE4129" w:rsidRPr="00E257E4" w:rsidRDefault="00FE4129" w:rsidP="006967F6">
      <w:pPr>
        <w:spacing w:after="0" w:line="240" w:lineRule="auto"/>
        <w:ind w:left="360"/>
        <w:jc w:val="both"/>
        <w:rPr>
          <w:rFonts w:ascii="Arial" w:hAnsi="Arial" w:cs="Arial"/>
          <w:b/>
          <w:color w:val="009AA6"/>
        </w:rPr>
      </w:pPr>
    </w:p>
    <w:p w14:paraId="24606F97" w14:textId="77777777" w:rsidR="00A45272" w:rsidRPr="00A45272" w:rsidRDefault="00A45272" w:rsidP="00A45272">
      <w:pPr>
        <w:spacing w:after="0" w:line="240" w:lineRule="auto"/>
        <w:rPr>
          <w:rFonts w:ascii="Myriad Pro" w:hAnsi="Myriad Pro"/>
        </w:rPr>
      </w:pPr>
    </w:p>
    <w:p w14:paraId="22A5CCB9" w14:textId="4C8CE589"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w:t>
      </w:r>
      <w:proofErr w:type="gramStart"/>
      <w:r w:rsidRPr="00AC0651">
        <w:rPr>
          <w:rFonts w:ascii="Myriad Pro" w:hAnsi="Myriad Pro"/>
        </w:rPr>
        <w:t>academic and/or employability</w:t>
      </w:r>
      <w:r w:rsidR="001A4A95">
        <w:rPr>
          <w:rFonts w:ascii="Myriad Pro" w:hAnsi="Myriad Pro"/>
        </w:rPr>
        <w:t xml:space="preserve"> </w:t>
      </w:r>
      <w:r w:rsidRPr="00AC0651">
        <w:rPr>
          <w:rFonts w:ascii="Myriad Pro" w:hAnsi="Myriad Pro"/>
        </w:rPr>
        <w:t>standards does</w:t>
      </w:r>
      <w:proofErr w:type="gramEnd"/>
      <w:r w:rsidRPr="00AC0651">
        <w:rPr>
          <w:rFonts w:ascii="Myriad Pro" w:hAnsi="Myriad Pro"/>
        </w:rPr>
        <w:t xml:space="preserve">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3618"/>
        <w:gridCol w:w="5958"/>
      </w:tblGrid>
      <w:tr w:rsidR="00DA2438" w14:paraId="42F33D71" w14:textId="77777777" w:rsidTr="00434FEF">
        <w:tc>
          <w:tcPr>
            <w:tcW w:w="3618" w:type="dxa"/>
          </w:tcPr>
          <w:p w14:paraId="4DAB9904" w14:textId="77777777" w:rsidR="00DA2438" w:rsidRPr="000B7607" w:rsidRDefault="00DA2438" w:rsidP="00801432">
            <w:pPr>
              <w:rPr>
                <w:b/>
              </w:rPr>
            </w:pPr>
            <w:r>
              <w:rPr>
                <w:b/>
              </w:rPr>
              <w:t xml:space="preserve">Standard Types </w:t>
            </w:r>
          </w:p>
        </w:tc>
        <w:tc>
          <w:tcPr>
            <w:tcW w:w="5958" w:type="dxa"/>
          </w:tcPr>
          <w:p w14:paraId="4B1A170D" w14:textId="77777777" w:rsidR="00DA2438" w:rsidRPr="009B09E2" w:rsidRDefault="00DA2438" w:rsidP="00801432">
            <w:pPr>
              <w:rPr>
                <w:b/>
              </w:rPr>
            </w:pPr>
            <w:r w:rsidRPr="009B09E2">
              <w:rPr>
                <w:b/>
              </w:rPr>
              <w:t xml:space="preserve">Please list the standards your program of study uses and how it uses them below: </w:t>
            </w:r>
          </w:p>
        </w:tc>
      </w:tr>
      <w:tr w:rsidR="00DA2438" w14:paraId="67383301" w14:textId="77777777" w:rsidTr="00434FEF">
        <w:tc>
          <w:tcPr>
            <w:tcW w:w="3618" w:type="dxa"/>
          </w:tcPr>
          <w:p w14:paraId="0888EB3A" w14:textId="77777777" w:rsidR="00DA2438" w:rsidRDefault="00DA2438" w:rsidP="00801432">
            <w:r>
              <w:t>Academic Standards</w:t>
            </w:r>
          </w:p>
        </w:tc>
        <w:tc>
          <w:tcPr>
            <w:tcW w:w="5958" w:type="dxa"/>
          </w:tcPr>
          <w:p w14:paraId="3A90FC9F" w14:textId="2845B3AB" w:rsidR="00DA2438" w:rsidRPr="00FE4129" w:rsidRDefault="00DF744C" w:rsidP="00801432">
            <w:pPr>
              <w:rPr>
                <w:rFonts w:ascii="Arial" w:hAnsi="Arial" w:cs="Arial"/>
              </w:rPr>
            </w:pPr>
            <w:r w:rsidRPr="00FE4129">
              <w:rPr>
                <w:rFonts w:ascii="Arial" w:hAnsi="Arial" w:cs="Arial"/>
              </w:rPr>
              <w:t>In direct alignment with LS 9-10, 11-12.6 students analyze and apply academic communications standards required for successful industry sector pathway completion leading to postsecondary education and employment by demonstrating their ability to:</w:t>
            </w:r>
            <w:r w:rsidR="00434FEF" w:rsidRPr="00FE4129">
              <w:rPr>
                <w:rFonts w:ascii="Arial" w:hAnsi="Arial" w:cs="Arial"/>
              </w:rPr>
              <w:t xml:space="preserve"> </w:t>
            </w:r>
            <w:r w:rsidR="00A47B30" w:rsidRPr="00FE4129">
              <w:rPr>
                <w:rFonts w:ascii="Arial" w:hAnsi="Arial" w:cs="Arial"/>
              </w:rPr>
              <w:t>Through the creation of fiction and no fiction media, students are able to r</w:t>
            </w:r>
            <w:r w:rsidRPr="00FE4129">
              <w:rPr>
                <w:rFonts w:ascii="Arial" w:hAnsi="Arial" w:cs="Arial"/>
              </w:rPr>
              <w:t>ecognize the elements of communication using a send</w:t>
            </w:r>
            <w:r w:rsidR="00A47B30" w:rsidRPr="00FE4129">
              <w:rPr>
                <w:rFonts w:ascii="Arial" w:hAnsi="Arial" w:cs="Arial"/>
              </w:rPr>
              <w:t>er–receiver model as well as i</w:t>
            </w:r>
            <w:r w:rsidRPr="00FE4129">
              <w:rPr>
                <w:rFonts w:ascii="Arial" w:hAnsi="Arial" w:cs="Arial"/>
              </w:rPr>
              <w:t>dentify barriers to accurate and appropriate communication.  </w:t>
            </w:r>
            <w:r w:rsidR="00434FEF" w:rsidRPr="00FE4129">
              <w:rPr>
                <w:rFonts w:ascii="Arial" w:hAnsi="Arial" w:cs="Arial"/>
              </w:rPr>
              <w:t xml:space="preserve"> </w:t>
            </w:r>
            <w:r w:rsidR="00A47B30" w:rsidRPr="00FE4129">
              <w:rPr>
                <w:rFonts w:ascii="Arial" w:hAnsi="Arial" w:cs="Arial"/>
              </w:rPr>
              <w:t>Through screenwriting and character development, and final on set direction of actors, students are able to i</w:t>
            </w:r>
            <w:r w:rsidRPr="00FE4129">
              <w:rPr>
                <w:rFonts w:ascii="Arial" w:hAnsi="Arial" w:cs="Arial"/>
              </w:rPr>
              <w:t>nterpret verbal and nonverbal communications and respond appropriately.  </w:t>
            </w:r>
            <w:r w:rsidR="00434FEF" w:rsidRPr="00FE4129">
              <w:rPr>
                <w:rFonts w:ascii="Arial" w:hAnsi="Arial" w:cs="Arial"/>
              </w:rPr>
              <w:t>The writing component also allows students to d</w:t>
            </w:r>
            <w:r w:rsidRPr="00FE4129">
              <w:rPr>
                <w:rFonts w:ascii="Arial" w:hAnsi="Arial" w:cs="Arial"/>
              </w:rPr>
              <w:t>emonstrate elements of written and electronic communication such as accurate spelling, grammar, and format.  </w:t>
            </w:r>
            <w:r w:rsidR="00434FEF" w:rsidRPr="00FE4129">
              <w:rPr>
                <w:rFonts w:ascii="Arial" w:hAnsi="Arial" w:cs="Arial"/>
              </w:rPr>
              <w:t xml:space="preserve"> Ultimately, their films allow students to develop a voice that they use to c</w:t>
            </w:r>
            <w:r w:rsidRPr="00FE4129">
              <w:rPr>
                <w:rFonts w:ascii="Arial" w:hAnsi="Arial" w:cs="Arial"/>
              </w:rPr>
              <w:t xml:space="preserve">ommunicate information and ideas effectively to multiple </w:t>
            </w:r>
            <w:r w:rsidRPr="00FE4129">
              <w:rPr>
                <w:rFonts w:ascii="Arial" w:hAnsi="Arial" w:cs="Arial"/>
              </w:rPr>
              <w:lastRenderedPageBreak/>
              <w:t xml:space="preserve">audiences using a variety of media and formats.  </w:t>
            </w:r>
          </w:p>
        </w:tc>
      </w:tr>
      <w:tr w:rsidR="00DA2438" w14:paraId="2D6122E6" w14:textId="77777777" w:rsidTr="00434FEF">
        <w:tc>
          <w:tcPr>
            <w:tcW w:w="3618" w:type="dxa"/>
          </w:tcPr>
          <w:p w14:paraId="7209A5FF" w14:textId="500EC492" w:rsidR="00DA2438" w:rsidRDefault="00DA2438" w:rsidP="00801432">
            <w:r>
              <w:lastRenderedPageBreak/>
              <w:t>Career Cluster or Technical Standards</w:t>
            </w:r>
          </w:p>
        </w:tc>
        <w:tc>
          <w:tcPr>
            <w:tcW w:w="5958" w:type="dxa"/>
          </w:tcPr>
          <w:p w14:paraId="56F919D7" w14:textId="3A4CAE72" w:rsidR="00DA2438" w:rsidRPr="00FE4129" w:rsidRDefault="00434FEF" w:rsidP="00801432">
            <w:pPr>
              <w:rPr>
                <w:rFonts w:ascii="Arial" w:hAnsi="Arial" w:cs="Arial"/>
                <w:b/>
                <w:color w:val="009AA6"/>
              </w:rPr>
            </w:pPr>
            <w:r w:rsidRPr="00FE4129">
              <w:rPr>
                <w:rFonts w:ascii="Arial" w:hAnsi="Arial" w:cs="Arial"/>
              </w:rPr>
              <w:t xml:space="preserve">Through our Film Speaker Series, Soft Skills Workshops and Industry visits as well as Master (see newsletter) </w:t>
            </w:r>
            <w:r w:rsidR="00DF744C" w:rsidRPr="00FE4129">
              <w:rPr>
                <w:rFonts w:ascii="Arial" w:hAnsi="Arial" w:cs="Arial"/>
              </w:rPr>
              <w:t>integrate multiple sources of career information from diverse formats to make informed career decisions, solve problems, and manage personal career plans</w:t>
            </w:r>
            <w:r w:rsidRPr="00FE4129">
              <w:rPr>
                <w:rFonts w:ascii="Arial" w:hAnsi="Arial" w:cs="Arial"/>
              </w:rPr>
              <w:t xml:space="preserve"> in direct alignment with SLS 11-12.2 students.</w:t>
            </w:r>
          </w:p>
        </w:tc>
      </w:tr>
      <w:tr w:rsidR="00DA2438" w14:paraId="64A32158" w14:textId="77777777" w:rsidTr="00434FEF">
        <w:tc>
          <w:tcPr>
            <w:tcW w:w="3618" w:type="dxa"/>
          </w:tcPr>
          <w:p w14:paraId="0284AA93" w14:textId="77777777" w:rsidR="00DA2438" w:rsidRDefault="00DA2438" w:rsidP="00801432">
            <w:r>
              <w:t xml:space="preserve">Employability Standards </w:t>
            </w:r>
          </w:p>
        </w:tc>
        <w:tc>
          <w:tcPr>
            <w:tcW w:w="5958" w:type="dxa"/>
          </w:tcPr>
          <w:p w14:paraId="6247322F" w14:textId="605D1535" w:rsidR="00FE4129" w:rsidRPr="00FE4129" w:rsidRDefault="00FE4129" w:rsidP="00FE4129">
            <w:pPr>
              <w:spacing w:before="100" w:beforeAutospacing="1" w:after="100" w:afterAutospacing="1" w:line="300" w:lineRule="atLeast"/>
              <w:rPr>
                <w:rFonts w:ascii="Arial" w:eastAsia="Times New Roman" w:hAnsi="Arial" w:cs="Arial"/>
                <w:color w:val="111111"/>
              </w:rPr>
            </w:pPr>
            <w:r w:rsidRPr="00FE4129">
              <w:rPr>
                <w:rFonts w:ascii="Arial" w:eastAsia="Times New Roman" w:hAnsi="Arial" w:cs="Arial"/>
                <w:color w:val="111111"/>
              </w:rPr>
              <w:t>In addition to executing every performance standard for CTE Video Production students must also demonstrate their ability to:</w:t>
            </w:r>
          </w:p>
          <w:p w14:paraId="2CAAA629" w14:textId="77777777" w:rsidR="00FE4129" w:rsidRPr="00BD0419" w:rsidRDefault="00FE4129" w:rsidP="00FE4129">
            <w:pPr>
              <w:numPr>
                <w:ilvl w:val="0"/>
                <w:numId w:val="18"/>
              </w:numPr>
              <w:spacing w:before="100" w:beforeAutospacing="1" w:after="100" w:afterAutospacing="1" w:line="300" w:lineRule="atLeast"/>
              <w:ind w:left="375"/>
              <w:rPr>
                <w:rFonts w:ascii="Arial" w:eastAsia="Times New Roman" w:hAnsi="Arial" w:cs="Arial"/>
                <w:color w:val="111111"/>
              </w:rPr>
            </w:pPr>
            <w:r w:rsidRPr="00BD0419">
              <w:rPr>
                <w:rFonts w:ascii="Arial" w:eastAsia="Times New Roman" w:hAnsi="Arial" w:cs="Arial"/>
                <w:color w:val="111111"/>
              </w:rPr>
              <w:t>Practice Job Safety</w:t>
            </w:r>
          </w:p>
          <w:p w14:paraId="29B53DD3" w14:textId="77777777" w:rsidR="00FE4129" w:rsidRPr="00BD0419" w:rsidRDefault="00FE4129" w:rsidP="00FE4129">
            <w:pPr>
              <w:numPr>
                <w:ilvl w:val="0"/>
                <w:numId w:val="18"/>
              </w:numPr>
              <w:spacing w:before="100" w:beforeAutospacing="1" w:after="100" w:afterAutospacing="1" w:line="300" w:lineRule="atLeast"/>
              <w:ind w:left="375"/>
              <w:rPr>
                <w:rFonts w:ascii="Arial" w:eastAsia="Times New Roman" w:hAnsi="Arial" w:cs="Arial"/>
                <w:color w:val="111111"/>
              </w:rPr>
            </w:pPr>
            <w:r w:rsidRPr="00BD0419">
              <w:rPr>
                <w:rFonts w:ascii="Arial" w:eastAsia="Times New Roman" w:hAnsi="Arial" w:cs="Arial"/>
                <w:color w:val="111111"/>
              </w:rPr>
              <w:t>Utilize video production tools and equipment</w:t>
            </w:r>
          </w:p>
          <w:p w14:paraId="291193B5" w14:textId="77777777" w:rsidR="00FE4129" w:rsidRPr="00BD0419" w:rsidRDefault="00FE4129" w:rsidP="00FE4129">
            <w:pPr>
              <w:numPr>
                <w:ilvl w:val="0"/>
                <w:numId w:val="18"/>
              </w:numPr>
              <w:spacing w:before="100" w:beforeAutospacing="1" w:after="100" w:afterAutospacing="1" w:line="300" w:lineRule="atLeast"/>
              <w:ind w:left="375"/>
              <w:rPr>
                <w:rFonts w:ascii="Arial" w:eastAsia="Times New Roman" w:hAnsi="Arial" w:cs="Arial"/>
                <w:color w:val="111111"/>
              </w:rPr>
            </w:pPr>
            <w:r w:rsidRPr="00BD0419">
              <w:rPr>
                <w:rFonts w:ascii="Arial" w:eastAsia="Times New Roman" w:hAnsi="Arial" w:cs="Arial"/>
                <w:color w:val="111111"/>
              </w:rPr>
              <w:t>Attend class regularly and punctually</w:t>
            </w:r>
          </w:p>
          <w:p w14:paraId="225C483E" w14:textId="77777777" w:rsidR="00FE4129" w:rsidRPr="00BD0419" w:rsidRDefault="00FE4129" w:rsidP="00FE4129">
            <w:pPr>
              <w:numPr>
                <w:ilvl w:val="0"/>
                <w:numId w:val="18"/>
              </w:numPr>
              <w:spacing w:before="100" w:beforeAutospacing="1" w:after="100" w:afterAutospacing="1" w:line="300" w:lineRule="atLeast"/>
              <w:ind w:left="375"/>
              <w:rPr>
                <w:rFonts w:ascii="Arial" w:eastAsia="Times New Roman" w:hAnsi="Arial" w:cs="Arial"/>
                <w:color w:val="111111"/>
              </w:rPr>
            </w:pPr>
            <w:r w:rsidRPr="00BD0419">
              <w:rPr>
                <w:rFonts w:ascii="Arial" w:eastAsia="Times New Roman" w:hAnsi="Arial" w:cs="Arial"/>
                <w:color w:val="111111"/>
              </w:rPr>
              <w:t>Dress appropriately for the occupation</w:t>
            </w:r>
          </w:p>
          <w:p w14:paraId="494C42EC" w14:textId="77777777" w:rsidR="00FE4129" w:rsidRPr="00BD0419" w:rsidRDefault="00FE4129" w:rsidP="00FE4129">
            <w:pPr>
              <w:numPr>
                <w:ilvl w:val="0"/>
                <w:numId w:val="18"/>
              </w:numPr>
              <w:spacing w:before="100" w:beforeAutospacing="1" w:after="100" w:afterAutospacing="1" w:line="300" w:lineRule="atLeast"/>
              <w:ind w:left="375"/>
              <w:rPr>
                <w:rFonts w:ascii="Arial" w:eastAsia="Times New Roman" w:hAnsi="Arial" w:cs="Arial"/>
                <w:color w:val="111111"/>
              </w:rPr>
            </w:pPr>
            <w:r w:rsidRPr="00BD0419">
              <w:rPr>
                <w:rFonts w:ascii="Arial" w:eastAsia="Times New Roman" w:hAnsi="Arial" w:cs="Arial"/>
                <w:color w:val="111111"/>
              </w:rPr>
              <w:t>Show ability to collaborate with others</w:t>
            </w:r>
          </w:p>
          <w:p w14:paraId="0DB02DC1" w14:textId="77777777" w:rsidR="00FE4129" w:rsidRPr="00BD0419" w:rsidRDefault="00FE4129" w:rsidP="00FE4129">
            <w:pPr>
              <w:numPr>
                <w:ilvl w:val="0"/>
                <w:numId w:val="18"/>
              </w:numPr>
              <w:spacing w:before="100" w:beforeAutospacing="1" w:after="100" w:afterAutospacing="1" w:line="300" w:lineRule="atLeast"/>
              <w:ind w:left="375"/>
              <w:rPr>
                <w:rFonts w:ascii="Arial" w:eastAsia="Times New Roman" w:hAnsi="Arial" w:cs="Arial"/>
                <w:color w:val="111111"/>
              </w:rPr>
            </w:pPr>
            <w:r w:rsidRPr="00BD0419">
              <w:rPr>
                <w:rFonts w:ascii="Arial" w:eastAsia="Times New Roman" w:hAnsi="Arial" w:cs="Arial"/>
                <w:color w:val="111111"/>
              </w:rPr>
              <w:t>Prepare job application and a resume</w:t>
            </w:r>
          </w:p>
          <w:p w14:paraId="5EDD2361" w14:textId="39112863" w:rsidR="00DA2438" w:rsidRPr="00FE4129" w:rsidRDefault="00FE4129" w:rsidP="00FE4129">
            <w:pPr>
              <w:numPr>
                <w:ilvl w:val="0"/>
                <w:numId w:val="18"/>
              </w:numPr>
              <w:spacing w:before="100" w:beforeAutospacing="1" w:after="100" w:afterAutospacing="1" w:line="300" w:lineRule="atLeast"/>
              <w:ind w:left="375"/>
              <w:rPr>
                <w:rFonts w:ascii="Arial" w:eastAsia="Times New Roman" w:hAnsi="Arial" w:cs="Arial"/>
                <w:color w:val="111111"/>
              </w:rPr>
            </w:pPr>
            <w:r w:rsidRPr="00BD0419">
              <w:rPr>
                <w:rFonts w:ascii="Arial" w:eastAsia="Times New Roman" w:hAnsi="Arial" w:cs="Arial"/>
                <w:color w:val="111111"/>
              </w:rPr>
              <w:t>Practice job interviewing process</w:t>
            </w:r>
          </w:p>
        </w:tc>
      </w:tr>
      <w:tr w:rsidR="00DA2438" w14:paraId="186C3FD2" w14:textId="77777777" w:rsidTr="00434FEF">
        <w:tc>
          <w:tcPr>
            <w:tcW w:w="3618" w:type="dxa"/>
          </w:tcPr>
          <w:p w14:paraId="61431664" w14:textId="77777777" w:rsidR="00DA2438" w:rsidRDefault="00DA2438" w:rsidP="00801432">
            <w:r>
              <w:t>Other</w:t>
            </w:r>
          </w:p>
        </w:tc>
        <w:tc>
          <w:tcPr>
            <w:tcW w:w="5958" w:type="dxa"/>
          </w:tcPr>
          <w:p w14:paraId="65BEE9F8" w14:textId="77777777" w:rsidR="00DA2438" w:rsidRDefault="00DA2438" w:rsidP="00801432">
            <w:pPr>
              <w:rPr>
                <w:rFonts w:ascii="Myriad Pro" w:hAnsi="Myriad Pro"/>
                <w:b/>
                <w:color w:val="009AA6"/>
                <w:sz w:val="32"/>
              </w:rPr>
            </w:pPr>
          </w:p>
          <w:p w14:paraId="6822C1A8" w14:textId="77777777" w:rsidR="00DA2438" w:rsidRDefault="00DA2438" w:rsidP="00801432">
            <w:pPr>
              <w:rPr>
                <w:rFonts w:ascii="Myriad Pro" w:hAnsi="Myriad Pro"/>
                <w:b/>
                <w:color w:val="009AA6"/>
                <w:sz w:val="32"/>
              </w:rPr>
            </w:pPr>
          </w:p>
        </w:tc>
      </w:tr>
    </w:tbl>
    <w:p w14:paraId="0BD92373" w14:textId="77777777" w:rsidR="00A45272" w:rsidRPr="00A45272" w:rsidRDefault="00A45272" w:rsidP="0000415A">
      <w:pPr>
        <w:pStyle w:val="ListParagraph"/>
        <w:spacing w:after="0" w:line="240" w:lineRule="auto"/>
        <w:ind w:left="360"/>
      </w:pPr>
    </w:p>
    <w:p w14:paraId="2431A32F" w14:textId="77777777" w:rsidR="00A323F3" w:rsidRPr="00A45272" w:rsidRDefault="00A323F3" w:rsidP="00E51805">
      <w:pPr>
        <w:spacing w:after="0" w:line="240" w:lineRule="auto"/>
        <w:rPr>
          <w:rFonts w:ascii="Myriad Pro" w:hAnsi="Myriad Pro"/>
          <w:b/>
          <w:color w:val="009AA6"/>
          <w:sz w:val="32"/>
        </w:rPr>
      </w:pPr>
    </w:p>
    <w:p w14:paraId="1F4E0297" w14:textId="77777777" w:rsidR="00CC48EC" w:rsidRPr="00A45272" w:rsidRDefault="00CC48EC" w:rsidP="00E51805">
      <w:pPr>
        <w:spacing w:after="0" w:line="240" w:lineRule="auto"/>
        <w:rPr>
          <w:rFonts w:ascii="Myriad Pro" w:hAnsi="Myriad Pro"/>
          <w:b/>
          <w:color w:val="009AA6"/>
          <w:sz w:val="32"/>
        </w:rPr>
      </w:pPr>
    </w:p>
    <w:p w14:paraId="0EC61D65" w14:textId="0DCCA1C5" w:rsidR="00E51805" w:rsidRPr="00457582" w:rsidRDefault="00C24F7F" w:rsidP="00457582">
      <w:pPr>
        <w:pStyle w:val="Heading1"/>
        <w:rPr>
          <w:rFonts w:ascii="Myriad Pro" w:hAnsi="Myriad Pro"/>
          <w:b/>
          <w:color w:val="009AA6"/>
        </w:rPr>
      </w:pPr>
      <w:r>
        <w:rPr>
          <w:rFonts w:ascii="Myriad Pro" w:hAnsi="Myriad Pro"/>
          <w:b/>
          <w:color w:val="009AA6"/>
        </w:rPr>
        <w:br w:type="column"/>
      </w:r>
      <w:r w:rsidR="00E51805" w:rsidRPr="00457582">
        <w:rPr>
          <w:rFonts w:ascii="Myriad Pro" w:hAnsi="Myriad Pro"/>
          <w:b/>
          <w:color w:val="009AA6"/>
        </w:rPr>
        <w:lastRenderedPageBreak/>
        <w:t xml:space="preserve">SEQUENCE OF COURSES &amp; CREDIT TRANSFER </w:t>
      </w:r>
    </w:p>
    <w:p w14:paraId="61626A8E" w14:textId="77777777" w:rsidR="00E51805" w:rsidRPr="00A45272" w:rsidRDefault="00E51805" w:rsidP="00E51805">
      <w:pPr>
        <w:spacing w:after="0" w:line="240" w:lineRule="auto"/>
        <w:rPr>
          <w:rFonts w:ascii="Myriad Pro" w:hAnsi="Myriad Pro"/>
          <w:b/>
          <w:sz w:val="24"/>
        </w:rPr>
      </w:pPr>
    </w:p>
    <w:p w14:paraId="179EB2A3"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3E37E404" w14:textId="77777777"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710"/>
        <w:gridCol w:w="2538"/>
      </w:tblGrid>
      <w:tr w:rsidR="00E31ED3" w:rsidRPr="00E31ED3" w14:paraId="6E6E48A6" w14:textId="77777777" w:rsidTr="00E35048">
        <w:tc>
          <w:tcPr>
            <w:tcW w:w="826" w:type="dxa"/>
            <w:tcBorders>
              <w:bottom w:val="single" w:sz="4" w:space="0" w:color="auto"/>
            </w:tcBorders>
            <w:shd w:val="clear" w:color="auto" w:fill="BDD6EE" w:themeFill="accent1" w:themeFillTint="66"/>
          </w:tcPr>
          <w:p w14:paraId="01334E4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284E2DE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5A435D9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656A666C"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3DE8296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710" w:type="dxa"/>
            <w:tcBorders>
              <w:bottom w:val="single" w:sz="4" w:space="0" w:color="auto"/>
            </w:tcBorders>
            <w:shd w:val="clear" w:color="auto" w:fill="BDD6EE" w:themeFill="accent1" w:themeFillTint="66"/>
          </w:tcPr>
          <w:p w14:paraId="0E8A45E5"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538" w:type="dxa"/>
            <w:tcBorders>
              <w:bottom w:val="single" w:sz="4" w:space="0" w:color="auto"/>
            </w:tcBorders>
            <w:shd w:val="clear" w:color="auto" w:fill="BDD6EE" w:themeFill="accent1" w:themeFillTint="66"/>
          </w:tcPr>
          <w:p w14:paraId="69A8090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E35048" w14:paraId="16E1E1FF" w14:textId="77777777" w:rsidTr="00E35048">
        <w:tc>
          <w:tcPr>
            <w:tcW w:w="826" w:type="dxa"/>
          </w:tcPr>
          <w:p w14:paraId="45EDB200" w14:textId="1A257AFC" w:rsidR="00E35048" w:rsidRPr="00E31ED3" w:rsidRDefault="00E35048" w:rsidP="00E35048">
            <w:pPr>
              <w:pStyle w:val="ListParagraph"/>
              <w:ind w:left="0"/>
              <w:jc w:val="center"/>
              <w:rPr>
                <w:rFonts w:ascii="Myriad Pro" w:hAnsi="Myriad Pro"/>
                <w:b/>
              </w:rPr>
            </w:pPr>
            <w:r>
              <w:rPr>
                <w:rFonts w:ascii="Myriad Pro" w:hAnsi="Myriad Pro"/>
                <w:b/>
              </w:rPr>
              <w:t>7</w:t>
            </w:r>
          </w:p>
        </w:tc>
        <w:tc>
          <w:tcPr>
            <w:tcW w:w="1080" w:type="dxa"/>
          </w:tcPr>
          <w:p w14:paraId="090D214C" w14:textId="7062CC6B" w:rsidR="00E35048" w:rsidRPr="00B40FF2" w:rsidRDefault="00457CE2" w:rsidP="00E35048">
            <w:pPr>
              <w:pStyle w:val="ListParagraph"/>
              <w:ind w:left="0"/>
              <w:rPr>
                <w:rFonts w:ascii="Arial" w:hAnsi="Arial" w:cs="Arial"/>
              </w:rPr>
            </w:pPr>
            <w:proofErr w:type="spellStart"/>
            <w:r>
              <w:rPr>
                <w:rFonts w:ascii="Arial" w:hAnsi="Arial" w:cs="Arial"/>
              </w:rPr>
              <w:t>Engl</w:t>
            </w:r>
            <w:proofErr w:type="spellEnd"/>
            <w:r>
              <w:rPr>
                <w:rFonts w:ascii="Arial" w:hAnsi="Arial" w:cs="Arial"/>
              </w:rPr>
              <w:t xml:space="preserve"> 7 A/B</w:t>
            </w:r>
          </w:p>
        </w:tc>
        <w:tc>
          <w:tcPr>
            <w:tcW w:w="992" w:type="dxa"/>
          </w:tcPr>
          <w:p w14:paraId="57C3241E" w14:textId="1949206E" w:rsidR="00E35048" w:rsidRPr="00B40FF2" w:rsidRDefault="00457CE2" w:rsidP="00E35048">
            <w:pPr>
              <w:pStyle w:val="ListParagraph"/>
              <w:ind w:left="0"/>
              <w:rPr>
                <w:rFonts w:ascii="Arial" w:hAnsi="Arial" w:cs="Arial"/>
              </w:rPr>
            </w:pPr>
            <w:r>
              <w:rPr>
                <w:rFonts w:ascii="Arial" w:hAnsi="Arial" w:cs="Arial"/>
              </w:rPr>
              <w:t>Math 7 A/B</w:t>
            </w:r>
          </w:p>
        </w:tc>
        <w:tc>
          <w:tcPr>
            <w:tcW w:w="990" w:type="dxa"/>
          </w:tcPr>
          <w:p w14:paraId="744D85FC" w14:textId="256DE3AB" w:rsidR="00E35048" w:rsidRPr="00B40FF2" w:rsidRDefault="00457CE2" w:rsidP="00E35048">
            <w:pPr>
              <w:pStyle w:val="ListParagraph"/>
              <w:ind w:left="0"/>
              <w:rPr>
                <w:rFonts w:ascii="Arial" w:hAnsi="Arial" w:cs="Arial"/>
              </w:rPr>
            </w:pPr>
            <w:proofErr w:type="spellStart"/>
            <w:r>
              <w:rPr>
                <w:rFonts w:ascii="Arial" w:hAnsi="Arial" w:cs="Arial"/>
              </w:rPr>
              <w:t>Explor</w:t>
            </w:r>
            <w:proofErr w:type="spellEnd"/>
            <w:r>
              <w:rPr>
                <w:rFonts w:ascii="Arial" w:hAnsi="Arial" w:cs="Arial"/>
              </w:rPr>
              <w:t xml:space="preserve"> Science</w:t>
            </w:r>
          </w:p>
        </w:tc>
        <w:tc>
          <w:tcPr>
            <w:tcW w:w="1080" w:type="dxa"/>
          </w:tcPr>
          <w:p w14:paraId="5D1A14BF" w14:textId="0F2E5F8A" w:rsidR="00E35048" w:rsidRPr="00B40FF2" w:rsidRDefault="00457CE2" w:rsidP="00457CE2">
            <w:pPr>
              <w:pStyle w:val="ListParagraph"/>
              <w:ind w:left="0"/>
              <w:rPr>
                <w:rFonts w:ascii="Arial" w:hAnsi="Arial" w:cs="Arial"/>
              </w:rPr>
            </w:pPr>
            <w:r>
              <w:rPr>
                <w:rFonts w:ascii="Arial" w:hAnsi="Arial" w:cs="Arial"/>
              </w:rPr>
              <w:t>WHG Med/Mod A/B</w:t>
            </w:r>
          </w:p>
        </w:tc>
        <w:tc>
          <w:tcPr>
            <w:tcW w:w="1710" w:type="dxa"/>
          </w:tcPr>
          <w:p w14:paraId="4C9ADB7F" w14:textId="77777777" w:rsidR="00E35048" w:rsidRPr="00B40FF2" w:rsidRDefault="00E35048" w:rsidP="00E35048">
            <w:pPr>
              <w:pStyle w:val="ListParagraph"/>
              <w:ind w:left="0"/>
              <w:rPr>
                <w:rFonts w:ascii="Arial" w:hAnsi="Arial" w:cs="Arial"/>
              </w:rPr>
            </w:pPr>
          </w:p>
          <w:p w14:paraId="6BE3777E" w14:textId="77777777" w:rsidR="00E35048" w:rsidRPr="00B40FF2" w:rsidRDefault="00E35048" w:rsidP="00E35048">
            <w:pPr>
              <w:pStyle w:val="ListParagraph"/>
              <w:ind w:left="0"/>
              <w:rPr>
                <w:rFonts w:ascii="Arial" w:hAnsi="Arial" w:cs="Arial"/>
              </w:rPr>
            </w:pPr>
          </w:p>
          <w:p w14:paraId="106C0D3E" w14:textId="77777777" w:rsidR="00E35048" w:rsidRPr="00B40FF2" w:rsidRDefault="00E35048" w:rsidP="00E35048">
            <w:pPr>
              <w:pStyle w:val="ListParagraph"/>
              <w:ind w:left="0"/>
              <w:rPr>
                <w:rFonts w:ascii="Arial" w:hAnsi="Arial" w:cs="Arial"/>
              </w:rPr>
            </w:pPr>
          </w:p>
        </w:tc>
        <w:tc>
          <w:tcPr>
            <w:tcW w:w="2538" w:type="dxa"/>
            <w:shd w:val="clear" w:color="auto" w:fill="FFFF99"/>
          </w:tcPr>
          <w:p w14:paraId="7719A1C7" w14:textId="77777777" w:rsidR="00E35048" w:rsidRPr="00E35048" w:rsidRDefault="00E35048" w:rsidP="00E35048">
            <w:pPr>
              <w:rPr>
                <w:rFonts w:ascii="Times" w:eastAsia="Times New Roman" w:hAnsi="Times" w:cs="Times New Roman"/>
                <w:sz w:val="20"/>
                <w:szCs w:val="20"/>
              </w:rPr>
            </w:pPr>
            <w:r w:rsidRPr="00E35048">
              <w:rPr>
                <w:rFonts w:ascii="Calibri" w:eastAsia="Times New Roman" w:hAnsi="Calibri" w:cs="Times New Roman"/>
                <w:b/>
                <w:bCs/>
                <w:color w:val="000000"/>
                <w:sz w:val="24"/>
                <w:szCs w:val="24"/>
                <w:highlight w:val="yellow"/>
                <w:shd w:val="clear" w:color="auto" w:fill="FFFFFF"/>
              </w:rPr>
              <w:t>Exploring Video Production A/B</w:t>
            </w:r>
          </w:p>
          <w:p w14:paraId="1C44CFBA" w14:textId="2D60435C" w:rsidR="00E35048" w:rsidRPr="00B40FF2" w:rsidRDefault="00E35048" w:rsidP="00E35048">
            <w:pPr>
              <w:pStyle w:val="ListParagraph"/>
              <w:ind w:left="0"/>
              <w:rPr>
                <w:rFonts w:ascii="Arial" w:hAnsi="Arial" w:cs="Arial"/>
              </w:rPr>
            </w:pPr>
            <w:r>
              <w:rPr>
                <w:rFonts w:ascii="Arial" w:hAnsi="Arial" w:cs="Arial"/>
              </w:rPr>
              <w:t>60-85-83/84</w:t>
            </w:r>
          </w:p>
        </w:tc>
      </w:tr>
      <w:tr w:rsidR="00E35048" w14:paraId="6F551E05" w14:textId="77777777" w:rsidTr="00457CE2">
        <w:tc>
          <w:tcPr>
            <w:tcW w:w="826" w:type="dxa"/>
            <w:tcBorders>
              <w:bottom w:val="single" w:sz="4" w:space="0" w:color="auto"/>
            </w:tcBorders>
          </w:tcPr>
          <w:p w14:paraId="72A7BBCA" w14:textId="3238609A" w:rsidR="00E35048" w:rsidRPr="00E31ED3" w:rsidRDefault="00E35048" w:rsidP="00E35048">
            <w:pPr>
              <w:pStyle w:val="ListParagraph"/>
              <w:ind w:left="0"/>
              <w:jc w:val="center"/>
              <w:rPr>
                <w:rFonts w:ascii="Myriad Pro" w:hAnsi="Myriad Pro"/>
                <w:b/>
              </w:rPr>
            </w:pPr>
            <w:r>
              <w:rPr>
                <w:rFonts w:ascii="Myriad Pro" w:hAnsi="Myriad Pro"/>
                <w:b/>
              </w:rPr>
              <w:t>8</w:t>
            </w:r>
          </w:p>
        </w:tc>
        <w:tc>
          <w:tcPr>
            <w:tcW w:w="1080" w:type="dxa"/>
          </w:tcPr>
          <w:p w14:paraId="4564559E" w14:textId="77978AAB" w:rsidR="00E35048" w:rsidRPr="00B40FF2" w:rsidRDefault="00457CE2" w:rsidP="00E35048">
            <w:pPr>
              <w:pStyle w:val="ListParagraph"/>
              <w:ind w:left="0"/>
              <w:rPr>
                <w:rFonts w:ascii="Arial" w:hAnsi="Arial" w:cs="Arial"/>
              </w:rPr>
            </w:pPr>
            <w:proofErr w:type="spellStart"/>
            <w:r>
              <w:rPr>
                <w:rFonts w:ascii="Arial" w:hAnsi="Arial" w:cs="Arial"/>
              </w:rPr>
              <w:t>Engl</w:t>
            </w:r>
            <w:proofErr w:type="spellEnd"/>
            <w:r>
              <w:rPr>
                <w:rFonts w:ascii="Arial" w:hAnsi="Arial" w:cs="Arial"/>
              </w:rPr>
              <w:t xml:space="preserve"> 8 A/B</w:t>
            </w:r>
          </w:p>
        </w:tc>
        <w:tc>
          <w:tcPr>
            <w:tcW w:w="992" w:type="dxa"/>
          </w:tcPr>
          <w:p w14:paraId="35355EDF" w14:textId="0BAFCA7E" w:rsidR="00E35048" w:rsidRPr="00B40FF2" w:rsidRDefault="00457CE2" w:rsidP="00E35048">
            <w:pPr>
              <w:pStyle w:val="ListParagraph"/>
              <w:ind w:left="0"/>
              <w:rPr>
                <w:rFonts w:ascii="Arial" w:hAnsi="Arial" w:cs="Arial"/>
              </w:rPr>
            </w:pPr>
            <w:r>
              <w:rPr>
                <w:rFonts w:ascii="Arial" w:hAnsi="Arial" w:cs="Arial"/>
              </w:rPr>
              <w:t>Math 8 A/B</w:t>
            </w:r>
          </w:p>
        </w:tc>
        <w:tc>
          <w:tcPr>
            <w:tcW w:w="990" w:type="dxa"/>
          </w:tcPr>
          <w:p w14:paraId="5B856DFF" w14:textId="71F80DBA" w:rsidR="00E35048" w:rsidRPr="00B40FF2" w:rsidRDefault="00457CE2" w:rsidP="00E35048">
            <w:pPr>
              <w:pStyle w:val="ListParagraph"/>
              <w:ind w:left="0"/>
              <w:rPr>
                <w:rFonts w:ascii="Arial" w:hAnsi="Arial" w:cs="Arial"/>
              </w:rPr>
            </w:pPr>
            <w:r>
              <w:rPr>
                <w:rFonts w:ascii="Arial" w:hAnsi="Arial" w:cs="Arial"/>
              </w:rPr>
              <w:t>Science 8 A/B</w:t>
            </w:r>
          </w:p>
        </w:tc>
        <w:tc>
          <w:tcPr>
            <w:tcW w:w="1080" w:type="dxa"/>
          </w:tcPr>
          <w:p w14:paraId="28D9B970" w14:textId="56540579" w:rsidR="00E35048" w:rsidRPr="00B40FF2" w:rsidRDefault="00457CE2" w:rsidP="00E35048">
            <w:pPr>
              <w:pStyle w:val="ListParagraph"/>
              <w:ind w:left="0"/>
              <w:rPr>
                <w:rFonts w:ascii="Arial" w:hAnsi="Arial" w:cs="Arial"/>
              </w:rPr>
            </w:pPr>
            <w:r>
              <w:rPr>
                <w:rFonts w:ascii="Arial" w:hAnsi="Arial" w:cs="Arial"/>
              </w:rPr>
              <w:t>US History G&amp;C</w:t>
            </w:r>
          </w:p>
        </w:tc>
        <w:tc>
          <w:tcPr>
            <w:tcW w:w="1710" w:type="dxa"/>
          </w:tcPr>
          <w:p w14:paraId="43ABC372" w14:textId="77777777" w:rsidR="00E35048" w:rsidRPr="00B40FF2" w:rsidRDefault="00E35048" w:rsidP="00E35048">
            <w:pPr>
              <w:pStyle w:val="ListParagraph"/>
              <w:ind w:left="0"/>
              <w:rPr>
                <w:rFonts w:ascii="Arial" w:hAnsi="Arial" w:cs="Arial"/>
              </w:rPr>
            </w:pPr>
          </w:p>
          <w:p w14:paraId="2F75CA60" w14:textId="77777777" w:rsidR="00E35048" w:rsidRPr="00B40FF2" w:rsidRDefault="00E35048" w:rsidP="00E35048">
            <w:pPr>
              <w:pStyle w:val="ListParagraph"/>
              <w:ind w:left="0"/>
              <w:rPr>
                <w:rFonts w:ascii="Arial" w:hAnsi="Arial" w:cs="Arial"/>
              </w:rPr>
            </w:pPr>
          </w:p>
          <w:p w14:paraId="54E1962C" w14:textId="77777777" w:rsidR="00E35048" w:rsidRPr="00B40FF2" w:rsidRDefault="00E35048" w:rsidP="00E35048">
            <w:pPr>
              <w:pStyle w:val="ListParagraph"/>
              <w:ind w:left="0"/>
              <w:rPr>
                <w:rFonts w:ascii="Arial" w:hAnsi="Arial" w:cs="Arial"/>
              </w:rPr>
            </w:pPr>
          </w:p>
        </w:tc>
        <w:tc>
          <w:tcPr>
            <w:tcW w:w="2538" w:type="dxa"/>
            <w:shd w:val="clear" w:color="auto" w:fill="FFFF99"/>
          </w:tcPr>
          <w:p w14:paraId="4111A588" w14:textId="77777777" w:rsidR="00E35048" w:rsidRPr="00E35048" w:rsidRDefault="00E35048" w:rsidP="00E35048">
            <w:pPr>
              <w:shd w:val="clear" w:color="auto" w:fill="FFFF99"/>
              <w:rPr>
                <w:rFonts w:ascii="Times" w:eastAsia="Times New Roman" w:hAnsi="Times" w:cs="Times New Roman"/>
                <w:sz w:val="20"/>
                <w:szCs w:val="20"/>
              </w:rPr>
            </w:pPr>
            <w:r w:rsidRPr="00E35048">
              <w:rPr>
                <w:rFonts w:ascii="Calibri" w:eastAsia="Times New Roman" w:hAnsi="Calibri" w:cs="Times New Roman"/>
                <w:b/>
                <w:bCs/>
                <w:color w:val="000000"/>
                <w:sz w:val="24"/>
                <w:szCs w:val="24"/>
                <w:highlight w:val="yellow"/>
                <w:shd w:val="clear" w:color="auto" w:fill="FFFFFF"/>
              </w:rPr>
              <w:t>Investigative Video Production A/B</w:t>
            </w:r>
          </w:p>
          <w:p w14:paraId="6D4AF2E5" w14:textId="5D08366F" w:rsidR="00E35048" w:rsidRPr="00B40FF2" w:rsidRDefault="00E35048" w:rsidP="00E35048">
            <w:pPr>
              <w:pStyle w:val="ListParagraph"/>
              <w:ind w:left="0"/>
              <w:rPr>
                <w:rFonts w:ascii="Arial" w:hAnsi="Arial" w:cs="Arial"/>
              </w:rPr>
            </w:pPr>
            <w:r>
              <w:rPr>
                <w:rFonts w:ascii="Arial" w:hAnsi="Arial" w:cs="Arial"/>
              </w:rPr>
              <w:t xml:space="preserve">60-85-85/86 </w:t>
            </w:r>
          </w:p>
        </w:tc>
      </w:tr>
      <w:tr w:rsidR="00C31726" w14:paraId="46328C89" w14:textId="77777777" w:rsidTr="00457CE2">
        <w:tc>
          <w:tcPr>
            <w:tcW w:w="826" w:type="dxa"/>
            <w:tcBorders>
              <w:top w:val="single" w:sz="4" w:space="0" w:color="auto"/>
            </w:tcBorders>
            <w:shd w:val="clear" w:color="auto" w:fill="CCFFCC"/>
          </w:tcPr>
          <w:p w14:paraId="17E5E79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9F34DAC" w14:textId="40161DED" w:rsidR="00C31726" w:rsidRPr="00B40FF2" w:rsidRDefault="00457CE2" w:rsidP="00457CE2">
            <w:pPr>
              <w:pStyle w:val="ListParagraph"/>
              <w:ind w:left="0"/>
              <w:rPr>
                <w:rFonts w:ascii="Arial" w:hAnsi="Arial" w:cs="Arial"/>
              </w:rPr>
            </w:pPr>
            <w:proofErr w:type="spellStart"/>
            <w:r>
              <w:rPr>
                <w:rFonts w:ascii="Arial" w:hAnsi="Arial" w:cs="Arial"/>
              </w:rPr>
              <w:t>Engl</w:t>
            </w:r>
            <w:proofErr w:type="spellEnd"/>
            <w:r>
              <w:rPr>
                <w:rFonts w:ascii="Arial" w:hAnsi="Arial" w:cs="Arial"/>
              </w:rPr>
              <w:t xml:space="preserve"> 9A/B</w:t>
            </w:r>
          </w:p>
        </w:tc>
        <w:tc>
          <w:tcPr>
            <w:tcW w:w="992" w:type="dxa"/>
            <w:tcBorders>
              <w:top w:val="single" w:sz="4" w:space="0" w:color="auto"/>
            </w:tcBorders>
          </w:tcPr>
          <w:p w14:paraId="35F79EF2" w14:textId="6B4A12A4" w:rsidR="00C31726" w:rsidRPr="00B40FF2" w:rsidRDefault="00460F4F" w:rsidP="00794604">
            <w:pPr>
              <w:pStyle w:val="ListParagraph"/>
              <w:ind w:left="0"/>
              <w:rPr>
                <w:rFonts w:ascii="Arial" w:hAnsi="Arial" w:cs="Arial"/>
              </w:rPr>
            </w:pPr>
            <w:r>
              <w:rPr>
                <w:rFonts w:ascii="Arial" w:hAnsi="Arial" w:cs="Arial"/>
              </w:rPr>
              <w:t>---</w:t>
            </w:r>
          </w:p>
        </w:tc>
        <w:tc>
          <w:tcPr>
            <w:tcW w:w="990" w:type="dxa"/>
            <w:tcBorders>
              <w:top w:val="single" w:sz="4" w:space="0" w:color="auto"/>
            </w:tcBorders>
          </w:tcPr>
          <w:p w14:paraId="77996D1F" w14:textId="32C1A62A" w:rsidR="00C31726" w:rsidRPr="00B40FF2" w:rsidRDefault="00460F4F" w:rsidP="00794604">
            <w:pPr>
              <w:pStyle w:val="ListParagraph"/>
              <w:ind w:left="0"/>
              <w:rPr>
                <w:rFonts w:ascii="Arial" w:hAnsi="Arial" w:cs="Arial"/>
              </w:rPr>
            </w:pPr>
            <w:r>
              <w:rPr>
                <w:rFonts w:ascii="Arial" w:hAnsi="Arial" w:cs="Arial"/>
              </w:rPr>
              <w:t>Biology A/B</w:t>
            </w:r>
          </w:p>
        </w:tc>
        <w:tc>
          <w:tcPr>
            <w:tcW w:w="1080" w:type="dxa"/>
            <w:tcBorders>
              <w:top w:val="single" w:sz="4" w:space="0" w:color="auto"/>
            </w:tcBorders>
          </w:tcPr>
          <w:p w14:paraId="53FC3BD7" w14:textId="13BA146B" w:rsidR="00C31726" w:rsidRPr="00B40FF2" w:rsidRDefault="00460F4F" w:rsidP="00794604">
            <w:pPr>
              <w:pStyle w:val="ListParagraph"/>
              <w:ind w:left="0"/>
              <w:rPr>
                <w:rFonts w:ascii="Arial" w:hAnsi="Arial" w:cs="Arial"/>
              </w:rPr>
            </w:pPr>
            <w:r>
              <w:rPr>
                <w:rFonts w:ascii="Arial" w:hAnsi="Arial" w:cs="Arial"/>
              </w:rPr>
              <w:t>---</w:t>
            </w:r>
          </w:p>
        </w:tc>
        <w:tc>
          <w:tcPr>
            <w:tcW w:w="1710" w:type="dxa"/>
            <w:tcBorders>
              <w:top w:val="single" w:sz="4" w:space="0" w:color="auto"/>
            </w:tcBorders>
            <w:shd w:val="clear" w:color="auto" w:fill="FFFF99"/>
          </w:tcPr>
          <w:p w14:paraId="0E90916F" w14:textId="77777777" w:rsidR="00C31726" w:rsidRPr="00B40FF2" w:rsidRDefault="00C31726" w:rsidP="00794604">
            <w:pPr>
              <w:pStyle w:val="ListParagraph"/>
              <w:ind w:left="0"/>
              <w:rPr>
                <w:rFonts w:ascii="Arial" w:hAnsi="Arial" w:cs="Arial"/>
              </w:rPr>
            </w:pPr>
          </w:p>
          <w:p w14:paraId="59623F83" w14:textId="13492CC3" w:rsidR="00776C9A" w:rsidRPr="00B40FF2" w:rsidRDefault="00B40FF2" w:rsidP="00794604">
            <w:pPr>
              <w:pStyle w:val="ListParagraph"/>
              <w:ind w:left="0"/>
              <w:rPr>
                <w:rFonts w:ascii="Arial" w:hAnsi="Arial" w:cs="Arial"/>
              </w:rPr>
            </w:pPr>
            <w:r w:rsidRPr="00B40FF2">
              <w:rPr>
                <w:rFonts w:ascii="Arial" w:hAnsi="Arial" w:cs="Arial"/>
              </w:rPr>
              <w:t>Art: Graphic Design</w:t>
            </w:r>
          </w:p>
          <w:p w14:paraId="278D74D4" w14:textId="77777777" w:rsidR="00B40FF2" w:rsidRPr="00B40FF2" w:rsidRDefault="00B40FF2" w:rsidP="00794604">
            <w:pPr>
              <w:pStyle w:val="ListParagraph"/>
              <w:ind w:left="0"/>
              <w:rPr>
                <w:rFonts w:ascii="Arial" w:hAnsi="Arial" w:cs="Arial"/>
              </w:rPr>
            </w:pPr>
          </w:p>
        </w:tc>
        <w:tc>
          <w:tcPr>
            <w:tcW w:w="2538" w:type="dxa"/>
            <w:tcBorders>
              <w:top w:val="single" w:sz="4" w:space="0" w:color="auto"/>
              <w:bottom w:val="single" w:sz="4" w:space="0" w:color="auto"/>
            </w:tcBorders>
          </w:tcPr>
          <w:p w14:paraId="78C7BCEF" w14:textId="77777777" w:rsidR="00C31726" w:rsidRPr="00B40FF2" w:rsidRDefault="00C31726" w:rsidP="00794604">
            <w:pPr>
              <w:pStyle w:val="ListParagraph"/>
              <w:ind w:left="0"/>
              <w:rPr>
                <w:rFonts w:ascii="Arial" w:hAnsi="Arial" w:cs="Arial"/>
              </w:rPr>
            </w:pPr>
          </w:p>
          <w:p w14:paraId="21A80773" w14:textId="77777777" w:rsidR="00C31726" w:rsidRPr="00B40FF2" w:rsidRDefault="00C31726" w:rsidP="00794604">
            <w:pPr>
              <w:pStyle w:val="ListParagraph"/>
              <w:ind w:left="0"/>
              <w:rPr>
                <w:rFonts w:ascii="Arial" w:hAnsi="Arial" w:cs="Arial"/>
              </w:rPr>
            </w:pPr>
          </w:p>
        </w:tc>
      </w:tr>
      <w:tr w:rsidR="00C31726" w14:paraId="2695C329" w14:textId="77777777" w:rsidTr="00457CE2">
        <w:tc>
          <w:tcPr>
            <w:tcW w:w="826" w:type="dxa"/>
            <w:shd w:val="clear" w:color="auto" w:fill="CCFFCC"/>
          </w:tcPr>
          <w:p w14:paraId="1C4641B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18FBD859" w14:textId="2B86E58D" w:rsidR="00C31726" w:rsidRPr="00B40FF2" w:rsidRDefault="00460F4F" w:rsidP="00794604">
            <w:pPr>
              <w:pStyle w:val="ListParagraph"/>
              <w:ind w:left="0"/>
              <w:rPr>
                <w:rFonts w:ascii="Arial" w:hAnsi="Arial" w:cs="Arial"/>
              </w:rPr>
            </w:pPr>
            <w:proofErr w:type="spellStart"/>
            <w:r>
              <w:rPr>
                <w:rFonts w:ascii="Arial" w:hAnsi="Arial" w:cs="Arial"/>
              </w:rPr>
              <w:t>Eng</w:t>
            </w:r>
            <w:proofErr w:type="spellEnd"/>
            <w:r>
              <w:rPr>
                <w:rFonts w:ascii="Arial" w:hAnsi="Arial" w:cs="Arial"/>
              </w:rPr>
              <w:t xml:space="preserve"> 10A</w:t>
            </w:r>
            <w:r w:rsidR="00457CE2">
              <w:rPr>
                <w:rFonts w:ascii="Arial" w:hAnsi="Arial" w:cs="Arial"/>
              </w:rPr>
              <w:t>/B</w:t>
            </w:r>
          </w:p>
        </w:tc>
        <w:tc>
          <w:tcPr>
            <w:tcW w:w="992" w:type="dxa"/>
          </w:tcPr>
          <w:p w14:paraId="10A78ACD" w14:textId="3307C38E" w:rsidR="001C3D52" w:rsidRPr="00B40FF2" w:rsidRDefault="00460F4F" w:rsidP="00794604">
            <w:pPr>
              <w:pStyle w:val="ListParagraph"/>
              <w:ind w:left="0"/>
              <w:rPr>
                <w:rFonts w:ascii="Arial" w:hAnsi="Arial" w:cs="Arial"/>
              </w:rPr>
            </w:pPr>
            <w:proofErr w:type="spellStart"/>
            <w:r>
              <w:rPr>
                <w:rFonts w:ascii="Arial" w:hAnsi="Arial" w:cs="Arial"/>
              </w:rPr>
              <w:t>Geomery</w:t>
            </w:r>
            <w:proofErr w:type="spellEnd"/>
          </w:p>
        </w:tc>
        <w:tc>
          <w:tcPr>
            <w:tcW w:w="990" w:type="dxa"/>
          </w:tcPr>
          <w:p w14:paraId="0684A45B" w14:textId="4A1055F3" w:rsidR="00C31726" w:rsidRPr="00B40FF2" w:rsidRDefault="00460F4F" w:rsidP="00794604">
            <w:pPr>
              <w:pStyle w:val="ListParagraph"/>
              <w:ind w:left="0"/>
              <w:rPr>
                <w:rFonts w:ascii="Arial" w:hAnsi="Arial" w:cs="Arial"/>
              </w:rPr>
            </w:pPr>
            <w:r>
              <w:rPr>
                <w:rFonts w:ascii="Arial" w:hAnsi="Arial" w:cs="Arial"/>
              </w:rPr>
              <w:t>Chemistry</w:t>
            </w:r>
          </w:p>
        </w:tc>
        <w:tc>
          <w:tcPr>
            <w:tcW w:w="1080" w:type="dxa"/>
          </w:tcPr>
          <w:p w14:paraId="29A1EE48" w14:textId="1DE64955" w:rsidR="001C3D52" w:rsidRPr="00B40FF2" w:rsidRDefault="00460F4F" w:rsidP="00794604">
            <w:pPr>
              <w:pStyle w:val="ListParagraph"/>
              <w:ind w:left="0"/>
              <w:rPr>
                <w:rFonts w:ascii="Arial" w:hAnsi="Arial" w:cs="Arial"/>
              </w:rPr>
            </w:pPr>
            <w:r>
              <w:rPr>
                <w:rFonts w:ascii="Arial" w:hAnsi="Arial" w:cs="Arial"/>
              </w:rPr>
              <w:t xml:space="preserve">WHG: Mod </w:t>
            </w:r>
            <w:proofErr w:type="spellStart"/>
            <w:r>
              <w:rPr>
                <w:rFonts w:ascii="Arial" w:hAnsi="Arial" w:cs="Arial"/>
              </w:rPr>
              <w:t>Wld</w:t>
            </w:r>
            <w:proofErr w:type="spellEnd"/>
            <w:r>
              <w:rPr>
                <w:rFonts w:ascii="Arial" w:hAnsi="Arial" w:cs="Arial"/>
              </w:rPr>
              <w:t xml:space="preserve"> A/B</w:t>
            </w:r>
          </w:p>
        </w:tc>
        <w:tc>
          <w:tcPr>
            <w:tcW w:w="1710" w:type="dxa"/>
          </w:tcPr>
          <w:p w14:paraId="443F14FA" w14:textId="77777777" w:rsidR="00C31726" w:rsidRPr="00B40FF2" w:rsidRDefault="00C31726" w:rsidP="00794604">
            <w:pPr>
              <w:pStyle w:val="ListParagraph"/>
              <w:ind w:left="0"/>
              <w:rPr>
                <w:rFonts w:ascii="Arial" w:hAnsi="Arial" w:cs="Arial"/>
              </w:rPr>
            </w:pPr>
          </w:p>
          <w:p w14:paraId="0564826B" w14:textId="582B00FF" w:rsidR="00776C9A" w:rsidRPr="00B40FF2" w:rsidRDefault="00457CE2" w:rsidP="00B40FF2">
            <w:pPr>
              <w:pStyle w:val="ListParagraph"/>
              <w:ind w:left="0"/>
              <w:rPr>
                <w:rFonts w:ascii="Arial" w:hAnsi="Arial" w:cs="Arial"/>
              </w:rPr>
            </w:pPr>
            <w:r>
              <w:rPr>
                <w:rFonts w:ascii="Arial" w:hAnsi="Arial" w:cs="Arial"/>
              </w:rPr>
              <w:t>French 1 A/B</w:t>
            </w:r>
          </w:p>
        </w:tc>
        <w:tc>
          <w:tcPr>
            <w:tcW w:w="2538" w:type="dxa"/>
            <w:shd w:val="clear" w:color="auto" w:fill="FFFF99"/>
          </w:tcPr>
          <w:p w14:paraId="43866527" w14:textId="77777777" w:rsidR="00B40FF2" w:rsidRDefault="00B40FF2" w:rsidP="00B40FF2">
            <w:pPr>
              <w:rPr>
                <w:rFonts w:ascii="Arial" w:eastAsia="Times New Roman" w:hAnsi="Arial" w:cs="Arial"/>
                <w:b/>
                <w:sz w:val="20"/>
                <w:szCs w:val="20"/>
              </w:rPr>
            </w:pPr>
            <w:r w:rsidRPr="00B40FF2">
              <w:rPr>
                <w:rFonts w:ascii="Arial" w:eastAsia="Times New Roman" w:hAnsi="Arial" w:cs="Arial"/>
                <w:b/>
                <w:sz w:val="20"/>
                <w:szCs w:val="20"/>
              </w:rPr>
              <w:t>Video Production 1 A/B DM (60-86-23/24) a-g (F)</w:t>
            </w:r>
          </w:p>
          <w:p w14:paraId="7BEBF7FE" w14:textId="2DDE3C6F" w:rsidR="00B40FF2" w:rsidRPr="00B40FF2" w:rsidRDefault="00B40FF2" w:rsidP="00B40FF2">
            <w:pPr>
              <w:rPr>
                <w:rFonts w:ascii="Arial" w:eastAsia="Times New Roman" w:hAnsi="Arial" w:cs="Arial"/>
                <w:b/>
                <w:sz w:val="20"/>
                <w:szCs w:val="20"/>
              </w:rPr>
            </w:pPr>
          </w:p>
        </w:tc>
      </w:tr>
      <w:tr w:rsidR="00460F4F" w14:paraId="11142A4A" w14:textId="77777777" w:rsidTr="00457CE2">
        <w:tc>
          <w:tcPr>
            <w:tcW w:w="826" w:type="dxa"/>
            <w:shd w:val="clear" w:color="auto" w:fill="CCFFCC"/>
          </w:tcPr>
          <w:p w14:paraId="5A6CC759" w14:textId="77777777" w:rsidR="00460F4F" w:rsidRPr="00E31ED3" w:rsidRDefault="00460F4F" w:rsidP="00E31ED3">
            <w:pPr>
              <w:pStyle w:val="ListParagraph"/>
              <w:ind w:left="0"/>
              <w:jc w:val="center"/>
              <w:rPr>
                <w:rFonts w:ascii="Myriad Pro" w:hAnsi="Myriad Pro"/>
                <w:b/>
              </w:rPr>
            </w:pPr>
            <w:r w:rsidRPr="00E31ED3">
              <w:rPr>
                <w:rFonts w:ascii="Myriad Pro" w:hAnsi="Myriad Pro"/>
                <w:b/>
              </w:rPr>
              <w:t>11</w:t>
            </w:r>
          </w:p>
        </w:tc>
        <w:tc>
          <w:tcPr>
            <w:tcW w:w="1080" w:type="dxa"/>
          </w:tcPr>
          <w:p w14:paraId="1D88BE7A" w14:textId="4CED796F" w:rsidR="00460F4F" w:rsidRPr="00B40FF2" w:rsidRDefault="00460F4F" w:rsidP="00794604">
            <w:pPr>
              <w:pStyle w:val="ListParagraph"/>
              <w:ind w:left="0"/>
              <w:rPr>
                <w:rFonts w:ascii="Arial" w:hAnsi="Arial" w:cs="Arial"/>
              </w:rPr>
            </w:pPr>
            <w:r>
              <w:rPr>
                <w:rFonts w:ascii="Arial" w:hAnsi="Arial" w:cs="Arial"/>
              </w:rPr>
              <w:t xml:space="preserve">AP </w:t>
            </w:r>
            <w:proofErr w:type="spellStart"/>
            <w:r>
              <w:rPr>
                <w:rFonts w:ascii="Arial" w:hAnsi="Arial" w:cs="Arial"/>
              </w:rPr>
              <w:t>Eng</w:t>
            </w:r>
            <w:proofErr w:type="spellEnd"/>
            <w:r>
              <w:rPr>
                <w:rFonts w:ascii="Arial" w:hAnsi="Arial" w:cs="Arial"/>
              </w:rPr>
              <w:t xml:space="preserve"> Lang A/B</w:t>
            </w:r>
          </w:p>
        </w:tc>
        <w:tc>
          <w:tcPr>
            <w:tcW w:w="992" w:type="dxa"/>
          </w:tcPr>
          <w:p w14:paraId="4D586792" w14:textId="77777777" w:rsidR="00460F4F" w:rsidRDefault="00460F4F" w:rsidP="00460F4F">
            <w:pPr>
              <w:pStyle w:val="ListParagraph"/>
              <w:ind w:left="0"/>
              <w:rPr>
                <w:rFonts w:ascii="Arial" w:hAnsi="Arial" w:cs="Arial"/>
              </w:rPr>
            </w:pPr>
          </w:p>
          <w:p w14:paraId="22002158" w14:textId="538A3A7C" w:rsidR="00460F4F" w:rsidRPr="00B40FF2" w:rsidRDefault="00460F4F" w:rsidP="00794604">
            <w:pPr>
              <w:pStyle w:val="ListParagraph"/>
              <w:ind w:left="0"/>
              <w:rPr>
                <w:rFonts w:ascii="Arial" w:hAnsi="Arial" w:cs="Arial"/>
              </w:rPr>
            </w:pPr>
            <w:r>
              <w:rPr>
                <w:rFonts w:ascii="Arial" w:hAnsi="Arial" w:cs="Arial"/>
              </w:rPr>
              <w:t>Algebra 2A/B</w:t>
            </w:r>
          </w:p>
        </w:tc>
        <w:tc>
          <w:tcPr>
            <w:tcW w:w="990" w:type="dxa"/>
          </w:tcPr>
          <w:p w14:paraId="7A0BEA55" w14:textId="0D6AE049" w:rsidR="00460F4F" w:rsidRPr="00B40FF2" w:rsidRDefault="00457CE2" w:rsidP="00794604">
            <w:pPr>
              <w:pStyle w:val="ListParagraph"/>
              <w:ind w:left="0"/>
              <w:rPr>
                <w:rFonts w:ascii="Arial" w:hAnsi="Arial" w:cs="Arial"/>
              </w:rPr>
            </w:pPr>
            <w:r>
              <w:rPr>
                <w:rFonts w:ascii="Arial" w:hAnsi="Arial" w:cs="Arial"/>
              </w:rPr>
              <w:t xml:space="preserve">Comp </w:t>
            </w:r>
            <w:proofErr w:type="spellStart"/>
            <w:r>
              <w:rPr>
                <w:rFonts w:ascii="Arial" w:hAnsi="Arial" w:cs="Arial"/>
              </w:rPr>
              <w:t>Sci</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A/B</w:t>
            </w:r>
          </w:p>
        </w:tc>
        <w:tc>
          <w:tcPr>
            <w:tcW w:w="1080" w:type="dxa"/>
          </w:tcPr>
          <w:p w14:paraId="3629B604" w14:textId="78F276D8" w:rsidR="00460F4F" w:rsidRPr="00B40FF2" w:rsidRDefault="00460F4F" w:rsidP="00794604">
            <w:pPr>
              <w:pStyle w:val="ListParagraph"/>
              <w:ind w:left="0"/>
              <w:rPr>
                <w:rFonts w:ascii="Arial" w:hAnsi="Arial" w:cs="Arial"/>
              </w:rPr>
            </w:pPr>
            <w:r>
              <w:rPr>
                <w:rFonts w:ascii="Arial" w:hAnsi="Arial" w:cs="Arial"/>
              </w:rPr>
              <w:t>AP US History A/B</w:t>
            </w:r>
          </w:p>
        </w:tc>
        <w:tc>
          <w:tcPr>
            <w:tcW w:w="1710" w:type="dxa"/>
          </w:tcPr>
          <w:p w14:paraId="79388A19" w14:textId="77777777" w:rsidR="00460F4F" w:rsidRPr="00B40FF2" w:rsidRDefault="00460F4F" w:rsidP="00794604">
            <w:pPr>
              <w:pStyle w:val="ListParagraph"/>
              <w:ind w:left="0"/>
              <w:rPr>
                <w:rFonts w:ascii="Arial" w:hAnsi="Arial" w:cs="Arial"/>
              </w:rPr>
            </w:pPr>
          </w:p>
          <w:p w14:paraId="0916C856" w14:textId="04D2247C" w:rsidR="00460F4F" w:rsidRPr="00B40FF2" w:rsidRDefault="00457CE2" w:rsidP="00794604">
            <w:pPr>
              <w:pStyle w:val="ListParagraph"/>
              <w:ind w:left="0"/>
              <w:rPr>
                <w:rFonts w:ascii="Arial" w:hAnsi="Arial" w:cs="Arial"/>
              </w:rPr>
            </w:pPr>
            <w:r>
              <w:rPr>
                <w:rFonts w:ascii="Arial" w:hAnsi="Arial" w:cs="Arial"/>
              </w:rPr>
              <w:t>French 2 A/B</w:t>
            </w:r>
          </w:p>
          <w:p w14:paraId="4A104A68" w14:textId="77777777" w:rsidR="00460F4F" w:rsidRPr="00B40FF2" w:rsidRDefault="00460F4F" w:rsidP="00794604">
            <w:pPr>
              <w:pStyle w:val="ListParagraph"/>
              <w:ind w:left="0"/>
              <w:rPr>
                <w:rFonts w:ascii="Arial" w:hAnsi="Arial" w:cs="Arial"/>
              </w:rPr>
            </w:pPr>
          </w:p>
        </w:tc>
        <w:tc>
          <w:tcPr>
            <w:tcW w:w="2538" w:type="dxa"/>
            <w:shd w:val="clear" w:color="auto" w:fill="FFFF99"/>
          </w:tcPr>
          <w:p w14:paraId="324D5E8B" w14:textId="26CD6FDF" w:rsidR="00460F4F" w:rsidRPr="00B40FF2" w:rsidRDefault="00460F4F" w:rsidP="00B40FF2">
            <w:pPr>
              <w:rPr>
                <w:rFonts w:ascii="Arial" w:eastAsia="Times New Roman" w:hAnsi="Arial" w:cs="Arial"/>
                <w:b/>
                <w:sz w:val="20"/>
                <w:szCs w:val="20"/>
              </w:rPr>
            </w:pPr>
            <w:r w:rsidRPr="00B40FF2">
              <w:rPr>
                <w:rFonts w:ascii="Arial" w:eastAsia="Times New Roman" w:hAnsi="Arial" w:cs="Arial"/>
                <w:b/>
                <w:sz w:val="20"/>
                <w:szCs w:val="20"/>
              </w:rPr>
              <w:t>H Tech Script Write &amp; Analysis: Film A/B</w:t>
            </w:r>
          </w:p>
          <w:p w14:paraId="6E035657" w14:textId="3141079A" w:rsidR="00460F4F" w:rsidRPr="00B40FF2" w:rsidRDefault="00460F4F" w:rsidP="00B40FF2">
            <w:pPr>
              <w:pStyle w:val="ListParagraph"/>
              <w:ind w:left="0"/>
              <w:rPr>
                <w:rFonts w:ascii="Arial" w:hAnsi="Arial" w:cs="Arial"/>
              </w:rPr>
            </w:pPr>
            <w:r w:rsidRPr="00B40FF2">
              <w:rPr>
                <w:rFonts w:ascii="Arial" w:eastAsia="Times New Roman" w:hAnsi="Arial" w:cs="Arial"/>
                <w:b/>
                <w:sz w:val="20"/>
                <w:szCs w:val="20"/>
              </w:rPr>
              <w:t>(60-85-95H/96H) a-g (G)</w:t>
            </w:r>
          </w:p>
        </w:tc>
      </w:tr>
      <w:tr w:rsidR="00460F4F" w14:paraId="59ACA38C" w14:textId="77777777" w:rsidTr="00457CE2">
        <w:tc>
          <w:tcPr>
            <w:tcW w:w="826" w:type="dxa"/>
            <w:shd w:val="clear" w:color="auto" w:fill="CCFFCC"/>
          </w:tcPr>
          <w:p w14:paraId="4DA714E6" w14:textId="77777777" w:rsidR="00460F4F" w:rsidRPr="00E31ED3" w:rsidRDefault="00460F4F" w:rsidP="00E31ED3">
            <w:pPr>
              <w:pStyle w:val="ListParagraph"/>
              <w:ind w:left="0"/>
              <w:jc w:val="center"/>
              <w:rPr>
                <w:rFonts w:ascii="Myriad Pro" w:hAnsi="Myriad Pro"/>
                <w:b/>
              </w:rPr>
            </w:pPr>
            <w:r w:rsidRPr="00E31ED3">
              <w:rPr>
                <w:rFonts w:ascii="Myriad Pro" w:hAnsi="Myriad Pro"/>
                <w:b/>
              </w:rPr>
              <w:t>12</w:t>
            </w:r>
          </w:p>
        </w:tc>
        <w:tc>
          <w:tcPr>
            <w:tcW w:w="1080" w:type="dxa"/>
          </w:tcPr>
          <w:p w14:paraId="08C62778" w14:textId="77777777" w:rsidR="00460F4F" w:rsidRPr="00B40FF2" w:rsidRDefault="00460F4F" w:rsidP="00460F4F">
            <w:pPr>
              <w:pStyle w:val="ListParagraph"/>
              <w:ind w:left="0"/>
              <w:rPr>
                <w:rFonts w:ascii="Arial" w:hAnsi="Arial" w:cs="Arial"/>
              </w:rPr>
            </w:pPr>
          </w:p>
          <w:p w14:paraId="421C54A5" w14:textId="34E4E8C2" w:rsidR="00460F4F" w:rsidRPr="00B40FF2" w:rsidRDefault="00460F4F" w:rsidP="00794604">
            <w:pPr>
              <w:pStyle w:val="ListParagraph"/>
              <w:ind w:left="0"/>
              <w:rPr>
                <w:rFonts w:ascii="Arial" w:hAnsi="Arial" w:cs="Arial"/>
              </w:rPr>
            </w:pPr>
            <w:r>
              <w:rPr>
                <w:rFonts w:ascii="Arial" w:hAnsi="Arial" w:cs="Arial"/>
              </w:rPr>
              <w:t xml:space="preserve">AP </w:t>
            </w:r>
            <w:proofErr w:type="spellStart"/>
            <w:r>
              <w:rPr>
                <w:rFonts w:ascii="Arial" w:hAnsi="Arial" w:cs="Arial"/>
              </w:rPr>
              <w:t>Eng</w:t>
            </w:r>
            <w:proofErr w:type="spellEnd"/>
            <w:r>
              <w:rPr>
                <w:rFonts w:ascii="Arial" w:hAnsi="Arial" w:cs="Arial"/>
              </w:rPr>
              <w:t xml:space="preserve"> Lit</w:t>
            </w:r>
          </w:p>
        </w:tc>
        <w:tc>
          <w:tcPr>
            <w:tcW w:w="992" w:type="dxa"/>
          </w:tcPr>
          <w:p w14:paraId="53E81083" w14:textId="4CC21CDD" w:rsidR="00460F4F" w:rsidRPr="00B40FF2" w:rsidRDefault="00460F4F" w:rsidP="00794604">
            <w:pPr>
              <w:pStyle w:val="ListParagraph"/>
              <w:ind w:left="0"/>
              <w:rPr>
                <w:rFonts w:ascii="Arial" w:hAnsi="Arial" w:cs="Arial"/>
              </w:rPr>
            </w:pPr>
            <w:r>
              <w:rPr>
                <w:rFonts w:ascii="Arial" w:hAnsi="Arial" w:cs="Arial"/>
              </w:rPr>
              <w:t xml:space="preserve">Col Per </w:t>
            </w:r>
            <w:proofErr w:type="spellStart"/>
            <w:r>
              <w:rPr>
                <w:rFonts w:ascii="Arial" w:hAnsi="Arial" w:cs="Arial"/>
              </w:rPr>
              <w:t>Coun</w:t>
            </w:r>
            <w:proofErr w:type="spellEnd"/>
            <w:r>
              <w:rPr>
                <w:rFonts w:ascii="Arial" w:hAnsi="Arial" w:cs="Arial"/>
              </w:rPr>
              <w:t xml:space="preserve"> A/B</w:t>
            </w:r>
          </w:p>
        </w:tc>
        <w:tc>
          <w:tcPr>
            <w:tcW w:w="990" w:type="dxa"/>
          </w:tcPr>
          <w:p w14:paraId="08CE51E0" w14:textId="2039D846" w:rsidR="00460F4F" w:rsidRPr="00B40FF2" w:rsidRDefault="00457CE2" w:rsidP="00794604">
            <w:pPr>
              <w:pStyle w:val="ListParagraph"/>
              <w:ind w:left="0"/>
              <w:rPr>
                <w:rFonts w:ascii="Arial" w:hAnsi="Arial" w:cs="Arial"/>
              </w:rPr>
            </w:pPr>
            <w:r>
              <w:rPr>
                <w:rFonts w:ascii="Arial" w:hAnsi="Arial" w:cs="Arial"/>
              </w:rPr>
              <w:t>---</w:t>
            </w:r>
          </w:p>
        </w:tc>
        <w:tc>
          <w:tcPr>
            <w:tcW w:w="1080" w:type="dxa"/>
          </w:tcPr>
          <w:p w14:paraId="6E27C182" w14:textId="4DDA2193" w:rsidR="00460F4F" w:rsidRPr="00B40FF2" w:rsidRDefault="00460F4F" w:rsidP="00794604">
            <w:pPr>
              <w:pStyle w:val="ListParagraph"/>
              <w:ind w:left="0"/>
              <w:rPr>
                <w:rFonts w:ascii="Arial" w:hAnsi="Arial" w:cs="Arial"/>
              </w:rPr>
            </w:pPr>
            <w:r>
              <w:rPr>
                <w:rFonts w:ascii="Arial" w:hAnsi="Arial" w:cs="Arial"/>
              </w:rPr>
              <w:t xml:space="preserve">AP </w:t>
            </w:r>
            <w:proofErr w:type="spellStart"/>
            <w:r>
              <w:rPr>
                <w:rFonts w:ascii="Arial" w:hAnsi="Arial" w:cs="Arial"/>
              </w:rPr>
              <w:t>Gov</w:t>
            </w:r>
            <w:proofErr w:type="spellEnd"/>
            <w:r>
              <w:rPr>
                <w:rFonts w:ascii="Arial" w:hAnsi="Arial" w:cs="Arial"/>
              </w:rPr>
              <w:t xml:space="preserve"> &amp; Pol</w:t>
            </w:r>
          </w:p>
        </w:tc>
        <w:tc>
          <w:tcPr>
            <w:tcW w:w="1710" w:type="dxa"/>
            <w:tcBorders>
              <w:bottom w:val="single" w:sz="4" w:space="0" w:color="auto"/>
            </w:tcBorders>
          </w:tcPr>
          <w:p w14:paraId="06378ED8" w14:textId="77777777" w:rsidR="00460F4F" w:rsidRPr="00B40FF2" w:rsidRDefault="00460F4F" w:rsidP="00794604">
            <w:pPr>
              <w:pStyle w:val="ListParagraph"/>
              <w:ind w:left="0"/>
              <w:rPr>
                <w:rFonts w:ascii="Arial" w:hAnsi="Arial" w:cs="Arial"/>
              </w:rPr>
            </w:pPr>
          </w:p>
          <w:p w14:paraId="1C6F9644" w14:textId="0CCE6777" w:rsidR="00460F4F" w:rsidRPr="00B40FF2" w:rsidRDefault="00457CE2" w:rsidP="00794604">
            <w:pPr>
              <w:pStyle w:val="ListParagraph"/>
              <w:ind w:left="0"/>
              <w:rPr>
                <w:rFonts w:ascii="Arial" w:hAnsi="Arial" w:cs="Arial"/>
              </w:rPr>
            </w:pPr>
            <w:r>
              <w:rPr>
                <w:rFonts w:ascii="Arial" w:hAnsi="Arial" w:cs="Arial"/>
              </w:rPr>
              <w:t>French 3 A/B</w:t>
            </w:r>
          </w:p>
          <w:p w14:paraId="7FE45F1A" w14:textId="77777777" w:rsidR="00460F4F" w:rsidRPr="00B40FF2" w:rsidRDefault="00460F4F" w:rsidP="00794604">
            <w:pPr>
              <w:pStyle w:val="ListParagraph"/>
              <w:ind w:left="0"/>
              <w:rPr>
                <w:rFonts w:ascii="Arial" w:hAnsi="Arial" w:cs="Arial"/>
              </w:rPr>
            </w:pPr>
          </w:p>
        </w:tc>
        <w:tc>
          <w:tcPr>
            <w:tcW w:w="2538" w:type="dxa"/>
            <w:shd w:val="clear" w:color="auto" w:fill="FFFF99"/>
          </w:tcPr>
          <w:p w14:paraId="1DCED17F" w14:textId="6A5B16CB" w:rsidR="00460F4F" w:rsidRPr="00685E9B" w:rsidRDefault="00460F4F" w:rsidP="00B40FF2">
            <w:pPr>
              <w:rPr>
                <w:rFonts w:ascii="Times" w:eastAsia="Times New Roman" w:hAnsi="Times"/>
                <w:b/>
                <w:sz w:val="20"/>
                <w:szCs w:val="20"/>
              </w:rPr>
            </w:pPr>
            <w:r w:rsidRPr="00685E9B">
              <w:rPr>
                <w:rFonts w:ascii="Times" w:eastAsia="Times New Roman" w:hAnsi="Times"/>
                <w:b/>
                <w:sz w:val="20"/>
                <w:szCs w:val="20"/>
              </w:rPr>
              <w:t xml:space="preserve">H Tech Script Write &amp; Analysis: TV </w:t>
            </w:r>
            <w:proofErr w:type="spellStart"/>
            <w:r w:rsidRPr="00685E9B">
              <w:rPr>
                <w:rFonts w:ascii="Times" w:eastAsia="Times New Roman" w:hAnsi="Times"/>
                <w:b/>
                <w:sz w:val="20"/>
                <w:szCs w:val="20"/>
              </w:rPr>
              <w:t>Ser</w:t>
            </w:r>
            <w:proofErr w:type="spellEnd"/>
            <w:r w:rsidRPr="00685E9B">
              <w:rPr>
                <w:rFonts w:ascii="Times" w:eastAsia="Times New Roman" w:hAnsi="Times"/>
                <w:b/>
                <w:sz w:val="20"/>
                <w:szCs w:val="20"/>
              </w:rPr>
              <w:t xml:space="preserve"> A</w:t>
            </w:r>
            <w:r>
              <w:rPr>
                <w:rFonts w:ascii="Times" w:eastAsia="Times New Roman" w:hAnsi="Times"/>
                <w:b/>
                <w:sz w:val="20"/>
                <w:szCs w:val="20"/>
              </w:rPr>
              <w:t>/B</w:t>
            </w:r>
          </w:p>
          <w:p w14:paraId="772175AF" w14:textId="7D609A3E" w:rsidR="00460F4F" w:rsidRPr="00B40FF2" w:rsidRDefault="00460F4F" w:rsidP="00B40FF2">
            <w:pPr>
              <w:rPr>
                <w:rFonts w:ascii="Times" w:eastAsia="Times New Roman" w:hAnsi="Times"/>
                <w:b/>
                <w:sz w:val="20"/>
                <w:szCs w:val="20"/>
              </w:rPr>
            </w:pPr>
            <w:r w:rsidRPr="00685E9B">
              <w:rPr>
                <w:rFonts w:ascii="Times" w:eastAsia="Times New Roman" w:hAnsi="Times"/>
                <w:b/>
                <w:sz w:val="20"/>
                <w:szCs w:val="20"/>
              </w:rPr>
              <w:t>(60-85-97H</w:t>
            </w:r>
            <w:r>
              <w:rPr>
                <w:rFonts w:ascii="Times" w:eastAsia="Times New Roman" w:hAnsi="Times"/>
                <w:b/>
                <w:sz w:val="20"/>
                <w:szCs w:val="20"/>
              </w:rPr>
              <w:t>/98H</w:t>
            </w:r>
            <w:r w:rsidRPr="00685E9B">
              <w:rPr>
                <w:rFonts w:ascii="Times" w:eastAsia="Times New Roman" w:hAnsi="Times"/>
                <w:b/>
                <w:sz w:val="20"/>
                <w:szCs w:val="20"/>
              </w:rPr>
              <w:t>) a-g (G)</w:t>
            </w:r>
          </w:p>
        </w:tc>
      </w:tr>
      <w:tr w:rsidR="00460F4F" w14:paraId="21F534B1" w14:textId="77777777" w:rsidTr="00E35048">
        <w:tc>
          <w:tcPr>
            <w:tcW w:w="826" w:type="dxa"/>
          </w:tcPr>
          <w:p w14:paraId="4F0B1E21" w14:textId="77777777" w:rsidR="00460F4F" w:rsidRPr="00E31ED3" w:rsidRDefault="00460F4F" w:rsidP="00E31ED3">
            <w:pPr>
              <w:pStyle w:val="ListParagraph"/>
              <w:ind w:left="0"/>
              <w:jc w:val="center"/>
              <w:rPr>
                <w:rFonts w:ascii="Myriad Pro" w:hAnsi="Myriad Pro"/>
                <w:b/>
              </w:rPr>
            </w:pPr>
            <w:r w:rsidRPr="00E31ED3">
              <w:rPr>
                <w:rFonts w:ascii="Myriad Pro" w:hAnsi="Myriad Pro"/>
                <w:b/>
              </w:rPr>
              <w:t>13</w:t>
            </w:r>
          </w:p>
        </w:tc>
        <w:tc>
          <w:tcPr>
            <w:tcW w:w="1080" w:type="dxa"/>
          </w:tcPr>
          <w:p w14:paraId="788FC3E2" w14:textId="77777777" w:rsidR="00460F4F" w:rsidRPr="00B40FF2" w:rsidRDefault="00460F4F" w:rsidP="00794604">
            <w:pPr>
              <w:pStyle w:val="ListParagraph"/>
              <w:ind w:left="0"/>
              <w:rPr>
                <w:rFonts w:ascii="Arial" w:hAnsi="Arial" w:cs="Arial"/>
              </w:rPr>
            </w:pPr>
          </w:p>
          <w:p w14:paraId="3E5AA485" w14:textId="64AE03A4" w:rsidR="00460F4F" w:rsidRPr="00B40FF2" w:rsidRDefault="00460F4F" w:rsidP="00794604">
            <w:pPr>
              <w:pStyle w:val="ListParagraph"/>
              <w:ind w:left="0"/>
              <w:rPr>
                <w:rFonts w:ascii="Arial" w:hAnsi="Arial" w:cs="Arial"/>
              </w:rPr>
            </w:pPr>
            <w:proofErr w:type="spellStart"/>
            <w:r>
              <w:rPr>
                <w:rFonts w:ascii="Arial" w:hAnsi="Arial" w:cs="Arial"/>
              </w:rPr>
              <w:t>Engl</w:t>
            </w:r>
            <w:proofErr w:type="spellEnd"/>
            <w:r>
              <w:rPr>
                <w:rFonts w:ascii="Arial" w:hAnsi="Arial" w:cs="Arial"/>
              </w:rPr>
              <w:t xml:space="preserve"> 100</w:t>
            </w:r>
          </w:p>
        </w:tc>
        <w:tc>
          <w:tcPr>
            <w:tcW w:w="992" w:type="dxa"/>
          </w:tcPr>
          <w:p w14:paraId="3666600D" w14:textId="4C35BAF1" w:rsidR="00460F4F" w:rsidRPr="00B40FF2" w:rsidRDefault="00460F4F" w:rsidP="00794604">
            <w:pPr>
              <w:pStyle w:val="ListParagraph"/>
              <w:ind w:left="0"/>
              <w:rPr>
                <w:rFonts w:ascii="Arial" w:hAnsi="Arial" w:cs="Arial"/>
              </w:rPr>
            </w:pPr>
            <w:r>
              <w:rPr>
                <w:rFonts w:ascii="Arial" w:hAnsi="Arial" w:cs="Arial"/>
              </w:rPr>
              <w:t>Statistics</w:t>
            </w:r>
          </w:p>
        </w:tc>
        <w:tc>
          <w:tcPr>
            <w:tcW w:w="990" w:type="dxa"/>
          </w:tcPr>
          <w:p w14:paraId="107FB57B" w14:textId="44518E43" w:rsidR="00460F4F" w:rsidRPr="00B40FF2" w:rsidRDefault="00460F4F" w:rsidP="00794604">
            <w:pPr>
              <w:pStyle w:val="ListParagraph"/>
              <w:ind w:left="0"/>
              <w:rPr>
                <w:rFonts w:ascii="Arial" w:hAnsi="Arial" w:cs="Arial"/>
              </w:rPr>
            </w:pPr>
            <w:r>
              <w:rPr>
                <w:rFonts w:ascii="Arial" w:hAnsi="Arial" w:cs="Arial"/>
              </w:rPr>
              <w:t>Org Chemistry</w:t>
            </w:r>
          </w:p>
        </w:tc>
        <w:tc>
          <w:tcPr>
            <w:tcW w:w="1080" w:type="dxa"/>
          </w:tcPr>
          <w:p w14:paraId="0E61F299" w14:textId="07CB819A" w:rsidR="00460F4F" w:rsidRPr="00B40FF2" w:rsidRDefault="00460F4F" w:rsidP="00794604">
            <w:pPr>
              <w:pStyle w:val="ListParagraph"/>
              <w:ind w:left="0"/>
              <w:rPr>
                <w:rFonts w:ascii="Arial" w:hAnsi="Arial" w:cs="Arial"/>
              </w:rPr>
            </w:pPr>
            <w:proofErr w:type="spellStart"/>
            <w:r>
              <w:rPr>
                <w:rFonts w:ascii="Arial" w:hAnsi="Arial" w:cs="Arial"/>
              </w:rPr>
              <w:t>Blk</w:t>
            </w:r>
            <w:proofErr w:type="spellEnd"/>
            <w:r>
              <w:rPr>
                <w:rFonts w:ascii="Arial" w:hAnsi="Arial" w:cs="Arial"/>
              </w:rPr>
              <w:t xml:space="preserve"> Sociology A/B</w:t>
            </w:r>
          </w:p>
        </w:tc>
        <w:tc>
          <w:tcPr>
            <w:tcW w:w="1710" w:type="dxa"/>
            <w:shd w:val="clear" w:color="auto" w:fill="FFFF99"/>
          </w:tcPr>
          <w:p w14:paraId="65C23D2B" w14:textId="6417C717" w:rsidR="00460F4F" w:rsidRPr="00B40FF2" w:rsidRDefault="00460F4F" w:rsidP="00E35048">
            <w:pPr>
              <w:pStyle w:val="ListParagraph"/>
              <w:ind w:left="0"/>
              <w:rPr>
                <w:rFonts w:ascii="Arial" w:hAnsi="Arial" w:cs="Arial"/>
              </w:rPr>
            </w:pPr>
            <w:r>
              <w:rPr>
                <w:rFonts w:ascii="Arial" w:hAnsi="Arial" w:cs="Arial"/>
              </w:rPr>
              <w:t>WLA Film 115 Grips, Film 120 Camera or 125 Editing</w:t>
            </w:r>
          </w:p>
        </w:tc>
        <w:tc>
          <w:tcPr>
            <w:tcW w:w="2538" w:type="dxa"/>
          </w:tcPr>
          <w:p w14:paraId="67B1902E" w14:textId="77777777" w:rsidR="00460F4F" w:rsidRPr="00B40FF2" w:rsidRDefault="00460F4F" w:rsidP="00794604">
            <w:pPr>
              <w:pStyle w:val="ListParagraph"/>
              <w:ind w:left="0"/>
              <w:rPr>
                <w:rFonts w:ascii="Arial" w:hAnsi="Arial" w:cs="Arial"/>
              </w:rPr>
            </w:pPr>
          </w:p>
        </w:tc>
      </w:tr>
      <w:tr w:rsidR="00460F4F" w14:paraId="000BC622" w14:textId="77777777" w:rsidTr="00E35048">
        <w:tc>
          <w:tcPr>
            <w:tcW w:w="826" w:type="dxa"/>
          </w:tcPr>
          <w:p w14:paraId="56F32711" w14:textId="77777777" w:rsidR="00460F4F" w:rsidRPr="00E31ED3" w:rsidRDefault="00460F4F" w:rsidP="00E31ED3">
            <w:pPr>
              <w:pStyle w:val="ListParagraph"/>
              <w:ind w:left="0"/>
              <w:jc w:val="center"/>
              <w:rPr>
                <w:rFonts w:ascii="Myriad Pro" w:hAnsi="Myriad Pro"/>
                <w:b/>
              </w:rPr>
            </w:pPr>
            <w:r w:rsidRPr="00E31ED3">
              <w:rPr>
                <w:rFonts w:ascii="Myriad Pro" w:hAnsi="Myriad Pro"/>
                <w:b/>
              </w:rPr>
              <w:t>14</w:t>
            </w:r>
          </w:p>
        </w:tc>
        <w:tc>
          <w:tcPr>
            <w:tcW w:w="1080" w:type="dxa"/>
          </w:tcPr>
          <w:p w14:paraId="492E9CEE" w14:textId="77777777" w:rsidR="00460F4F" w:rsidRPr="00B40FF2" w:rsidRDefault="00460F4F" w:rsidP="00794604">
            <w:pPr>
              <w:pStyle w:val="ListParagraph"/>
              <w:ind w:left="0"/>
              <w:rPr>
                <w:rFonts w:ascii="Arial" w:hAnsi="Arial" w:cs="Arial"/>
              </w:rPr>
            </w:pPr>
          </w:p>
          <w:p w14:paraId="1C472391" w14:textId="02CEA251" w:rsidR="00460F4F" w:rsidRPr="00B40FF2" w:rsidRDefault="00460F4F" w:rsidP="00794604">
            <w:pPr>
              <w:pStyle w:val="ListParagraph"/>
              <w:ind w:left="0"/>
              <w:rPr>
                <w:rFonts w:ascii="Arial" w:hAnsi="Arial" w:cs="Arial"/>
              </w:rPr>
            </w:pPr>
            <w:proofErr w:type="spellStart"/>
            <w:r>
              <w:rPr>
                <w:rFonts w:ascii="Arial" w:hAnsi="Arial" w:cs="Arial"/>
              </w:rPr>
              <w:t>Engl</w:t>
            </w:r>
            <w:proofErr w:type="spellEnd"/>
            <w:r>
              <w:rPr>
                <w:rFonts w:ascii="Arial" w:hAnsi="Arial" w:cs="Arial"/>
              </w:rPr>
              <w:t xml:space="preserve"> 105</w:t>
            </w:r>
          </w:p>
        </w:tc>
        <w:tc>
          <w:tcPr>
            <w:tcW w:w="992" w:type="dxa"/>
          </w:tcPr>
          <w:p w14:paraId="702C21A1" w14:textId="17079293" w:rsidR="00460F4F" w:rsidRPr="00B40FF2" w:rsidRDefault="00460F4F" w:rsidP="00794604">
            <w:pPr>
              <w:pStyle w:val="ListParagraph"/>
              <w:ind w:left="0"/>
              <w:rPr>
                <w:rFonts w:ascii="Arial" w:hAnsi="Arial" w:cs="Arial"/>
              </w:rPr>
            </w:pPr>
            <w:r>
              <w:rPr>
                <w:rFonts w:ascii="Arial" w:hAnsi="Arial" w:cs="Arial"/>
              </w:rPr>
              <w:t>---</w:t>
            </w:r>
          </w:p>
        </w:tc>
        <w:tc>
          <w:tcPr>
            <w:tcW w:w="990" w:type="dxa"/>
          </w:tcPr>
          <w:p w14:paraId="681300EA" w14:textId="6158642A" w:rsidR="00460F4F" w:rsidRPr="00B40FF2" w:rsidRDefault="00460F4F" w:rsidP="00794604">
            <w:pPr>
              <w:pStyle w:val="ListParagraph"/>
              <w:ind w:left="0"/>
              <w:rPr>
                <w:rFonts w:ascii="Arial" w:hAnsi="Arial" w:cs="Arial"/>
              </w:rPr>
            </w:pPr>
            <w:r>
              <w:rPr>
                <w:rFonts w:ascii="Arial" w:hAnsi="Arial" w:cs="Arial"/>
              </w:rPr>
              <w:t>---</w:t>
            </w:r>
          </w:p>
        </w:tc>
        <w:tc>
          <w:tcPr>
            <w:tcW w:w="1080" w:type="dxa"/>
          </w:tcPr>
          <w:p w14:paraId="3C1712B6" w14:textId="25379B95" w:rsidR="00460F4F" w:rsidRPr="00B40FF2" w:rsidRDefault="00460F4F" w:rsidP="00794604">
            <w:pPr>
              <w:pStyle w:val="ListParagraph"/>
              <w:ind w:left="0"/>
              <w:rPr>
                <w:rFonts w:ascii="Arial" w:hAnsi="Arial" w:cs="Arial"/>
              </w:rPr>
            </w:pPr>
            <w:proofErr w:type="spellStart"/>
            <w:r>
              <w:rPr>
                <w:rFonts w:ascii="Arial" w:hAnsi="Arial" w:cs="Arial"/>
              </w:rPr>
              <w:t>Blk</w:t>
            </w:r>
            <w:proofErr w:type="spellEnd"/>
            <w:r>
              <w:rPr>
                <w:rFonts w:ascii="Arial" w:hAnsi="Arial" w:cs="Arial"/>
              </w:rPr>
              <w:t xml:space="preserve"> History A/B</w:t>
            </w:r>
          </w:p>
        </w:tc>
        <w:tc>
          <w:tcPr>
            <w:tcW w:w="1710" w:type="dxa"/>
            <w:shd w:val="clear" w:color="auto" w:fill="FFFF99"/>
          </w:tcPr>
          <w:p w14:paraId="018B05B7" w14:textId="1D6639FB" w:rsidR="00460F4F" w:rsidRPr="00B40FF2" w:rsidRDefault="00460F4F" w:rsidP="00794604">
            <w:pPr>
              <w:pStyle w:val="ListParagraph"/>
              <w:ind w:left="0"/>
              <w:rPr>
                <w:rFonts w:ascii="Arial" w:hAnsi="Arial" w:cs="Arial"/>
              </w:rPr>
            </w:pPr>
            <w:r>
              <w:rPr>
                <w:rFonts w:ascii="Arial" w:hAnsi="Arial" w:cs="Arial"/>
              </w:rPr>
              <w:t>WLA Film 185, 285 &amp; 385 Directed Study</w:t>
            </w:r>
          </w:p>
        </w:tc>
        <w:tc>
          <w:tcPr>
            <w:tcW w:w="2538" w:type="dxa"/>
          </w:tcPr>
          <w:p w14:paraId="4D66E92A" w14:textId="77777777" w:rsidR="00460F4F" w:rsidRPr="00B40FF2" w:rsidRDefault="00460F4F" w:rsidP="00794604">
            <w:pPr>
              <w:pStyle w:val="ListParagraph"/>
              <w:ind w:left="0"/>
              <w:rPr>
                <w:rFonts w:ascii="Arial" w:hAnsi="Arial" w:cs="Arial"/>
              </w:rPr>
            </w:pPr>
          </w:p>
        </w:tc>
      </w:tr>
    </w:tbl>
    <w:p w14:paraId="1F81900B"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lastRenderedPageBreak/>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14:paraId="30FAD632" w14:textId="77777777" w:rsidR="004B3A75" w:rsidRDefault="004B3A75" w:rsidP="004B3A75">
      <w:pPr>
        <w:pStyle w:val="ListParagraph"/>
        <w:spacing w:after="0" w:line="240" w:lineRule="auto"/>
        <w:ind w:left="360"/>
        <w:rPr>
          <w:rFonts w:ascii="Myriad Pro" w:hAnsi="Myriad Pro"/>
        </w:rPr>
      </w:pPr>
    </w:p>
    <w:p w14:paraId="6E30AF05" w14:textId="472B0050" w:rsidR="004B3A75" w:rsidRPr="004B3A75" w:rsidRDefault="004B3A75" w:rsidP="004B3A75">
      <w:pPr>
        <w:ind w:left="360"/>
        <w:rPr>
          <w:rFonts w:ascii="Arial" w:hAnsi="Arial" w:cs="Arial"/>
          <w:color w:val="000000" w:themeColor="text1"/>
        </w:rPr>
      </w:pPr>
      <w:r w:rsidRPr="004B3A75">
        <w:rPr>
          <w:rFonts w:ascii="Arial" w:hAnsi="Arial" w:cs="Arial"/>
          <w:color w:val="000000" w:themeColor="text1"/>
        </w:rPr>
        <w:t xml:space="preserve">Teachers, counselors, coordinators and administrators work together to implement programs and curricula that support the pathways and student outcomes.  As a result </w:t>
      </w:r>
      <w:proofErr w:type="gramStart"/>
      <w:r>
        <w:rPr>
          <w:rFonts w:ascii="Arial" w:hAnsi="Arial" w:cs="Arial"/>
          <w:color w:val="000000" w:themeColor="text1"/>
        </w:rPr>
        <w:t>we</w:t>
      </w:r>
      <w:proofErr w:type="gramEnd"/>
      <w:r>
        <w:rPr>
          <w:rFonts w:ascii="Arial" w:hAnsi="Arial" w:cs="Arial"/>
          <w:color w:val="000000" w:themeColor="text1"/>
        </w:rPr>
        <w:t xml:space="preserve"> are </w:t>
      </w:r>
      <w:proofErr w:type="gramStart"/>
      <w:r>
        <w:rPr>
          <w:rFonts w:ascii="Arial" w:hAnsi="Arial" w:cs="Arial"/>
          <w:color w:val="000000" w:themeColor="text1"/>
        </w:rPr>
        <w:t>a high-</w:t>
      </w:r>
      <w:r w:rsidRPr="004B3A75">
        <w:rPr>
          <w:rFonts w:ascii="Arial" w:hAnsi="Arial" w:cs="Arial"/>
          <w:color w:val="000000" w:themeColor="text1"/>
        </w:rPr>
        <w:t>performing program on the college/career dashboard indicator</w:t>
      </w:r>
      <w:proofErr w:type="gramEnd"/>
      <w:r w:rsidRPr="004B3A75">
        <w:rPr>
          <w:rFonts w:ascii="Arial" w:hAnsi="Arial" w:cs="Arial"/>
          <w:color w:val="000000" w:themeColor="text1"/>
        </w:rPr>
        <w:t>.  Although we have been given the green light to develop our 2</w:t>
      </w:r>
      <w:r w:rsidRPr="004B3A75">
        <w:rPr>
          <w:rFonts w:ascii="Arial" w:hAnsi="Arial" w:cs="Arial"/>
          <w:color w:val="000000" w:themeColor="text1"/>
          <w:vertAlign w:val="superscript"/>
        </w:rPr>
        <w:t>nd</w:t>
      </w:r>
      <w:r w:rsidRPr="004B3A75">
        <w:rPr>
          <w:rFonts w:ascii="Arial" w:hAnsi="Arial" w:cs="Arial"/>
          <w:color w:val="000000" w:themeColor="text1"/>
        </w:rPr>
        <w:t xml:space="preserve"> year sequence into </w:t>
      </w:r>
      <w:proofErr w:type="gramStart"/>
      <w:r w:rsidRPr="004B3A75">
        <w:rPr>
          <w:rFonts w:ascii="Arial" w:hAnsi="Arial" w:cs="Arial"/>
          <w:color w:val="000000" w:themeColor="text1"/>
        </w:rPr>
        <w:t>a</w:t>
      </w:r>
      <w:proofErr w:type="gramEnd"/>
      <w:r w:rsidRPr="004B3A75">
        <w:rPr>
          <w:rFonts w:ascii="Arial" w:hAnsi="Arial" w:cs="Arial"/>
          <w:color w:val="000000" w:themeColor="text1"/>
        </w:rPr>
        <w:t xml:space="preserve"> English course “b” credit, we also hired a math teacher with 5 years industry experience who will be developing a film focused math sequence.  </w:t>
      </w:r>
      <w:proofErr w:type="gramStart"/>
      <w:r w:rsidR="00457CE2" w:rsidRPr="004B3A75">
        <w:rPr>
          <w:rFonts w:ascii="Arial" w:hAnsi="Arial" w:cs="Arial"/>
          <w:color w:val="000000" w:themeColor="text1"/>
        </w:rPr>
        <w:t xml:space="preserve">We </w:t>
      </w:r>
      <w:r w:rsidRPr="004B3A75">
        <w:rPr>
          <w:rFonts w:ascii="Arial" w:hAnsi="Arial" w:cs="Arial"/>
          <w:color w:val="000000" w:themeColor="text1"/>
        </w:rPr>
        <w:t xml:space="preserve"> also</w:t>
      </w:r>
      <w:proofErr w:type="gramEnd"/>
      <w:r w:rsidRPr="004B3A75">
        <w:rPr>
          <w:rFonts w:ascii="Arial" w:hAnsi="Arial" w:cs="Arial"/>
          <w:color w:val="000000" w:themeColor="text1"/>
        </w:rPr>
        <w:t xml:space="preserve"> </w:t>
      </w:r>
      <w:r w:rsidR="00457CE2" w:rsidRPr="004B3A75">
        <w:rPr>
          <w:rFonts w:ascii="Arial" w:hAnsi="Arial" w:cs="Arial"/>
          <w:color w:val="000000" w:themeColor="text1"/>
        </w:rPr>
        <w:t>recently received approval to becom</w:t>
      </w:r>
      <w:r w:rsidRPr="004B3A75">
        <w:rPr>
          <w:rFonts w:ascii="Arial" w:hAnsi="Arial" w:cs="Arial"/>
          <w:color w:val="000000" w:themeColor="text1"/>
        </w:rPr>
        <w:t>e a Linked Learning Department which will strengthen our career pathway for academic teachers to work even more collaboratively with our career technical instructors. </w:t>
      </w:r>
    </w:p>
    <w:p w14:paraId="2E6D354C" w14:textId="77777777" w:rsidR="006B363F" w:rsidRDefault="006B363F" w:rsidP="00D55E06">
      <w:pPr>
        <w:spacing w:after="0" w:line="240" w:lineRule="auto"/>
        <w:rPr>
          <w:rFonts w:ascii="Myriad Pro" w:hAnsi="Myriad Pro"/>
        </w:rPr>
      </w:pPr>
    </w:p>
    <w:p w14:paraId="2EA26F64" w14:textId="77777777" w:rsidR="006B363F" w:rsidRDefault="006B363F" w:rsidP="00D55E06">
      <w:pPr>
        <w:spacing w:after="0" w:line="240" w:lineRule="auto"/>
        <w:rPr>
          <w:rFonts w:ascii="Myriad Pro" w:hAnsi="Myriad Pro"/>
        </w:rPr>
      </w:pPr>
    </w:p>
    <w:p w14:paraId="57B7D21B" w14:textId="77777777" w:rsidR="004B3A75"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14:paraId="75EADC46" w14:textId="77777777" w:rsidR="004B3A75" w:rsidRDefault="004B3A75" w:rsidP="004B3A75">
      <w:pPr>
        <w:spacing w:after="0" w:line="240" w:lineRule="auto"/>
        <w:rPr>
          <w:rFonts w:ascii="Myriad Pro" w:hAnsi="Myriad Pro"/>
        </w:rPr>
      </w:pPr>
    </w:p>
    <w:p w14:paraId="38019317" w14:textId="24ECC92B" w:rsidR="00F1357A" w:rsidRPr="00117B32" w:rsidRDefault="004B3A75" w:rsidP="00117B32">
      <w:pPr>
        <w:ind w:left="360"/>
        <w:rPr>
          <w:rFonts w:ascii="Arial" w:hAnsi="Arial" w:cs="Arial"/>
        </w:rPr>
      </w:pPr>
      <w:r w:rsidRPr="00117B32">
        <w:rPr>
          <w:rFonts w:ascii="Arial" w:hAnsi="Arial" w:cs="Arial"/>
        </w:rPr>
        <w:t>We offer dual enrollment for all film courses from grades 10-11 with West Los Angeles College.</w:t>
      </w:r>
      <w:r w:rsidR="00117B32" w:rsidRPr="00117B32">
        <w:rPr>
          <w:rFonts w:ascii="Arial" w:hAnsi="Arial" w:cs="Arial"/>
        </w:rPr>
        <w:t xml:space="preserve">  </w:t>
      </w:r>
      <w:r w:rsidR="00117B32" w:rsidRPr="00117B32">
        <w:rPr>
          <w:rFonts w:ascii="Arial" w:hAnsi="Arial" w:cs="Arial"/>
          <w:lang w:val="en"/>
        </w:rPr>
        <w:t>Dorsey is also developing a Pre-Apprentice Union Program that includes an articulation agreement with West LA Hollywood CPR to train qualified below-the-line qualified workers for union work. </w:t>
      </w:r>
    </w:p>
    <w:p w14:paraId="2F74B67E" w14:textId="77777777" w:rsidR="00E51805" w:rsidRDefault="00E51805" w:rsidP="00D74E2F">
      <w:pPr>
        <w:spacing w:after="0" w:line="240" w:lineRule="auto"/>
        <w:rPr>
          <w:rFonts w:ascii="Myriad Pro" w:hAnsi="Myriad Pro"/>
          <w:b/>
          <w:color w:val="009AA6"/>
          <w:sz w:val="32"/>
        </w:rPr>
      </w:pPr>
    </w:p>
    <w:p w14:paraId="43810733" w14:textId="2170422B"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47FE05D8"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0FBCFBEB" w14:textId="77777777" w:rsidTr="006967F6">
        <w:tc>
          <w:tcPr>
            <w:tcW w:w="2009" w:type="dxa"/>
          </w:tcPr>
          <w:p w14:paraId="773312E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Borders>
              <w:bottom w:val="single" w:sz="4" w:space="0" w:color="auto"/>
            </w:tcBorders>
          </w:tcPr>
          <w:p w14:paraId="7D68DCD0"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3AEC210E"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6967F6" w14:paraId="47C6128B" w14:textId="77777777" w:rsidTr="006967F6">
        <w:tc>
          <w:tcPr>
            <w:tcW w:w="2009" w:type="dxa"/>
          </w:tcPr>
          <w:p w14:paraId="60191413" w14:textId="77777777" w:rsidR="00235BE1" w:rsidRPr="006967F6" w:rsidRDefault="00235BE1" w:rsidP="001D2A42">
            <w:pPr>
              <w:rPr>
                <w:rFonts w:ascii="Arial" w:hAnsi="Arial" w:cs="Arial"/>
              </w:rPr>
            </w:pPr>
          </w:p>
          <w:p w14:paraId="2C5833AC" w14:textId="39322810" w:rsidR="00235BE1" w:rsidRPr="006967F6" w:rsidRDefault="006967F6" w:rsidP="001D2A42">
            <w:pPr>
              <w:rPr>
                <w:rFonts w:ascii="Arial" w:hAnsi="Arial" w:cs="Arial"/>
              </w:rPr>
            </w:pPr>
            <w:r w:rsidRPr="006967F6">
              <w:rPr>
                <w:rFonts w:ascii="Arial" w:hAnsi="Arial" w:cs="Arial"/>
              </w:rPr>
              <w:t xml:space="preserve">USC </w:t>
            </w:r>
            <w:r>
              <w:rPr>
                <w:rFonts w:ascii="Arial" w:hAnsi="Arial" w:cs="Arial"/>
              </w:rPr>
              <w:t>Critical Media Studie</w:t>
            </w:r>
            <w:r w:rsidRPr="006967F6">
              <w:rPr>
                <w:rFonts w:ascii="Arial" w:hAnsi="Arial" w:cs="Arial"/>
              </w:rPr>
              <w:t>s (CMS)</w:t>
            </w:r>
          </w:p>
          <w:p w14:paraId="4EC3253A" w14:textId="77777777" w:rsidR="00757B35" w:rsidRPr="006967F6" w:rsidRDefault="00757B35" w:rsidP="001D2A42">
            <w:pPr>
              <w:rPr>
                <w:rFonts w:ascii="Arial" w:hAnsi="Arial" w:cs="Arial"/>
              </w:rPr>
            </w:pPr>
          </w:p>
        </w:tc>
        <w:tc>
          <w:tcPr>
            <w:tcW w:w="3987" w:type="dxa"/>
            <w:shd w:val="clear" w:color="auto" w:fill="auto"/>
          </w:tcPr>
          <w:p w14:paraId="2F77F072" w14:textId="320557B2" w:rsidR="00235BE1" w:rsidRPr="00FC78A5" w:rsidRDefault="006967F6" w:rsidP="00DD7718">
            <w:pPr>
              <w:rPr>
                <w:rFonts w:ascii="Arial" w:eastAsia="Times New Roman" w:hAnsi="Arial" w:cs="Arial"/>
                <w:sz w:val="20"/>
                <w:szCs w:val="20"/>
              </w:rPr>
            </w:pPr>
            <w:r w:rsidRPr="00FC78A5">
              <w:rPr>
                <w:rFonts w:ascii="Arial" w:eastAsia="Times New Roman" w:hAnsi="Arial" w:cs="Arial"/>
                <w:color w:val="313F4C"/>
                <w:spacing w:val="11"/>
                <w:sz w:val="20"/>
                <w:szCs w:val="20"/>
              </w:rPr>
              <w:t xml:space="preserve">Dorsey Film students participate in critical dialogue around media representation, identity, gender, institutionalism and </w:t>
            </w:r>
            <w:proofErr w:type="spellStart"/>
            <w:r w:rsidRPr="00FC78A5">
              <w:rPr>
                <w:rFonts w:ascii="Arial" w:eastAsia="Times New Roman" w:hAnsi="Arial" w:cs="Arial"/>
                <w:color w:val="313F4C"/>
                <w:spacing w:val="11"/>
                <w:sz w:val="20"/>
                <w:szCs w:val="20"/>
              </w:rPr>
              <w:t>intersectionality</w:t>
            </w:r>
            <w:proofErr w:type="spellEnd"/>
            <w:r w:rsidRPr="00FC78A5">
              <w:rPr>
                <w:rFonts w:ascii="Arial" w:eastAsia="Times New Roman" w:hAnsi="Arial" w:cs="Arial"/>
                <w:color w:val="313F4C"/>
                <w:spacing w:val="11"/>
                <w:sz w:val="20"/>
                <w:szCs w:val="20"/>
              </w:rPr>
              <w:t>, etc. Throughout the course of the semester, students guided by gradu</w:t>
            </w:r>
            <w:r w:rsidR="00DD7718" w:rsidRPr="00FC78A5">
              <w:rPr>
                <w:rFonts w:ascii="Arial" w:eastAsia="Times New Roman" w:hAnsi="Arial" w:cs="Arial"/>
                <w:color w:val="313F4C"/>
                <w:spacing w:val="11"/>
                <w:sz w:val="20"/>
                <w:szCs w:val="20"/>
              </w:rPr>
              <w:t xml:space="preserve">ates from the program, develop a </w:t>
            </w:r>
            <w:r w:rsidRPr="00FC78A5">
              <w:rPr>
                <w:rFonts w:ascii="Arial" w:eastAsia="Times New Roman" w:hAnsi="Arial" w:cs="Arial"/>
                <w:color w:val="313F4C"/>
                <w:spacing w:val="11"/>
                <w:sz w:val="20"/>
                <w:szCs w:val="20"/>
              </w:rPr>
              <w:t>critical lens when consuming media</w:t>
            </w:r>
            <w:r w:rsidR="00FC78A5">
              <w:rPr>
                <w:rFonts w:ascii="Arial" w:eastAsia="Times New Roman" w:hAnsi="Arial" w:cs="Arial"/>
                <w:color w:val="313F4C"/>
                <w:spacing w:val="11"/>
                <w:sz w:val="20"/>
                <w:szCs w:val="20"/>
              </w:rPr>
              <w:t>. U</w:t>
            </w:r>
            <w:r w:rsidRPr="00FC78A5">
              <w:rPr>
                <w:rFonts w:ascii="Arial" w:eastAsia="Times New Roman" w:hAnsi="Arial" w:cs="Arial"/>
                <w:color w:val="313F4C"/>
                <w:spacing w:val="13"/>
                <w:sz w:val="20"/>
                <w:szCs w:val="20"/>
              </w:rPr>
              <w:t>sing what they have learned in the USC Critical Media Project F</w:t>
            </w:r>
            <w:r w:rsidR="00DD7718" w:rsidRPr="00FC78A5">
              <w:rPr>
                <w:rFonts w:ascii="Arial" w:eastAsia="Times New Roman" w:hAnsi="Arial" w:cs="Arial"/>
                <w:color w:val="313F4C"/>
                <w:spacing w:val="13"/>
                <w:sz w:val="20"/>
                <w:szCs w:val="20"/>
              </w:rPr>
              <w:t xml:space="preserve">riday sessions, students inform their final film projects illustrating </w:t>
            </w:r>
            <w:r w:rsidRPr="00FC78A5">
              <w:rPr>
                <w:rFonts w:ascii="Arial" w:eastAsia="Times New Roman" w:hAnsi="Arial" w:cs="Arial"/>
                <w:color w:val="313F4C"/>
                <w:spacing w:val="13"/>
                <w:sz w:val="20"/>
                <w:szCs w:val="20"/>
              </w:rPr>
              <w:t xml:space="preserve">concepts explored in class. They </w:t>
            </w:r>
            <w:r w:rsidRPr="00FC78A5">
              <w:rPr>
                <w:rFonts w:ascii="Arial" w:eastAsia="Times New Roman" w:hAnsi="Arial" w:cs="Arial"/>
                <w:color w:val="313F4C"/>
                <w:spacing w:val="13"/>
                <w:sz w:val="20"/>
                <w:szCs w:val="20"/>
              </w:rPr>
              <w:lastRenderedPageBreak/>
              <w:t xml:space="preserve">presented as part of their final project at USC’s Annenberg School of Communication and Journalism </w:t>
            </w:r>
            <w:r w:rsidR="00DD7718" w:rsidRPr="00FC78A5">
              <w:rPr>
                <w:rFonts w:ascii="Arial" w:eastAsia="Times New Roman" w:hAnsi="Arial" w:cs="Arial"/>
                <w:color w:val="313F4C"/>
                <w:spacing w:val="13"/>
                <w:sz w:val="20"/>
                <w:szCs w:val="20"/>
              </w:rPr>
              <w:t>once a semester engaging</w:t>
            </w:r>
            <w:r w:rsidRPr="00FC78A5">
              <w:rPr>
                <w:rFonts w:ascii="Arial" w:eastAsia="Times New Roman" w:hAnsi="Arial" w:cs="Arial"/>
                <w:color w:val="313F4C"/>
                <w:spacing w:val="13"/>
                <w:sz w:val="20"/>
                <w:szCs w:val="20"/>
              </w:rPr>
              <w:t xml:space="preserve"> in critical di</w:t>
            </w:r>
            <w:r w:rsidR="00DD7718" w:rsidRPr="00FC78A5">
              <w:rPr>
                <w:rFonts w:ascii="Arial" w:eastAsia="Times New Roman" w:hAnsi="Arial" w:cs="Arial"/>
                <w:color w:val="313F4C"/>
                <w:spacing w:val="13"/>
                <w:sz w:val="20"/>
                <w:szCs w:val="20"/>
              </w:rPr>
              <w:t xml:space="preserve">scussion centered </w:t>
            </w:r>
            <w:proofErr w:type="gramStart"/>
            <w:r w:rsidR="00DD7718" w:rsidRPr="00FC78A5">
              <w:rPr>
                <w:rFonts w:ascii="Arial" w:eastAsia="Times New Roman" w:hAnsi="Arial" w:cs="Arial"/>
                <w:color w:val="313F4C"/>
                <w:spacing w:val="13"/>
                <w:sz w:val="20"/>
                <w:szCs w:val="20"/>
              </w:rPr>
              <w:t>around</w:t>
            </w:r>
            <w:proofErr w:type="gramEnd"/>
            <w:r w:rsidR="00DD7718" w:rsidRPr="00FC78A5">
              <w:rPr>
                <w:rFonts w:ascii="Arial" w:eastAsia="Times New Roman" w:hAnsi="Arial" w:cs="Arial"/>
                <w:color w:val="313F4C"/>
                <w:spacing w:val="13"/>
                <w:sz w:val="20"/>
                <w:szCs w:val="20"/>
              </w:rPr>
              <w:t xml:space="preserve"> media</w:t>
            </w:r>
            <w:r w:rsidRPr="00FC78A5">
              <w:rPr>
                <w:rFonts w:ascii="Arial" w:eastAsia="Times New Roman" w:hAnsi="Arial" w:cs="Arial"/>
                <w:color w:val="313F4C"/>
                <w:spacing w:val="13"/>
                <w:sz w:val="20"/>
                <w:szCs w:val="20"/>
              </w:rPr>
              <w:t xml:space="preserve"> they created.</w:t>
            </w:r>
          </w:p>
        </w:tc>
        <w:tc>
          <w:tcPr>
            <w:tcW w:w="3495" w:type="dxa"/>
          </w:tcPr>
          <w:p w14:paraId="27501F1B" w14:textId="132A63EC" w:rsidR="00235BE1" w:rsidRPr="006967F6" w:rsidRDefault="00FC78A5" w:rsidP="00FC78A5">
            <w:pPr>
              <w:rPr>
                <w:rFonts w:ascii="Arial" w:hAnsi="Arial" w:cs="Arial"/>
              </w:rPr>
            </w:pPr>
            <w:r>
              <w:rPr>
                <w:rFonts w:ascii="Arial" w:hAnsi="Arial" w:cs="Arial"/>
                <w:b/>
              </w:rPr>
              <w:lastRenderedPageBreak/>
              <w:t xml:space="preserve">Two Years:  </w:t>
            </w:r>
            <w:r>
              <w:rPr>
                <w:rFonts w:ascii="Arial" w:hAnsi="Arial" w:cs="Arial"/>
              </w:rPr>
              <w:t xml:space="preserve">I reached out to USC Annenberg in 2016 and have been working with them to evolve programs that fit the needs of Dorsey Film Academy. </w:t>
            </w:r>
          </w:p>
        </w:tc>
      </w:tr>
      <w:tr w:rsidR="00FC78A5" w:rsidRPr="006967F6" w14:paraId="5FED99CD" w14:textId="77777777" w:rsidTr="00FC78A5">
        <w:trPr>
          <w:trHeight w:val="1160"/>
        </w:trPr>
        <w:tc>
          <w:tcPr>
            <w:tcW w:w="2009" w:type="dxa"/>
          </w:tcPr>
          <w:p w14:paraId="6AD23691" w14:textId="77777777" w:rsidR="00FC78A5" w:rsidRPr="006967F6" w:rsidRDefault="00FC78A5" w:rsidP="00604F3C">
            <w:pPr>
              <w:rPr>
                <w:rFonts w:ascii="Arial" w:hAnsi="Arial" w:cs="Arial"/>
              </w:rPr>
            </w:pPr>
          </w:p>
          <w:p w14:paraId="1D84427A" w14:textId="78AB9D97" w:rsidR="00FC78A5" w:rsidRPr="006967F6" w:rsidRDefault="00FC78A5" w:rsidP="00604F3C">
            <w:pPr>
              <w:rPr>
                <w:rFonts w:ascii="Arial" w:hAnsi="Arial" w:cs="Arial"/>
              </w:rPr>
            </w:pPr>
            <w:r w:rsidRPr="006967F6">
              <w:rPr>
                <w:rFonts w:ascii="Arial" w:hAnsi="Arial" w:cs="Arial"/>
              </w:rPr>
              <w:t>USC Annenberg</w:t>
            </w:r>
          </w:p>
          <w:p w14:paraId="75F70813" w14:textId="77777777" w:rsidR="00FC78A5" w:rsidRPr="006967F6" w:rsidRDefault="00FC78A5" w:rsidP="00604F3C">
            <w:pPr>
              <w:rPr>
                <w:rFonts w:ascii="Arial" w:hAnsi="Arial" w:cs="Arial"/>
              </w:rPr>
            </w:pPr>
          </w:p>
        </w:tc>
        <w:tc>
          <w:tcPr>
            <w:tcW w:w="3987" w:type="dxa"/>
            <w:shd w:val="clear" w:color="auto" w:fill="auto"/>
          </w:tcPr>
          <w:p w14:paraId="20FDC53A" w14:textId="6B7DD8DE" w:rsidR="00FC78A5" w:rsidRPr="00FC78A5" w:rsidRDefault="00FC78A5" w:rsidP="00604F3C">
            <w:pPr>
              <w:rPr>
                <w:rFonts w:ascii="Arial" w:eastAsia="Times New Roman" w:hAnsi="Arial" w:cs="Arial"/>
                <w:sz w:val="20"/>
                <w:szCs w:val="20"/>
              </w:rPr>
            </w:pPr>
            <w:r w:rsidRPr="00FC78A5">
              <w:rPr>
                <w:rFonts w:ascii="Arial" w:eastAsia="Times New Roman" w:hAnsi="Arial" w:cs="Arial"/>
                <w:color w:val="444440"/>
                <w:sz w:val="20"/>
                <w:szCs w:val="20"/>
              </w:rPr>
              <w:t>Annenberg High School Day (AHSD) is a bi-annual program, which takes place at Wallis Annenberg Hall and brings together over 100 local youth from the communities surrounding USC’s UPC and HSC campuses. Dorsey Film has participated in this bi-annual event since Spring 2015.   Students receive a full day of hands-on immersive training in journalism, communication, media, and public relations. They also learn about Annenberg’s undergraduate programs and service</w:t>
            </w:r>
            <w:r>
              <w:rPr>
                <w:rFonts w:ascii="Arial" w:eastAsia="Times New Roman" w:hAnsi="Arial" w:cs="Arial"/>
                <w:color w:val="444440"/>
                <w:sz w:val="20"/>
                <w:szCs w:val="20"/>
              </w:rPr>
              <w:t>s.</w:t>
            </w:r>
          </w:p>
        </w:tc>
        <w:tc>
          <w:tcPr>
            <w:tcW w:w="3495" w:type="dxa"/>
          </w:tcPr>
          <w:p w14:paraId="42841384" w14:textId="6655815E" w:rsidR="00FC78A5" w:rsidRPr="006967F6" w:rsidRDefault="00FC78A5" w:rsidP="00604F3C">
            <w:pPr>
              <w:rPr>
                <w:rFonts w:ascii="Arial" w:hAnsi="Arial" w:cs="Arial"/>
              </w:rPr>
            </w:pPr>
            <w:r>
              <w:rPr>
                <w:rFonts w:ascii="Arial" w:hAnsi="Arial" w:cs="Arial"/>
                <w:b/>
              </w:rPr>
              <w:t xml:space="preserve">Three Years:  </w:t>
            </w:r>
            <w:r>
              <w:rPr>
                <w:rFonts w:ascii="Arial" w:hAnsi="Arial" w:cs="Arial"/>
              </w:rPr>
              <w:t xml:space="preserve">I reached out to USC Annenberg in 2016 and have been working with them to evolve programs that fit the needs of Dorsey Film Academy. </w:t>
            </w:r>
          </w:p>
        </w:tc>
      </w:tr>
      <w:tr w:rsidR="00235BE1" w:rsidRPr="006967F6" w14:paraId="50F8C8E9" w14:textId="77777777">
        <w:tc>
          <w:tcPr>
            <w:tcW w:w="2009" w:type="dxa"/>
          </w:tcPr>
          <w:p w14:paraId="14C24021" w14:textId="77777777" w:rsidR="00235BE1" w:rsidRPr="006967F6" w:rsidRDefault="00235BE1" w:rsidP="001D2A42">
            <w:pPr>
              <w:rPr>
                <w:rFonts w:ascii="Arial" w:hAnsi="Arial" w:cs="Arial"/>
              </w:rPr>
            </w:pPr>
          </w:p>
          <w:p w14:paraId="08AF4B08" w14:textId="53A5EF8F" w:rsidR="00757B35" w:rsidRPr="006967F6" w:rsidRDefault="006967F6" w:rsidP="001D2A42">
            <w:pPr>
              <w:rPr>
                <w:rFonts w:ascii="Arial" w:hAnsi="Arial" w:cs="Arial"/>
              </w:rPr>
            </w:pPr>
            <w:r w:rsidRPr="006967F6">
              <w:rPr>
                <w:rFonts w:ascii="Arial" w:hAnsi="Arial" w:cs="Arial"/>
              </w:rPr>
              <w:t>California Institute of the Arts (</w:t>
            </w:r>
            <w:proofErr w:type="spellStart"/>
            <w:r w:rsidRPr="006967F6">
              <w:rPr>
                <w:rFonts w:ascii="Arial" w:hAnsi="Arial" w:cs="Arial"/>
              </w:rPr>
              <w:t>CalArts</w:t>
            </w:r>
            <w:proofErr w:type="spellEnd"/>
            <w:r w:rsidRPr="006967F6">
              <w:rPr>
                <w:rFonts w:ascii="Arial" w:hAnsi="Arial" w:cs="Arial"/>
              </w:rPr>
              <w:t>)</w:t>
            </w:r>
          </w:p>
          <w:p w14:paraId="47DE1A71" w14:textId="77777777" w:rsidR="00235BE1" w:rsidRPr="006967F6" w:rsidRDefault="00235BE1" w:rsidP="001D2A42">
            <w:pPr>
              <w:rPr>
                <w:rFonts w:ascii="Arial" w:hAnsi="Arial" w:cs="Arial"/>
              </w:rPr>
            </w:pPr>
          </w:p>
        </w:tc>
        <w:tc>
          <w:tcPr>
            <w:tcW w:w="3987" w:type="dxa"/>
          </w:tcPr>
          <w:p w14:paraId="2EA94528" w14:textId="47EC66C5" w:rsidR="00235BE1" w:rsidRPr="00592197" w:rsidRDefault="00604F3C" w:rsidP="001D2A42">
            <w:pPr>
              <w:rPr>
                <w:rFonts w:ascii="Arial" w:eastAsia="Times New Roman" w:hAnsi="Arial" w:cs="Arial"/>
                <w:sz w:val="20"/>
                <w:szCs w:val="20"/>
              </w:rPr>
            </w:pPr>
            <w:r w:rsidRPr="00592197">
              <w:rPr>
                <w:rFonts w:ascii="Arial" w:eastAsia="Times New Roman" w:hAnsi="Arial" w:cs="Arial"/>
                <w:spacing w:val="5"/>
                <w:sz w:val="20"/>
                <w:szCs w:val="20"/>
              </w:rPr>
              <w:t xml:space="preserve">Driven by a commitment to provide students in the South Los Angeles area with greater access to the arts, Dorsey Film has partnered with the </w:t>
            </w:r>
            <w:proofErr w:type="spellStart"/>
            <w:r w:rsidRPr="00592197">
              <w:rPr>
                <w:rFonts w:ascii="Arial" w:eastAsia="Times New Roman" w:hAnsi="Arial" w:cs="Arial"/>
                <w:spacing w:val="5"/>
                <w:sz w:val="20"/>
                <w:szCs w:val="20"/>
              </w:rPr>
              <w:t>CalArts</w:t>
            </w:r>
            <w:proofErr w:type="spellEnd"/>
            <w:r w:rsidRPr="00592197">
              <w:rPr>
                <w:rFonts w:ascii="Arial" w:eastAsia="Times New Roman" w:hAnsi="Arial" w:cs="Arial"/>
                <w:spacing w:val="5"/>
                <w:sz w:val="20"/>
                <w:szCs w:val="20"/>
              </w:rPr>
              <w:t xml:space="preserve"> Community Arts Partnership (CAP) to hold Summer Film, and now Visual and Performing Arts Programs (VAPA) intensive on campus.</w:t>
            </w:r>
            <w:r w:rsidR="00592197" w:rsidRPr="00592197">
              <w:rPr>
                <w:rFonts w:ascii="Arial" w:eastAsia="Times New Roman" w:hAnsi="Arial" w:cs="Arial"/>
                <w:spacing w:val="5"/>
                <w:sz w:val="20"/>
                <w:szCs w:val="20"/>
                <w:shd w:val="clear" w:color="auto" w:fill="EBECED"/>
              </w:rPr>
              <w:t xml:space="preserve"> </w:t>
            </w:r>
            <w:proofErr w:type="spellStart"/>
            <w:r w:rsidR="00592197" w:rsidRPr="00592197">
              <w:rPr>
                <w:rFonts w:ascii="Arial" w:eastAsia="Times New Roman" w:hAnsi="Arial" w:cs="Arial"/>
                <w:sz w:val="20"/>
                <w:szCs w:val="20"/>
                <w:shd w:val="clear" w:color="auto" w:fill="FFFFFF"/>
              </w:rPr>
              <w:t>CalArts</w:t>
            </w:r>
            <w:proofErr w:type="spellEnd"/>
            <w:r w:rsidR="00592197" w:rsidRPr="00592197">
              <w:rPr>
                <w:rFonts w:ascii="Arial" w:eastAsia="Times New Roman" w:hAnsi="Arial" w:cs="Arial"/>
                <w:sz w:val="20"/>
                <w:szCs w:val="20"/>
                <w:shd w:val="clear" w:color="auto" w:fill="FFFFFF"/>
              </w:rPr>
              <w:t xml:space="preserve"> is eliminating their CAPSA program and rebuilding under Dorsey Film.  The focus of the upcoming summer program will be to establish/lay the foundation for the Teacher Training Program component at Dorsey, which will inform how long we schedule the summer program (two vs. three weeks), how we offer credits (enrollment vs</w:t>
            </w:r>
            <w:r w:rsidR="004664AD">
              <w:rPr>
                <w:rFonts w:ascii="Arial" w:eastAsia="Times New Roman" w:hAnsi="Arial" w:cs="Arial"/>
                <w:sz w:val="20"/>
                <w:szCs w:val="20"/>
                <w:shd w:val="clear" w:color="auto" w:fill="FFFFFF"/>
              </w:rPr>
              <w:t>. grade slips) </w:t>
            </w:r>
            <w:r w:rsidR="00592197" w:rsidRPr="00592197">
              <w:rPr>
                <w:rFonts w:ascii="Arial" w:eastAsia="Times New Roman" w:hAnsi="Arial" w:cs="Arial"/>
                <w:sz w:val="20"/>
                <w:szCs w:val="20"/>
                <w:shd w:val="clear" w:color="auto" w:fill="FFFFFF"/>
              </w:rPr>
              <w:t>but most importantly identify the academic-year trainees.</w:t>
            </w:r>
          </w:p>
        </w:tc>
        <w:tc>
          <w:tcPr>
            <w:tcW w:w="3495" w:type="dxa"/>
          </w:tcPr>
          <w:p w14:paraId="47ED3EBB" w14:textId="77777777" w:rsidR="00235BE1" w:rsidRDefault="00235BE1" w:rsidP="001D2A42">
            <w:pPr>
              <w:rPr>
                <w:rFonts w:ascii="Arial" w:hAnsi="Arial" w:cs="Arial"/>
              </w:rPr>
            </w:pPr>
          </w:p>
          <w:p w14:paraId="2ECEDCC9" w14:textId="4FA7C525" w:rsidR="00592197" w:rsidRPr="006967F6" w:rsidRDefault="00592197" w:rsidP="00592197">
            <w:pPr>
              <w:rPr>
                <w:rFonts w:ascii="Arial" w:hAnsi="Arial" w:cs="Arial"/>
              </w:rPr>
            </w:pPr>
            <w:r>
              <w:rPr>
                <w:rFonts w:ascii="Arial" w:hAnsi="Arial" w:cs="Arial"/>
                <w:b/>
              </w:rPr>
              <w:t>Two Years</w:t>
            </w:r>
            <w:proofErr w:type="gramStart"/>
            <w:r>
              <w:rPr>
                <w:rFonts w:ascii="Arial" w:hAnsi="Arial" w:cs="Arial"/>
                <w:b/>
              </w:rPr>
              <w:t xml:space="preserve">:  </w:t>
            </w:r>
            <w:r>
              <w:rPr>
                <w:rFonts w:ascii="Arial" w:hAnsi="Arial" w:cs="Arial"/>
              </w:rPr>
              <w:t xml:space="preserve">I was contacted by </w:t>
            </w:r>
            <w:proofErr w:type="spellStart"/>
            <w:r>
              <w:rPr>
                <w:rFonts w:ascii="Arial" w:hAnsi="Arial" w:cs="Arial"/>
              </w:rPr>
              <w:t>CalArts</w:t>
            </w:r>
            <w:proofErr w:type="spellEnd"/>
            <w:proofErr w:type="gramEnd"/>
            <w:r>
              <w:rPr>
                <w:rFonts w:ascii="Arial" w:hAnsi="Arial" w:cs="Arial"/>
              </w:rPr>
              <w:t xml:space="preserve"> in 2016 and together we launched the first Dorsey Summer Film Academy.</w:t>
            </w:r>
          </w:p>
        </w:tc>
      </w:tr>
      <w:tr w:rsidR="00235BE1" w:rsidRPr="006967F6" w14:paraId="1ADBAF5A" w14:textId="77777777">
        <w:tc>
          <w:tcPr>
            <w:tcW w:w="2009" w:type="dxa"/>
          </w:tcPr>
          <w:p w14:paraId="73406DD4" w14:textId="77777777" w:rsidR="00235BE1" w:rsidRPr="006967F6" w:rsidRDefault="00235BE1" w:rsidP="001D2A42">
            <w:pPr>
              <w:rPr>
                <w:rFonts w:ascii="Arial" w:hAnsi="Arial" w:cs="Arial"/>
              </w:rPr>
            </w:pPr>
          </w:p>
          <w:p w14:paraId="00F8B845" w14:textId="1FE42EB9" w:rsidR="00757B35" w:rsidRPr="006967F6" w:rsidRDefault="006967F6" w:rsidP="001D2A42">
            <w:pPr>
              <w:rPr>
                <w:rFonts w:ascii="Arial" w:hAnsi="Arial" w:cs="Arial"/>
              </w:rPr>
            </w:pPr>
            <w:r w:rsidRPr="006967F6">
              <w:rPr>
                <w:rFonts w:ascii="Arial" w:hAnsi="Arial" w:cs="Arial"/>
              </w:rPr>
              <w:t>West Los Angeles College (</w:t>
            </w:r>
            <w:proofErr w:type="spellStart"/>
            <w:r w:rsidRPr="006967F6">
              <w:rPr>
                <w:rFonts w:ascii="Arial" w:hAnsi="Arial" w:cs="Arial"/>
              </w:rPr>
              <w:t>WestLA</w:t>
            </w:r>
            <w:proofErr w:type="spellEnd"/>
            <w:r w:rsidRPr="006967F6">
              <w:rPr>
                <w:rFonts w:ascii="Arial" w:hAnsi="Arial" w:cs="Arial"/>
              </w:rPr>
              <w:t>)</w:t>
            </w:r>
          </w:p>
          <w:p w14:paraId="60C1DDAC" w14:textId="77777777" w:rsidR="00235BE1" w:rsidRPr="006967F6" w:rsidRDefault="00235BE1" w:rsidP="001D2A42">
            <w:pPr>
              <w:rPr>
                <w:rFonts w:ascii="Arial" w:hAnsi="Arial" w:cs="Arial"/>
              </w:rPr>
            </w:pPr>
          </w:p>
        </w:tc>
        <w:tc>
          <w:tcPr>
            <w:tcW w:w="3987" w:type="dxa"/>
          </w:tcPr>
          <w:p w14:paraId="7011C8FE" w14:textId="77777777" w:rsidR="00117B32" w:rsidRPr="00117B32" w:rsidRDefault="00117B32" w:rsidP="00117B32">
            <w:pPr>
              <w:rPr>
                <w:rFonts w:ascii="Arial" w:hAnsi="Arial" w:cs="Arial"/>
                <w:sz w:val="20"/>
                <w:szCs w:val="20"/>
              </w:rPr>
            </w:pPr>
            <w:r w:rsidRPr="00117B32">
              <w:rPr>
                <w:rFonts w:ascii="Arial" w:hAnsi="Arial" w:cs="Arial"/>
                <w:sz w:val="20"/>
                <w:szCs w:val="20"/>
              </w:rPr>
              <w:t xml:space="preserve">We offer dual enrollment for all film courses from grades 10-11 with West Los Angeles College.  </w:t>
            </w:r>
            <w:r w:rsidRPr="00117B32">
              <w:rPr>
                <w:rFonts w:ascii="Arial" w:hAnsi="Arial" w:cs="Arial"/>
                <w:sz w:val="20"/>
                <w:szCs w:val="20"/>
                <w:lang w:val="en"/>
              </w:rPr>
              <w:t>Dorsey is also developing a Pre-Apprentice Union Program that includes an articulation agreement with West LA Hollywood CPR to train qualified below-the-line qualified workers for union work. </w:t>
            </w:r>
          </w:p>
          <w:p w14:paraId="0861E894" w14:textId="77777777" w:rsidR="00235BE1" w:rsidRPr="00117B32" w:rsidRDefault="00235BE1" w:rsidP="001D2A42">
            <w:pPr>
              <w:rPr>
                <w:rFonts w:ascii="Arial" w:hAnsi="Arial" w:cs="Arial"/>
                <w:sz w:val="20"/>
                <w:szCs w:val="20"/>
              </w:rPr>
            </w:pPr>
          </w:p>
        </w:tc>
        <w:tc>
          <w:tcPr>
            <w:tcW w:w="3495" w:type="dxa"/>
          </w:tcPr>
          <w:p w14:paraId="2F243395" w14:textId="7558B630" w:rsidR="00235BE1" w:rsidRPr="00117B32" w:rsidRDefault="00117B32" w:rsidP="001D2A42">
            <w:pPr>
              <w:rPr>
                <w:rFonts w:ascii="Arial" w:hAnsi="Arial" w:cs="Arial"/>
              </w:rPr>
            </w:pPr>
            <w:r>
              <w:rPr>
                <w:rFonts w:ascii="Arial" w:hAnsi="Arial" w:cs="Arial"/>
                <w:b/>
              </w:rPr>
              <w:t xml:space="preserve">One and a Half Years:  </w:t>
            </w:r>
            <w:r>
              <w:rPr>
                <w:rFonts w:ascii="Arial" w:hAnsi="Arial" w:cs="Arial"/>
              </w:rPr>
              <w:t xml:space="preserve">We reached out to </w:t>
            </w:r>
            <w:proofErr w:type="spellStart"/>
            <w:r>
              <w:rPr>
                <w:rFonts w:ascii="Arial" w:hAnsi="Arial" w:cs="Arial"/>
              </w:rPr>
              <w:t>WestLA</w:t>
            </w:r>
            <w:proofErr w:type="spellEnd"/>
            <w:r>
              <w:rPr>
                <w:rFonts w:ascii="Arial" w:hAnsi="Arial" w:cs="Arial"/>
              </w:rPr>
              <w:t xml:space="preserve"> an in partnership with Sony Pictures were able to develop a strong partnerships/articulation agreement.</w:t>
            </w:r>
          </w:p>
        </w:tc>
      </w:tr>
    </w:tbl>
    <w:p w14:paraId="42DC32F1" w14:textId="77777777" w:rsidR="00F1357A" w:rsidRPr="00A45272" w:rsidRDefault="00F1357A" w:rsidP="00A45272">
      <w:pPr>
        <w:spacing w:after="0" w:line="240" w:lineRule="auto"/>
        <w:rPr>
          <w:rFonts w:ascii="Myriad Pro" w:hAnsi="Myriad Pro"/>
        </w:rPr>
      </w:pPr>
    </w:p>
    <w:p w14:paraId="149B1BFF" w14:textId="6AA7374C" w:rsidR="00F55C0A" w:rsidRPr="00457582" w:rsidRDefault="001E5EEB" w:rsidP="00A45272">
      <w:pPr>
        <w:pStyle w:val="Heading1"/>
        <w:rPr>
          <w:rFonts w:ascii="Myriad Pro" w:hAnsi="Myriad Pro"/>
          <w:b/>
          <w:color w:val="009AA6"/>
        </w:rPr>
      </w:pPr>
      <w:r>
        <w:rPr>
          <w:rFonts w:ascii="Myriad Pro" w:hAnsi="Myriad Pro"/>
          <w:b/>
          <w:color w:val="009AA6"/>
        </w:rPr>
        <w:br w:type="column"/>
      </w:r>
      <w:r w:rsidR="00F55C0A" w:rsidRPr="00457582">
        <w:rPr>
          <w:rFonts w:ascii="Myriad Pro" w:hAnsi="Myriad Pro"/>
          <w:b/>
          <w:color w:val="009AA6"/>
        </w:rPr>
        <w:lastRenderedPageBreak/>
        <w:t xml:space="preserve">ALIGNMENT WITH INDUSTRY AND BUSINESS NEEDS </w:t>
      </w:r>
    </w:p>
    <w:p w14:paraId="1D8DD450" w14:textId="77777777" w:rsidR="00D74E2F" w:rsidRPr="00A45272" w:rsidRDefault="00D74E2F" w:rsidP="00D74E2F">
      <w:pPr>
        <w:spacing w:after="0" w:line="240" w:lineRule="auto"/>
        <w:rPr>
          <w:rFonts w:ascii="Myriad Pro" w:hAnsi="Myriad Pro"/>
        </w:rPr>
      </w:pPr>
    </w:p>
    <w:p w14:paraId="6516D043" w14:textId="77777777"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374073F4" w14:textId="77777777" w:rsidR="00D74E2F" w:rsidRPr="00A45272" w:rsidRDefault="00D74E2F" w:rsidP="00D74E2F">
      <w:pPr>
        <w:spacing w:after="0" w:line="240" w:lineRule="auto"/>
        <w:rPr>
          <w:rFonts w:ascii="Myriad Pro" w:hAnsi="Myriad Pro"/>
        </w:rPr>
      </w:pPr>
    </w:p>
    <w:p w14:paraId="6DB248B1" w14:textId="74CE8FFB" w:rsidR="002A05D0" w:rsidRDefault="00117B32" w:rsidP="002A05D0">
      <w:pPr>
        <w:ind w:left="360"/>
        <w:jc w:val="both"/>
        <w:rPr>
          <w:rFonts w:ascii="Arial" w:hAnsi="Arial" w:cs="Arial"/>
        </w:rPr>
      </w:pPr>
      <w:r w:rsidRPr="008608A4">
        <w:rPr>
          <w:rFonts w:ascii="Arial" w:hAnsi="Arial" w:cs="Arial"/>
        </w:rPr>
        <w:t xml:space="preserve">The labor market demand for highly qualified technical employees in Production Managerial Arts reflected in the 2017 Otis Report on the state of California compares the number of wage and salary workers in the creative industries in California to the rest of the nation. With 747,600 jobs, California far surpasses New York State (478,100) followed by Texas (230,600). Per the Report on the Creative Economy of the Los Angeles Region, the largest employment counts in Los Angeles County’s creative sectors were in entertainment consisting of 141,400 jobs. </w:t>
      </w:r>
      <w:r w:rsidRPr="00F07209">
        <w:rPr>
          <w:rFonts w:ascii="Arial" w:hAnsi="Arial" w:cs="Arial"/>
        </w:rPr>
        <w:t xml:space="preserve">The </w:t>
      </w:r>
      <w:r>
        <w:rPr>
          <w:rFonts w:ascii="Arial" w:hAnsi="Arial" w:cs="Arial"/>
        </w:rPr>
        <w:t xml:space="preserve">film </w:t>
      </w:r>
      <w:r w:rsidRPr="00F07209">
        <w:rPr>
          <w:rFonts w:ascii="Arial" w:hAnsi="Arial" w:cs="Arial"/>
        </w:rPr>
        <w:t>program</w:t>
      </w:r>
      <w:r>
        <w:rPr>
          <w:rFonts w:ascii="Arial" w:hAnsi="Arial" w:cs="Arial"/>
        </w:rPr>
        <w:t xml:space="preserve"> at Dorsey</w:t>
      </w:r>
      <w:r w:rsidRPr="00F07209">
        <w:rPr>
          <w:rFonts w:ascii="Arial" w:hAnsi="Arial" w:cs="Arial"/>
        </w:rPr>
        <w:t xml:space="preserve"> has expanded </w:t>
      </w:r>
      <w:r>
        <w:rPr>
          <w:rFonts w:ascii="Arial" w:hAnsi="Arial" w:cs="Arial"/>
        </w:rPr>
        <w:t xml:space="preserve">the </w:t>
      </w:r>
      <w:r w:rsidRPr="00F07209">
        <w:rPr>
          <w:rFonts w:ascii="Arial" w:hAnsi="Arial" w:cs="Arial"/>
        </w:rPr>
        <w:t xml:space="preserve">specialized </w:t>
      </w:r>
      <w:r>
        <w:rPr>
          <w:rFonts w:ascii="Arial" w:hAnsi="Arial" w:cs="Arial"/>
        </w:rPr>
        <w:t>Video Production</w:t>
      </w:r>
      <w:r w:rsidRPr="00F07209">
        <w:rPr>
          <w:rFonts w:ascii="Arial" w:hAnsi="Arial" w:cs="Arial"/>
        </w:rPr>
        <w:t xml:space="preserve"> concentrations</w:t>
      </w:r>
      <w:r>
        <w:rPr>
          <w:rFonts w:ascii="Arial" w:hAnsi="Arial" w:cs="Arial"/>
        </w:rPr>
        <w:t xml:space="preserve"> in</w:t>
      </w:r>
      <w:r w:rsidR="002A05D0">
        <w:rPr>
          <w:rFonts w:ascii="Arial" w:hAnsi="Arial" w:cs="Arial"/>
        </w:rPr>
        <w:t>to Animation and</w:t>
      </w:r>
      <w:r w:rsidRPr="00F07209">
        <w:rPr>
          <w:rFonts w:ascii="Arial" w:hAnsi="Arial" w:cs="Arial"/>
        </w:rPr>
        <w:t xml:space="preserve"> is now merging with West Los Angeles College (WLAC) launching a satellite campus on under</w:t>
      </w:r>
      <w:r>
        <w:rPr>
          <w:rFonts w:ascii="Arial" w:hAnsi="Arial" w:cs="Arial"/>
        </w:rPr>
        <w:t xml:space="preserve"> Dorsey’s</w:t>
      </w:r>
      <w:r w:rsidRPr="00F07209">
        <w:rPr>
          <w:rFonts w:ascii="Arial" w:hAnsi="Arial" w:cs="Arial"/>
        </w:rPr>
        <w:t xml:space="preserve"> </w:t>
      </w:r>
      <w:r>
        <w:rPr>
          <w:rFonts w:ascii="Arial" w:hAnsi="Arial" w:cs="Arial"/>
        </w:rPr>
        <w:t>Video Production</w:t>
      </w:r>
      <w:r w:rsidRPr="00F07209">
        <w:rPr>
          <w:rFonts w:ascii="Arial" w:hAnsi="Arial" w:cs="Arial"/>
        </w:rPr>
        <w:t xml:space="preserve"> umbrella.  The expansion also includes the establishment of a </w:t>
      </w:r>
      <w:r>
        <w:rPr>
          <w:rFonts w:ascii="Arial" w:hAnsi="Arial" w:cs="Arial"/>
        </w:rPr>
        <w:t>pre apprenticeship p</w:t>
      </w:r>
      <w:r w:rsidRPr="00F07209">
        <w:rPr>
          <w:rFonts w:ascii="Arial" w:hAnsi="Arial" w:cs="Arial"/>
        </w:rPr>
        <w:t>rogram</w:t>
      </w:r>
      <w:r>
        <w:rPr>
          <w:rFonts w:ascii="Arial" w:hAnsi="Arial" w:cs="Arial"/>
        </w:rPr>
        <w:t xml:space="preserve"> as well as a partnership with </w:t>
      </w:r>
      <w:proofErr w:type="spellStart"/>
      <w:r>
        <w:rPr>
          <w:rFonts w:ascii="Arial" w:hAnsi="Arial" w:cs="Arial"/>
        </w:rPr>
        <w:t>CalArts</w:t>
      </w:r>
      <w:proofErr w:type="spellEnd"/>
      <w:r>
        <w:rPr>
          <w:rFonts w:ascii="Arial" w:hAnsi="Arial" w:cs="Arial"/>
        </w:rPr>
        <w:t xml:space="preserve"> to create a year-round conservatory beginning with the first </w:t>
      </w:r>
      <w:proofErr w:type="spellStart"/>
      <w:r>
        <w:rPr>
          <w:rFonts w:ascii="Arial" w:hAnsi="Arial" w:cs="Arial"/>
        </w:rPr>
        <w:t>CalArts</w:t>
      </w:r>
      <w:proofErr w:type="spellEnd"/>
      <w:r>
        <w:rPr>
          <w:rFonts w:ascii="Arial" w:hAnsi="Arial" w:cs="Arial"/>
        </w:rPr>
        <w:t xml:space="preserve"> Summer Film Academy on Dorsey’s campus this past summer 2017.</w:t>
      </w:r>
      <w:r w:rsidR="002A05D0">
        <w:rPr>
          <w:rFonts w:ascii="Arial" w:hAnsi="Arial" w:cs="Arial"/>
        </w:rPr>
        <w:t xml:space="preserve"> Our film program</w:t>
      </w:r>
      <w:r w:rsidR="002A05D0" w:rsidRPr="00960614">
        <w:rPr>
          <w:rFonts w:ascii="Arial" w:hAnsi="Arial" w:cs="Arial"/>
        </w:rPr>
        <w:t xml:space="preserve"> provides students with the specialized knowledge required in order to perform a wide variety of tasks to be competitive for technical positions in the film and media industry</w:t>
      </w:r>
      <w:r w:rsidR="002A05D0">
        <w:rPr>
          <w:rFonts w:ascii="Arial" w:hAnsi="Arial" w:cs="Arial"/>
        </w:rPr>
        <w:t xml:space="preserve"> and </w:t>
      </w:r>
      <w:r w:rsidR="002A05D0" w:rsidRPr="00F07209">
        <w:rPr>
          <w:rFonts w:ascii="Arial" w:hAnsi="Arial" w:cs="Arial"/>
          <w:shd w:val="clear" w:color="auto" w:fill="FFFFFF"/>
        </w:rPr>
        <w:t xml:space="preserve">for the first time it makes possible for us to ready under-served students for membership into the IATSE union. </w:t>
      </w:r>
      <w:r w:rsidR="002A05D0" w:rsidRPr="00F07209">
        <w:rPr>
          <w:rFonts w:ascii="Arial" w:hAnsi="Arial" w:cs="Arial"/>
        </w:rPr>
        <w:t xml:space="preserve">With a high population of foster youth, this will become an integral component to our “age-out program” designed to provide below-the-line film industry careers to young adults who will age out of the foster care system when graduating from Dorsey. </w:t>
      </w:r>
    </w:p>
    <w:p w14:paraId="716245F5" w14:textId="466D646B" w:rsidR="00117B32" w:rsidRPr="00B3052D" w:rsidRDefault="00117B32" w:rsidP="002A05D0">
      <w:pPr>
        <w:ind w:left="360"/>
        <w:rPr>
          <w:rFonts w:ascii="Times" w:hAnsi="Times" w:cs="Times"/>
        </w:rPr>
      </w:pPr>
    </w:p>
    <w:p w14:paraId="59E4E069" w14:textId="77777777"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14:paraId="3C81F3F7" w14:textId="77777777" w:rsidR="00D74E2F" w:rsidRPr="00A45272" w:rsidRDefault="00D74E2F" w:rsidP="00D74E2F">
      <w:pPr>
        <w:spacing w:after="0" w:line="240" w:lineRule="auto"/>
        <w:rPr>
          <w:rFonts w:ascii="Myriad Pro" w:hAnsi="Myriad Pro"/>
        </w:rPr>
      </w:pPr>
    </w:p>
    <w:p w14:paraId="416538E0" w14:textId="1E51C214" w:rsidR="003E0D9D" w:rsidRPr="003E0D9D" w:rsidRDefault="00A60108" w:rsidP="003E0D9D">
      <w:pPr>
        <w:ind w:left="360"/>
        <w:rPr>
          <w:rFonts w:ascii="Arial" w:eastAsia="Times New Roman" w:hAnsi="Arial" w:cs="Arial"/>
          <w:sz w:val="20"/>
          <w:szCs w:val="20"/>
        </w:rPr>
      </w:pPr>
      <w:r w:rsidRPr="003E0D9D">
        <w:rPr>
          <w:rFonts w:ascii="Arial" w:hAnsi="Arial" w:cs="Arial"/>
          <w:color w:val="000000" w:themeColor="text1"/>
        </w:rPr>
        <w:t>As CTE pathways, we are required to meet the standard </w:t>
      </w:r>
      <w:r w:rsidRPr="003E0D9D">
        <w:rPr>
          <w:rFonts w:ascii="Arial" w:hAnsi="Arial" w:cs="Arial"/>
          <w:bCs/>
          <w:color w:val="000000" w:themeColor="text1"/>
        </w:rPr>
        <w:t>3.0 Career Planning and Management</w:t>
      </w:r>
      <w:r w:rsidRPr="003E0D9D">
        <w:rPr>
          <w:rFonts w:ascii="Arial" w:hAnsi="Arial" w:cs="Arial"/>
          <w:color w:val="000000" w:themeColor="text1"/>
        </w:rPr>
        <w:t xml:space="preserve"> </w:t>
      </w:r>
      <w:r w:rsidRPr="003E0D9D">
        <w:rPr>
          <w:rFonts w:ascii="Arial" w:hAnsi="Arial" w:cs="Arial"/>
          <w:color w:val="000000" w:themeColor="text1"/>
          <w:shd w:val="clear" w:color="auto" w:fill="FFFFFF"/>
        </w:rPr>
        <w:t>Integrate multiple sources of career information from diverse formats to make</w:t>
      </w:r>
      <w:r w:rsidR="003E0D9D" w:rsidRPr="003E0D9D">
        <w:rPr>
          <w:rFonts w:ascii="Arial" w:hAnsi="Arial" w:cs="Arial"/>
          <w:shd w:val="clear" w:color="auto" w:fill="FFFFFF"/>
        </w:rPr>
        <w:t xml:space="preserve"> informed career decisions. </w:t>
      </w:r>
      <w:r w:rsidRPr="003E0D9D">
        <w:rPr>
          <w:rFonts w:ascii="Arial" w:hAnsi="Arial" w:cs="Arial"/>
          <w:color w:val="000000"/>
        </w:rPr>
        <w:t>Our film speaker series, master classes and guest speakers allow us to meet this requirement.   </w:t>
      </w:r>
      <w:r w:rsidR="003E0D9D" w:rsidRPr="003E0D9D">
        <w:rPr>
          <w:rFonts w:ascii="Arial" w:hAnsi="Arial" w:cs="Arial"/>
          <w:color w:val="000000"/>
          <w:shd w:val="clear" w:color="auto" w:fill="FFFFFF"/>
        </w:rPr>
        <w:t>All students must research the scope of career opportunities available and the requirements for education, training, certification, and licensure</w:t>
      </w:r>
      <w:r w:rsidRPr="003E0D9D">
        <w:rPr>
          <w:rFonts w:ascii="Arial" w:hAnsi="Arial" w:cs="Arial"/>
          <w:color w:val="000000"/>
        </w:rPr>
        <w:t xml:space="preserve"> of the industry professionals who visit our program.</w:t>
      </w:r>
      <w:r w:rsidR="003E0D9D" w:rsidRPr="003E0D9D">
        <w:rPr>
          <w:rFonts w:ascii="Arial" w:hAnsi="Arial" w:cs="Arial"/>
          <w:color w:val="000000"/>
        </w:rPr>
        <w:t xml:space="preserve">  The Underground Museum sponsors part of this series with emerging filmmakers and industry professionals who share with Dorsey film </w:t>
      </w:r>
      <w:proofErr w:type="gramStart"/>
      <w:r w:rsidR="003E0D9D" w:rsidRPr="003E0D9D">
        <w:rPr>
          <w:rFonts w:ascii="Arial" w:hAnsi="Arial" w:cs="Arial"/>
          <w:color w:val="000000"/>
        </w:rPr>
        <w:t>students</w:t>
      </w:r>
      <w:proofErr w:type="gramEnd"/>
      <w:r w:rsidR="003E0D9D" w:rsidRPr="003E0D9D">
        <w:rPr>
          <w:rFonts w:ascii="Arial" w:hAnsi="Arial" w:cs="Arial"/>
          <w:color w:val="000000"/>
        </w:rPr>
        <w:t xml:space="preserve"> valuable professional insights into the art and craft of film, television and media making.  </w:t>
      </w:r>
      <w:r w:rsidR="003E0D9D" w:rsidRPr="003E0D9D">
        <w:rPr>
          <w:rFonts w:ascii="Arial" w:eastAsia="Times New Roman" w:hAnsi="Arial" w:cs="Arial"/>
          <w:color w:val="222222"/>
          <w:spacing w:val="2"/>
        </w:rPr>
        <w:t xml:space="preserve">Exploring The Art's (ETA) Arts Internship Program places 11th and 12th graders from ETA Partner Schools as paid interns in mentorship with professionals working in the arts. Students receive arts training, participate on arts </w:t>
      </w:r>
      <w:r w:rsidR="003E0D9D" w:rsidRPr="003E0D9D">
        <w:rPr>
          <w:rFonts w:ascii="Arial" w:eastAsia="Times New Roman" w:hAnsi="Arial" w:cs="Arial"/>
          <w:color w:val="222222"/>
          <w:spacing w:val="2"/>
        </w:rPr>
        <w:lastRenderedPageBreak/>
        <w:t xml:space="preserve">management projects, </w:t>
      </w:r>
      <w:proofErr w:type="gramStart"/>
      <w:r w:rsidR="003E0D9D" w:rsidRPr="003E0D9D">
        <w:rPr>
          <w:rFonts w:ascii="Arial" w:eastAsia="Times New Roman" w:hAnsi="Arial" w:cs="Arial"/>
          <w:color w:val="222222"/>
          <w:spacing w:val="2"/>
        </w:rPr>
        <w:t>attend</w:t>
      </w:r>
      <w:proofErr w:type="gramEnd"/>
      <w:r w:rsidR="003E0D9D" w:rsidRPr="003E0D9D">
        <w:rPr>
          <w:rFonts w:ascii="Arial" w:eastAsia="Times New Roman" w:hAnsi="Arial" w:cs="Arial"/>
          <w:color w:val="222222"/>
          <w:spacing w:val="2"/>
        </w:rPr>
        <w:t xml:space="preserve"> shows, and practice setting and achieving realistic goals with the support of caring, trusted adults.  </w:t>
      </w:r>
      <w:r w:rsidR="003E0D9D" w:rsidRPr="003E0D9D">
        <w:rPr>
          <w:rFonts w:ascii="Arial" w:eastAsia="Times New Roman" w:hAnsi="Arial" w:cs="Arial"/>
          <w:color w:val="222222"/>
        </w:rPr>
        <w:t>The House of Blues Music Forward Program launched their Access Program this November, in which students participated in career readiness training and industry visits.  The All Access program offers career exploration that exposes Dorsey Film students to careers within the music and entertainment industry. The program engages students in soft-skill exercises that prep them for the on-site tour that takes place within the same week. The students then toured entertainment venues and had the opportunity to talk to industry professionals about their career and pathway during panel discussions.</w:t>
      </w:r>
    </w:p>
    <w:p w14:paraId="4FB2F71C" w14:textId="2C0149FC" w:rsidR="00B6090F" w:rsidRPr="00A45272" w:rsidRDefault="00B6090F" w:rsidP="00D74E2F">
      <w:pPr>
        <w:spacing w:after="0" w:line="240" w:lineRule="auto"/>
        <w:rPr>
          <w:rFonts w:ascii="Myriad Pro" w:hAnsi="Myriad Pro"/>
        </w:rPr>
      </w:pPr>
      <w:r w:rsidRPr="00A45272">
        <w:rPr>
          <w:rFonts w:ascii="Myriad Pro" w:hAnsi="Myriad Pro"/>
        </w:rPr>
        <w:br/>
      </w:r>
    </w:p>
    <w:p w14:paraId="1FBED181" w14:textId="77777777"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7677FDA7" w14:textId="77777777" w:rsidR="00D74E2F" w:rsidRPr="00A45272" w:rsidRDefault="00D74E2F" w:rsidP="00D74E2F">
      <w:pPr>
        <w:spacing w:after="0" w:line="240" w:lineRule="auto"/>
        <w:rPr>
          <w:rFonts w:ascii="Myriad Pro" w:hAnsi="Myriad Pro"/>
        </w:rPr>
      </w:pPr>
    </w:p>
    <w:p w14:paraId="744AEDEB"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68604785" w14:textId="77777777">
        <w:trPr>
          <w:trHeight w:val="317"/>
        </w:trPr>
        <w:tc>
          <w:tcPr>
            <w:tcW w:w="4502" w:type="dxa"/>
          </w:tcPr>
          <w:p w14:paraId="7996531E" w14:textId="77777777"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16FFA4C1" w14:textId="77777777" w:rsidR="00FA22B9" w:rsidRPr="00FA22B9" w:rsidRDefault="00FA22B9" w:rsidP="00D74E2F">
            <w:pPr>
              <w:rPr>
                <w:rFonts w:ascii="Myriad Pro" w:hAnsi="Myriad Pro"/>
                <w:b/>
              </w:rPr>
            </w:pPr>
            <w:r w:rsidRPr="00FA22B9">
              <w:rPr>
                <w:rFonts w:ascii="Myriad Pro" w:hAnsi="Myriad Pro"/>
                <w:b/>
              </w:rPr>
              <w:t xml:space="preserve">Required </w:t>
            </w:r>
          </w:p>
        </w:tc>
      </w:tr>
      <w:tr w:rsidR="00FA22B9" w:rsidRPr="001E5EEB" w14:paraId="0F1C8B7D" w14:textId="77777777">
        <w:trPr>
          <w:trHeight w:val="336"/>
        </w:trPr>
        <w:tc>
          <w:tcPr>
            <w:tcW w:w="4502" w:type="dxa"/>
          </w:tcPr>
          <w:p w14:paraId="50A49720" w14:textId="48800730" w:rsidR="00FA22B9" w:rsidRPr="001E5EEB" w:rsidRDefault="001E5EEB" w:rsidP="00D74E2F">
            <w:pPr>
              <w:rPr>
                <w:rFonts w:ascii="Arial" w:hAnsi="Arial" w:cs="Arial"/>
              </w:rPr>
            </w:pPr>
            <w:r w:rsidRPr="001E5EEB">
              <w:rPr>
                <w:rFonts w:ascii="Arial" w:hAnsi="Arial" w:cs="Arial"/>
              </w:rPr>
              <w:t>Adobe Premier</w:t>
            </w:r>
          </w:p>
        </w:tc>
        <w:tc>
          <w:tcPr>
            <w:tcW w:w="4502" w:type="dxa"/>
          </w:tcPr>
          <w:p w14:paraId="55469059" w14:textId="77777777" w:rsidR="00FA22B9" w:rsidRPr="001E5EEB" w:rsidRDefault="00FA22B9" w:rsidP="00D74E2F">
            <w:pPr>
              <w:rPr>
                <w:rFonts w:ascii="Arial" w:hAnsi="Arial" w:cs="Arial"/>
              </w:rPr>
            </w:pPr>
          </w:p>
        </w:tc>
      </w:tr>
      <w:tr w:rsidR="00FA22B9" w:rsidRPr="001E5EEB" w14:paraId="0C256B15" w14:textId="77777777">
        <w:trPr>
          <w:trHeight w:val="317"/>
        </w:trPr>
        <w:tc>
          <w:tcPr>
            <w:tcW w:w="4502" w:type="dxa"/>
          </w:tcPr>
          <w:p w14:paraId="551FF621" w14:textId="29EE8615" w:rsidR="00FA22B9" w:rsidRPr="001E5EEB" w:rsidRDefault="001E5EEB" w:rsidP="00D74E2F">
            <w:pPr>
              <w:rPr>
                <w:rFonts w:ascii="Arial" w:hAnsi="Arial" w:cs="Arial"/>
              </w:rPr>
            </w:pPr>
            <w:r w:rsidRPr="001E5EEB">
              <w:rPr>
                <w:rFonts w:ascii="Arial" w:hAnsi="Arial" w:cs="Arial"/>
              </w:rPr>
              <w:t>Adobe Photoshop</w:t>
            </w:r>
          </w:p>
        </w:tc>
        <w:tc>
          <w:tcPr>
            <w:tcW w:w="4502" w:type="dxa"/>
          </w:tcPr>
          <w:p w14:paraId="463220E9" w14:textId="77777777" w:rsidR="00FA22B9" w:rsidRPr="001E5EEB" w:rsidRDefault="00FA22B9" w:rsidP="00D74E2F">
            <w:pPr>
              <w:rPr>
                <w:rFonts w:ascii="Arial" w:hAnsi="Arial" w:cs="Arial"/>
              </w:rPr>
            </w:pPr>
          </w:p>
        </w:tc>
      </w:tr>
      <w:tr w:rsidR="00FA22B9" w:rsidRPr="001E5EEB" w14:paraId="0DD8A3DE" w14:textId="77777777">
        <w:trPr>
          <w:trHeight w:val="317"/>
        </w:trPr>
        <w:tc>
          <w:tcPr>
            <w:tcW w:w="4502" w:type="dxa"/>
          </w:tcPr>
          <w:p w14:paraId="1289AF57" w14:textId="3E9A9352" w:rsidR="00FA22B9" w:rsidRPr="001E5EEB" w:rsidRDefault="001E5EEB" w:rsidP="00D74E2F">
            <w:pPr>
              <w:rPr>
                <w:rFonts w:ascii="Arial" w:hAnsi="Arial" w:cs="Arial"/>
              </w:rPr>
            </w:pPr>
            <w:r w:rsidRPr="001E5EEB">
              <w:rPr>
                <w:rFonts w:ascii="Arial" w:hAnsi="Arial" w:cs="Arial"/>
              </w:rPr>
              <w:t>Adobe Illustrate</w:t>
            </w:r>
          </w:p>
        </w:tc>
        <w:tc>
          <w:tcPr>
            <w:tcW w:w="4502" w:type="dxa"/>
          </w:tcPr>
          <w:p w14:paraId="4718649D" w14:textId="77777777" w:rsidR="00FA22B9" w:rsidRPr="001E5EEB" w:rsidRDefault="00FA22B9" w:rsidP="00D74E2F">
            <w:pPr>
              <w:rPr>
                <w:rFonts w:ascii="Arial" w:hAnsi="Arial" w:cs="Arial"/>
              </w:rPr>
            </w:pPr>
          </w:p>
        </w:tc>
      </w:tr>
    </w:tbl>
    <w:p w14:paraId="4B134467"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3D340B92"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10ACA5F3"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414"/>
        <w:gridCol w:w="3770"/>
        <w:gridCol w:w="3307"/>
      </w:tblGrid>
      <w:tr w:rsidR="00235BE1" w:rsidRPr="00A45272" w14:paraId="1DA1CE63" w14:textId="77777777" w:rsidTr="00E5694C">
        <w:tc>
          <w:tcPr>
            <w:tcW w:w="2414" w:type="dxa"/>
          </w:tcPr>
          <w:p w14:paraId="4A6720CF"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770" w:type="dxa"/>
          </w:tcPr>
          <w:p w14:paraId="7162949D"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07" w:type="dxa"/>
          </w:tcPr>
          <w:p w14:paraId="6DEC4F0E"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45C1BBB9" w14:textId="77777777" w:rsidTr="00E5694C">
        <w:trPr>
          <w:trHeight w:val="1232"/>
        </w:trPr>
        <w:tc>
          <w:tcPr>
            <w:tcW w:w="2414" w:type="dxa"/>
          </w:tcPr>
          <w:p w14:paraId="63778102" w14:textId="5982EE3C" w:rsidR="00235BE1" w:rsidRPr="00E5694C" w:rsidRDefault="001969EC" w:rsidP="001D2A42">
            <w:pPr>
              <w:rPr>
                <w:rFonts w:ascii="Arial" w:hAnsi="Arial" w:cs="Arial"/>
              </w:rPr>
            </w:pPr>
            <w:r w:rsidRPr="00E5694C">
              <w:rPr>
                <w:rFonts w:ascii="Arial" w:hAnsi="Arial" w:cs="Arial"/>
              </w:rPr>
              <w:t>Sony Pictures</w:t>
            </w:r>
          </w:p>
        </w:tc>
        <w:tc>
          <w:tcPr>
            <w:tcW w:w="3770" w:type="dxa"/>
          </w:tcPr>
          <w:p w14:paraId="7A9D09C8" w14:textId="61EA9D2D" w:rsidR="00E5694C" w:rsidRPr="00E5694C" w:rsidRDefault="00E5694C" w:rsidP="001D2A42">
            <w:pPr>
              <w:rPr>
                <w:rFonts w:ascii="Arial" w:hAnsi="Arial" w:cs="Arial"/>
              </w:rPr>
            </w:pPr>
            <w:r>
              <w:rPr>
                <w:rFonts w:ascii="Arial" w:hAnsi="Arial" w:cs="Arial"/>
              </w:rPr>
              <w:t xml:space="preserve">Sony’s relationship with Dorsey began with the mapping of Dorsey and Crenshaw when Magic Johnson theaters opened, but over time a partnership never evolved.  Fifteen years later after connecting to Dorsey film through </w:t>
            </w:r>
            <w:proofErr w:type="spellStart"/>
            <w:r>
              <w:rPr>
                <w:rFonts w:ascii="Arial" w:hAnsi="Arial" w:cs="Arial"/>
              </w:rPr>
              <w:t>CalArts</w:t>
            </w:r>
            <w:proofErr w:type="spellEnd"/>
            <w:r>
              <w:rPr>
                <w:rFonts w:ascii="Arial" w:hAnsi="Arial" w:cs="Arial"/>
              </w:rPr>
              <w:t xml:space="preserve">, Sony has reinforced its commitment to establish a permanent and </w:t>
            </w:r>
            <w:proofErr w:type="gramStart"/>
            <w:r>
              <w:rPr>
                <w:rFonts w:ascii="Arial" w:hAnsi="Arial" w:cs="Arial"/>
              </w:rPr>
              <w:t>long term</w:t>
            </w:r>
            <w:proofErr w:type="gramEnd"/>
            <w:r>
              <w:rPr>
                <w:rFonts w:ascii="Arial" w:hAnsi="Arial" w:cs="Arial"/>
              </w:rPr>
              <w:t xml:space="preserve"> partnership with Dorsey Film.  Sony has donated 12 Sony A7s along with all the sound and accessories as well as offered letters of support to ensure the programs success.</w:t>
            </w:r>
          </w:p>
        </w:tc>
        <w:tc>
          <w:tcPr>
            <w:tcW w:w="3307" w:type="dxa"/>
          </w:tcPr>
          <w:p w14:paraId="758D389C" w14:textId="687EFE01" w:rsidR="00235BE1" w:rsidRPr="00E5694C" w:rsidRDefault="00E5694C" w:rsidP="001D2A42">
            <w:pPr>
              <w:rPr>
                <w:rFonts w:ascii="Arial" w:hAnsi="Arial" w:cs="Arial"/>
              </w:rPr>
            </w:pPr>
            <w:r w:rsidRPr="00E5694C">
              <w:rPr>
                <w:rFonts w:ascii="Arial" w:hAnsi="Arial" w:cs="Arial"/>
              </w:rPr>
              <w:t xml:space="preserve">Two Years.  As a result of my partnership with </w:t>
            </w:r>
            <w:proofErr w:type="spellStart"/>
            <w:r w:rsidRPr="00E5694C">
              <w:rPr>
                <w:rFonts w:ascii="Arial" w:hAnsi="Arial" w:cs="Arial"/>
              </w:rPr>
              <w:t>CalArts</w:t>
            </w:r>
            <w:proofErr w:type="spellEnd"/>
            <w:r w:rsidRPr="00E5694C">
              <w:rPr>
                <w:rFonts w:ascii="Arial" w:hAnsi="Arial" w:cs="Arial"/>
              </w:rPr>
              <w:t xml:space="preserve"> I was connected to Sony Pictures</w:t>
            </w:r>
          </w:p>
        </w:tc>
      </w:tr>
      <w:tr w:rsidR="00235BE1" w:rsidRPr="00A45272" w14:paraId="100AA5CD" w14:textId="77777777" w:rsidTr="00E5694C">
        <w:trPr>
          <w:trHeight w:val="1430"/>
        </w:trPr>
        <w:tc>
          <w:tcPr>
            <w:tcW w:w="2414" w:type="dxa"/>
          </w:tcPr>
          <w:p w14:paraId="344B7635" w14:textId="0EFA53B5" w:rsidR="00235BE1" w:rsidRPr="00E5694C" w:rsidRDefault="001969EC" w:rsidP="001D2A42">
            <w:pPr>
              <w:rPr>
                <w:rFonts w:ascii="Arial" w:hAnsi="Arial" w:cs="Arial"/>
              </w:rPr>
            </w:pPr>
            <w:r w:rsidRPr="00E5694C">
              <w:rPr>
                <w:rFonts w:ascii="Arial" w:hAnsi="Arial" w:cs="Arial"/>
              </w:rPr>
              <w:lastRenderedPageBreak/>
              <w:t>House of Blues</w:t>
            </w:r>
          </w:p>
        </w:tc>
        <w:tc>
          <w:tcPr>
            <w:tcW w:w="3770" w:type="dxa"/>
          </w:tcPr>
          <w:p w14:paraId="4E02AC77" w14:textId="1C3EB455" w:rsidR="00235BE1" w:rsidRPr="00E5694C" w:rsidRDefault="001969EC" w:rsidP="00E5694C">
            <w:pPr>
              <w:rPr>
                <w:rFonts w:ascii="Arial" w:eastAsia="Times New Roman" w:hAnsi="Arial" w:cs="Arial"/>
              </w:rPr>
            </w:pPr>
            <w:r w:rsidRPr="00E5694C">
              <w:rPr>
                <w:rFonts w:ascii="Arial" w:eastAsia="Times New Roman" w:hAnsi="Arial" w:cs="Arial"/>
                <w:color w:val="222222"/>
              </w:rPr>
              <w:t>The House of Blues Music Forward Program launched their Access Program this November, in which students participated in career readiness training and industry visits.  The All Access program offers career exploration that exposes Dorsey Film students to careers within the music and entertainment industry. The program engages students in soft-skill exercises that prep them for the on-site tour that takes place within the same week. The students then toured entertainment venues and had the opportunity to talk to industry professionals about their career and pathway during panel discussions.</w:t>
            </w:r>
          </w:p>
        </w:tc>
        <w:tc>
          <w:tcPr>
            <w:tcW w:w="3307" w:type="dxa"/>
          </w:tcPr>
          <w:p w14:paraId="579F2992" w14:textId="0F8B27B5" w:rsidR="00235BE1" w:rsidRPr="00E5694C" w:rsidRDefault="00E5694C" w:rsidP="001D2A42">
            <w:pPr>
              <w:rPr>
                <w:rFonts w:ascii="Arial" w:hAnsi="Arial" w:cs="Arial"/>
              </w:rPr>
            </w:pPr>
            <w:r w:rsidRPr="00E5694C">
              <w:rPr>
                <w:rFonts w:ascii="Arial" w:hAnsi="Arial" w:cs="Arial"/>
              </w:rPr>
              <w:t>Two Years.  I reached out to House of Blues when I learned of their Music Forward Foundation</w:t>
            </w:r>
          </w:p>
        </w:tc>
      </w:tr>
      <w:tr w:rsidR="00235BE1" w:rsidRPr="00A45272" w14:paraId="0F96D29E" w14:textId="77777777" w:rsidTr="00E5694C">
        <w:trPr>
          <w:trHeight w:val="1430"/>
        </w:trPr>
        <w:tc>
          <w:tcPr>
            <w:tcW w:w="2414" w:type="dxa"/>
          </w:tcPr>
          <w:p w14:paraId="03876233" w14:textId="346A0D6A" w:rsidR="00235BE1" w:rsidRPr="00E5694C" w:rsidRDefault="001969EC" w:rsidP="001D2A42">
            <w:pPr>
              <w:rPr>
                <w:rFonts w:ascii="Arial" w:hAnsi="Arial" w:cs="Arial"/>
              </w:rPr>
            </w:pPr>
            <w:r w:rsidRPr="00E5694C">
              <w:rPr>
                <w:rFonts w:ascii="Arial" w:hAnsi="Arial" w:cs="Arial"/>
              </w:rPr>
              <w:t>Film Independent</w:t>
            </w:r>
          </w:p>
        </w:tc>
        <w:tc>
          <w:tcPr>
            <w:tcW w:w="3770" w:type="dxa"/>
          </w:tcPr>
          <w:p w14:paraId="5961E537" w14:textId="0498E0DE" w:rsidR="00E5694C" w:rsidRPr="00E5694C" w:rsidRDefault="00E5694C" w:rsidP="00E5694C">
            <w:pPr>
              <w:rPr>
                <w:rFonts w:ascii="Arial" w:eastAsia="Times New Roman" w:hAnsi="Arial" w:cs="Arial"/>
              </w:rPr>
            </w:pPr>
            <w:r w:rsidRPr="00E5694C">
              <w:rPr>
                <w:rFonts w:ascii="Arial" w:eastAsia="Times New Roman" w:hAnsi="Arial" w:cs="Arial"/>
                <w:color w:val="000000"/>
                <w:shd w:val="clear" w:color="auto" w:fill="FFFFFF"/>
              </w:rPr>
              <w:t xml:space="preserve"> LA Promise Fund’s new </w:t>
            </w:r>
            <w:proofErr w:type="spellStart"/>
            <w:r w:rsidRPr="00E5694C">
              <w:rPr>
                <w:rFonts w:ascii="Arial" w:eastAsia="Times New Roman" w:hAnsi="Arial" w:cs="Arial"/>
                <w:color w:val="000000"/>
                <w:shd w:val="clear" w:color="auto" w:fill="FFFFFF"/>
              </w:rPr>
              <w:t>ArtsMatter</w:t>
            </w:r>
            <w:proofErr w:type="spellEnd"/>
            <w:r w:rsidRPr="00E5694C">
              <w:rPr>
                <w:rFonts w:ascii="Arial" w:eastAsia="Times New Roman" w:hAnsi="Arial" w:cs="Arial"/>
                <w:color w:val="000000"/>
                <w:shd w:val="clear" w:color="auto" w:fill="FFFFFF"/>
              </w:rPr>
              <w:t xml:space="preserve"> program focuses on the integration of media arts (animation, film-making, graphic design, </w:t>
            </w:r>
            <w:proofErr w:type="spellStart"/>
            <w:r w:rsidRPr="00E5694C">
              <w:rPr>
                <w:rFonts w:ascii="Arial" w:eastAsia="Times New Roman" w:hAnsi="Arial" w:cs="Arial"/>
                <w:color w:val="000000"/>
                <w:shd w:val="clear" w:color="auto" w:fill="FFFFFF"/>
              </w:rPr>
              <w:t>etc</w:t>
            </w:r>
            <w:proofErr w:type="spellEnd"/>
            <w:r w:rsidRPr="00E5694C">
              <w:rPr>
                <w:rFonts w:ascii="Arial" w:eastAsia="Times New Roman" w:hAnsi="Arial" w:cs="Arial"/>
                <w:color w:val="000000"/>
                <w:shd w:val="clear" w:color="auto" w:fill="FFFFFF"/>
              </w:rPr>
              <w:t xml:space="preserve">,) and provides your school with a $1,000 supply budget, visits from professional filmmakers, and pedagogical support from </w:t>
            </w:r>
            <w:proofErr w:type="spellStart"/>
            <w:r w:rsidRPr="00E5694C">
              <w:rPr>
                <w:rFonts w:ascii="Arial" w:eastAsia="Times New Roman" w:hAnsi="Arial" w:cs="Arial"/>
                <w:color w:val="000000"/>
                <w:shd w:val="clear" w:color="auto" w:fill="FFFFFF"/>
              </w:rPr>
              <w:t>ArtsMatter</w:t>
            </w:r>
            <w:proofErr w:type="spellEnd"/>
            <w:r w:rsidRPr="00E5694C">
              <w:rPr>
                <w:rFonts w:ascii="Arial" w:eastAsia="Times New Roman" w:hAnsi="Arial" w:cs="Arial"/>
                <w:color w:val="000000"/>
                <w:shd w:val="clear" w:color="auto" w:fill="FFFFFF"/>
              </w:rPr>
              <w:t xml:space="preserve"> staff. </w:t>
            </w:r>
            <w:r w:rsidRPr="00E5694C">
              <w:rPr>
                <w:rFonts w:ascii="Arial" w:eastAsia="Times New Roman" w:hAnsi="Arial" w:cs="Arial"/>
                <w:color w:val="000000"/>
              </w:rPr>
              <w:br/>
            </w:r>
            <w:r w:rsidRPr="00E5694C">
              <w:rPr>
                <w:rFonts w:ascii="Arial" w:eastAsia="Times New Roman" w:hAnsi="Arial" w:cs="Arial"/>
                <w:color w:val="000000"/>
              </w:rPr>
              <w:br/>
            </w:r>
            <w:r w:rsidRPr="00E5694C">
              <w:rPr>
                <w:rFonts w:ascii="Arial" w:eastAsia="Times New Roman" w:hAnsi="Arial" w:cs="Arial"/>
                <w:color w:val="000000"/>
                <w:shd w:val="clear" w:color="auto" w:fill="FFFFFF"/>
              </w:rPr>
              <w:t>As a result, LA Promise fund has partnered us with Film Independent to provide Master Classes and Speakers for our program</w:t>
            </w:r>
          </w:p>
          <w:p w14:paraId="7BCEDEE5" w14:textId="77777777" w:rsidR="00235BE1" w:rsidRPr="00E5694C" w:rsidRDefault="00235BE1" w:rsidP="001D2A42">
            <w:pPr>
              <w:rPr>
                <w:rFonts w:ascii="Arial" w:hAnsi="Arial" w:cs="Arial"/>
              </w:rPr>
            </w:pPr>
          </w:p>
        </w:tc>
        <w:tc>
          <w:tcPr>
            <w:tcW w:w="3307" w:type="dxa"/>
          </w:tcPr>
          <w:p w14:paraId="4A49E303" w14:textId="6AE34F7E" w:rsidR="00235BE1" w:rsidRPr="00E5694C" w:rsidRDefault="00E5694C" w:rsidP="001D2A42">
            <w:pPr>
              <w:rPr>
                <w:rFonts w:ascii="Arial" w:hAnsi="Arial" w:cs="Arial"/>
              </w:rPr>
            </w:pPr>
            <w:r w:rsidRPr="00E5694C">
              <w:rPr>
                <w:rFonts w:ascii="Arial" w:hAnsi="Arial" w:cs="Arial"/>
              </w:rPr>
              <w:t>New</w:t>
            </w:r>
          </w:p>
        </w:tc>
      </w:tr>
    </w:tbl>
    <w:p w14:paraId="1F13DD12" w14:textId="77777777" w:rsidR="00E51805" w:rsidRPr="00A45272" w:rsidRDefault="00E51805" w:rsidP="00E51805">
      <w:pPr>
        <w:spacing w:after="0" w:line="240" w:lineRule="auto"/>
        <w:rPr>
          <w:rFonts w:ascii="Myriad Pro" w:hAnsi="Myriad Pro"/>
        </w:rPr>
      </w:pPr>
    </w:p>
    <w:p w14:paraId="5814B6A8" w14:textId="77777777" w:rsidR="00E51805" w:rsidRPr="00A45272" w:rsidRDefault="00E51805" w:rsidP="00E51805">
      <w:pPr>
        <w:spacing w:after="0" w:line="240" w:lineRule="auto"/>
        <w:rPr>
          <w:rFonts w:ascii="Myriad Pro" w:hAnsi="Myriad Pro"/>
        </w:rPr>
      </w:pPr>
    </w:p>
    <w:p w14:paraId="5B521BDC"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7803BB5B" w14:textId="77777777" w:rsidR="00722285" w:rsidRDefault="00722285" w:rsidP="00722285">
      <w:pPr>
        <w:spacing w:after="0" w:line="240" w:lineRule="auto"/>
        <w:rPr>
          <w:rFonts w:ascii="Myriad Pro" w:hAnsi="Myriad Pro"/>
        </w:rPr>
      </w:pPr>
    </w:p>
    <w:p w14:paraId="29544E43" w14:textId="3701968E" w:rsidR="009C13AC" w:rsidRPr="009C13AC" w:rsidRDefault="00E5694C" w:rsidP="009C13AC">
      <w:pPr>
        <w:ind w:left="360"/>
        <w:rPr>
          <w:rFonts w:ascii="Arial" w:hAnsi="Arial" w:cs="Arial"/>
          <w:sz w:val="24"/>
          <w:szCs w:val="24"/>
        </w:rPr>
      </w:pPr>
      <w:r w:rsidRPr="009C13AC">
        <w:rPr>
          <w:rFonts w:ascii="Arial" w:hAnsi="Arial" w:cs="Arial"/>
          <w:sz w:val="24"/>
          <w:szCs w:val="24"/>
        </w:rPr>
        <w:t xml:space="preserve">Dorsey films have been honored in several film festivals and students have had the opportunities to showcase their work.  </w:t>
      </w:r>
      <w:r w:rsidR="009C13AC" w:rsidRPr="009C13AC">
        <w:rPr>
          <w:rFonts w:ascii="Arial" w:hAnsi="Arial" w:cs="Arial"/>
          <w:sz w:val="24"/>
          <w:szCs w:val="24"/>
        </w:rPr>
        <w:t xml:space="preserve"> For two </w:t>
      </w:r>
      <w:proofErr w:type="gramStart"/>
      <w:r w:rsidR="009C13AC" w:rsidRPr="009C13AC">
        <w:rPr>
          <w:rFonts w:ascii="Arial" w:hAnsi="Arial" w:cs="Arial"/>
          <w:sz w:val="24"/>
          <w:szCs w:val="24"/>
        </w:rPr>
        <w:t>years  in</w:t>
      </w:r>
      <w:proofErr w:type="gramEnd"/>
      <w:r w:rsidR="009C13AC" w:rsidRPr="009C13AC">
        <w:rPr>
          <w:rFonts w:ascii="Arial" w:hAnsi="Arial" w:cs="Arial"/>
          <w:sz w:val="24"/>
          <w:szCs w:val="24"/>
        </w:rPr>
        <w:t xml:space="preserve"> a row, Dorsey student films were selected to screen at this year's Black Hollywood Education Resource Center (BHERC) Youth Film Festival!  </w:t>
      </w:r>
      <w:r w:rsidR="009C13AC" w:rsidRPr="009C13AC">
        <w:rPr>
          <w:rFonts w:ascii="Arial" w:hAnsi="Arial" w:cs="Arial"/>
          <w:spacing w:val="7"/>
          <w:sz w:val="24"/>
          <w:szCs w:val="24"/>
        </w:rPr>
        <w:t>Dorsey Video has been accepted into the 4th Annual LAUSD Film Festival for the second year in a row!  Our films and model curriculum have been used as reference materials in other film programs.</w:t>
      </w:r>
    </w:p>
    <w:p w14:paraId="6FFB9798" w14:textId="17C53C5A" w:rsidR="009C13AC" w:rsidRPr="009C13AC" w:rsidRDefault="009C13AC" w:rsidP="009C13AC">
      <w:pPr>
        <w:rPr>
          <w:rFonts w:ascii="Times" w:eastAsia="Times New Roman" w:hAnsi="Times" w:cs="Times New Roman"/>
          <w:sz w:val="20"/>
          <w:szCs w:val="20"/>
        </w:rPr>
      </w:pPr>
    </w:p>
    <w:p w14:paraId="748279A3"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4C8158C0"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5EFACEDB" w14:textId="77777777">
        <w:tc>
          <w:tcPr>
            <w:tcW w:w="2048" w:type="dxa"/>
          </w:tcPr>
          <w:p w14:paraId="1936A561"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607335BB"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EE12951"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017FF8E3" w14:textId="77777777">
        <w:tc>
          <w:tcPr>
            <w:tcW w:w="2048" w:type="dxa"/>
          </w:tcPr>
          <w:p w14:paraId="56DE9DDF" w14:textId="77777777" w:rsidR="009307CC" w:rsidRPr="00A45272" w:rsidRDefault="009307CC" w:rsidP="001D2A42">
            <w:pPr>
              <w:rPr>
                <w:rFonts w:ascii="Myriad Pro" w:hAnsi="Myriad Pro"/>
              </w:rPr>
            </w:pPr>
          </w:p>
          <w:p w14:paraId="355B4695" w14:textId="77777777" w:rsidR="009307CC" w:rsidRPr="00A45272" w:rsidRDefault="009307CC" w:rsidP="001D2A42">
            <w:pPr>
              <w:rPr>
                <w:rFonts w:ascii="Myriad Pro" w:hAnsi="Myriad Pro"/>
              </w:rPr>
            </w:pPr>
          </w:p>
          <w:p w14:paraId="09AFA26A" w14:textId="77777777" w:rsidR="009307CC" w:rsidRPr="00A45272" w:rsidRDefault="009307CC" w:rsidP="001D2A42">
            <w:pPr>
              <w:rPr>
                <w:rFonts w:ascii="Myriad Pro" w:hAnsi="Myriad Pro"/>
              </w:rPr>
            </w:pPr>
          </w:p>
        </w:tc>
        <w:tc>
          <w:tcPr>
            <w:tcW w:w="3956" w:type="dxa"/>
          </w:tcPr>
          <w:p w14:paraId="31F67FA5" w14:textId="77777777" w:rsidR="009307CC" w:rsidRPr="00A45272" w:rsidRDefault="009307CC" w:rsidP="001D2A42">
            <w:pPr>
              <w:rPr>
                <w:rFonts w:ascii="Myriad Pro" w:hAnsi="Myriad Pro"/>
              </w:rPr>
            </w:pPr>
          </w:p>
        </w:tc>
        <w:tc>
          <w:tcPr>
            <w:tcW w:w="3487" w:type="dxa"/>
          </w:tcPr>
          <w:p w14:paraId="588BAD30" w14:textId="77777777" w:rsidR="009307CC" w:rsidRPr="00A45272" w:rsidRDefault="009307CC" w:rsidP="001D2A42">
            <w:pPr>
              <w:rPr>
                <w:rFonts w:ascii="Myriad Pro" w:hAnsi="Myriad Pro"/>
              </w:rPr>
            </w:pPr>
          </w:p>
        </w:tc>
      </w:tr>
      <w:tr w:rsidR="009307CC" w:rsidRPr="00A45272" w14:paraId="57848047" w14:textId="77777777">
        <w:tc>
          <w:tcPr>
            <w:tcW w:w="2048" w:type="dxa"/>
          </w:tcPr>
          <w:p w14:paraId="257BC5E7" w14:textId="77777777" w:rsidR="009307CC" w:rsidRPr="00A45272" w:rsidRDefault="009307CC" w:rsidP="001D2A42">
            <w:pPr>
              <w:rPr>
                <w:rFonts w:ascii="Myriad Pro" w:hAnsi="Myriad Pro"/>
              </w:rPr>
            </w:pPr>
          </w:p>
          <w:p w14:paraId="1863F38E" w14:textId="77777777" w:rsidR="009307CC" w:rsidRPr="00A45272" w:rsidRDefault="009307CC" w:rsidP="001D2A42">
            <w:pPr>
              <w:rPr>
                <w:rFonts w:ascii="Myriad Pro" w:hAnsi="Myriad Pro"/>
              </w:rPr>
            </w:pPr>
          </w:p>
          <w:p w14:paraId="4D835C40" w14:textId="77777777" w:rsidR="009307CC" w:rsidRPr="00A45272" w:rsidRDefault="009307CC" w:rsidP="001D2A42">
            <w:pPr>
              <w:rPr>
                <w:rFonts w:ascii="Myriad Pro" w:hAnsi="Myriad Pro"/>
              </w:rPr>
            </w:pPr>
          </w:p>
        </w:tc>
        <w:tc>
          <w:tcPr>
            <w:tcW w:w="3956" w:type="dxa"/>
          </w:tcPr>
          <w:p w14:paraId="4376D449" w14:textId="77777777" w:rsidR="009307CC" w:rsidRDefault="009307CC" w:rsidP="001D2A42">
            <w:pPr>
              <w:rPr>
                <w:rFonts w:ascii="Myriad Pro" w:hAnsi="Myriad Pro"/>
              </w:rPr>
            </w:pPr>
          </w:p>
          <w:p w14:paraId="40BACC30" w14:textId="77777777" w:rsidR="009307CC" w:rsidRPr="00A45272" w:rsidRDefault="009307CC" w:rsidP="001D2A42">
            <w:pPr>
              <w:rPr>
                <w:rFonts w:ascii="Myriad Pro" w:hAnsi="Myriad Pro"/>
              </w:rPr>
            </w:pPr>
          </w:p>
        </w:tc>
        <w:tc>
          <w:tcPr>
            <w:tcW w:w="3487" w:type="dxa"/>
          </w:tcPr>
          <w:p w14:paraId="593814D8" w14:textId="77777777" w:rsidR="009307CC" w:rsidRDefault="009307CC" w:rsidP="001D2A42">
            <w:pPr>
              <w:rPr>
                <w:rFonts w:ascii="Myriad Pro" w:hAnsi="Myriad Pro"/>
              </w:rPr>
            </w:pPr>
          </w:p>
        </w:tc>
      </w:tr>
      <w:tr w:rsidR="009307CC" w:rsidRPr="00A45272" w14:paraId="4F608E09" w14:textId="77777777">
        <w:tc>
          <w:tcPr>
            <w:tcW w:w="2048" w:type="dxa"/>
          </w:tcPr>
          <w:p w14:paraId="113A0D85" w14:textId="77777777" w:rsidR="009307CC" w:rsidRPr="00A45272" w:rsidRDefault="009307CC" w:rsidP="001D2A42">
            <w:pPr>
              <w:rPr>
                <w:rFonts w:ascii="Myriad Pro" w:hAnsi="Myriad Pro"/>
              </w:rPr>
            </w:pPr>
          </w:p>
          <w:p w14:paraId="7B25661A" w14:textId="77777777" w:rsidR="009307CC" w:rsidRPr="00A45272" w:rsidRDefault="009307CC" w:rsidP="001D2A42">
            <w:pPr>
              <w:rPr>
                <w:rFonts w:ascii="Myriad Pro" w:hAnsi="Myriad Pro"/>
              </w:rPr>
            </w:pPr>
          </w:p>
          <w:p w14:paraId="64CAFBE3" w14:textId="77777777" w:rsidR="009307CC" w:rsidRPr="00A45272" w:rsidRDefault="009307CC" w:rsidP="001D2A42">
            <w:pPr>
              <w:rPr>
                <w:rFonts w:ascii="Myriad Pro" w:hAnsi="Myriad Pro"/>
              </w:rPr>
            </w:pPr>
          </w:p>
        </w:tc>
        <w:tc>
          <w:tcPr>
            <w:tcW w:w="3956" w:type="dxa"/>
          </w:tcPr>
          <w:p w14:paraId="5A2E2AD3" w14:textId="77777777" w:rsidR="009307CC" w:rsidRPr="00A45272" w:rsidRDefault="009307CC" w:rsidP="001D2A42">
            <w:pPr>
              <w:rPr>
                <w:rFonts w:ascii="Myriad Pro" w:hAnsi="Myriad Pro"/>
              </w:rPr>
            </w:pPr>
          </w:p>
        </w:tc>
        <w:tc>
          <w:tcPr>
            <w:tcW w:w="3487" w:type="dxa"/>
          </w:tcPr>
          <w:p w14:paraId="382DC80E" w14:textId="77777777" w:rsidR="009307CC" w:rsidRPr="00A45272" w:rsidRDefault="009307CC" w:rsidP="001D2A42">
            <w:pPr>
              <w:rPr>
                <w:rFonts w:ascii="Myriad Pro" w:hAnsi="Myriad Pro"/>
              </w:rPr>
            </w:pPr>
          </w:p>
        </w:tc>
      </w:tr>
    </w:tbl>
    <w:p w14:paraId="4635DE03" w14:textId="77777777" w:rsidR="00E51805" w:rsidRPr="00A45272" w:rsidRDefault="00E51805" w:rsidP="00E51805">
      <w:pPr>
        <w:spacing w:after="0" w:line="240" w:lineRule="auto"/>
        <w:rPr>
          <w:rFonts w:ascii="Myriad Pro" w:hAnsi="Myriad Pro"/>
        </w:rPr>
      </w:pPr>
    </w:p>
    <w:p w14:paraId="1B9304C4"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722A875A"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649771B8" w14:textId="77777777" w:rsidR="00457582" w:rsidRDefault="00457582" w:rsidP="00D74E2F">
      <w:pPr>
        <w:spacing w:after="0" w:line="240" w:lineRule="auto"/>
        <w:rPr>
          <w:rFonts w:ascii="Myriad Pro" w:hAnsi="Myriad Pro"/>
        </w:rPr>
      </w:pPr>
    </w:p>
    <w:p w14:paraId="20F27A96"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11557EB3" w14:textId="77777777"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17EA40F8"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10CB1674"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A2927FF"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77F042E4" w14:textId="77777777" w:rsidR="00D74E2F" w:rsidRPr="00A45272" w:rsidRDefault="00D74E2F" w:rsidP="00D74E2F">
      <w:pPr>
        <w:spacing w:after="0" w:line="240" w:lineRule="auto"/>
        <w:rPr>
          <w:rFonts w:ascii="Myriad Pro" w:hAnsi="Myriad Pro"/>
          <w:b/>
          <w:sz w:val="24"/>
        </w:rPr>
      </w:pPr>
    </w:p>
    <w:p w14:paraId="57431C30"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449D44EA" w14:textId="77777777"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14:paraId="606998ED" w14:textId="77777777" w:rsidR="00D74E2F" w:rsidRPr="00A45272" w:rsidRDefault="00D74E2F" w:rsidP="00D74E2F">
      <w:pPr>
        <w:spacing w:after="0" w:line="240" w:lineRule="auto"/>
        <w:rPr>
          <w:rFonts w:ascii="Myriad Pro" w:hAnsi="Myriad Pro"/>
        </w:rPr>
      </w:pPr>
    </w:p>
    <w:p w14:paraId="4E1CA6B8"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3C34CCE4" w14:textId="77777777" w:rsidR="00D74E2F" w:rsidRPr="00A45272" w:rsidRDefault="00D74E2F" w:rsidP="00D74E2F">
      <w:pPr>
        <w:spacing w:after="0" w:line="240" w:lineRule="auto"/>
        <w:rPr>
          <w:rFonts w:ascii="Myriad Pro" w:hAnsi="Myriad Pro"/>
        </w:rPr>
      </w:pPr>
    </w:p>
    <w:p w14:paraId="50A51DD2"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6975D6B5" w14:textId="77777777" w:rsidR="00D74E2F" w:rsidRPr="00A45272" w:rsidRDefault="00D74E2F" w:rsidP="00D74E2F">
      <w:pPr>
        <w:spacing w:after="0" w:line="240" w:lineRule="auto"/>
        <w:rPr>
          <w:rFonts w:ascii="Myriad Pro" w:hAnsi="Myriad Pro"/>
        </w:rPr>
      </w:pPr>
    </w:p>
    <w:p w14:paraId="68BABA4A" w14:textId="77777777"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898F3C"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D7BA6" w14:textId="77777777" w:rsidR="009C13AC" w:rsidRDefault="009C13AC" w:rsidP="00716A7F">
      <w:pPr>
        <w:spacing w:after="0" w:line="240" w:lineRule="auto"/>
      </w:pPr>
      <w:r>
        <w:separator/>
      </w:r>
    </w:p>
  </w:endnote>
  <w:endnote w:type="continuationSeparator" w:id="0">
    <w:p w14:paraId="7F48D746" w14:textId="77777777" w:rsidR="009C13AC" w:rsidRDefault="009C13AC"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w:altName w:val="Lumina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20396"/>
      <w:docPartObj>
        <w:docPartGallery w:val="Page Numbers (Bottom of Page)"/>
        <w:docPartUnique/>
      </w:docPartObj>
    </w:sdtPr>
    <w:sdtEndPr>
      <w:rPr>
        <w:noProof/>
      </w:rPr>
    </w:sdtEndPr>
    <w:sdtContent>
      <w:p w14:paraId="71D03DE5" w14:textId="77777777" w:rsidR="009C13AC" w:rsidRDefault="009C13AC">
        <w:pPr>
          <w:pStyle w:val="Footer"/>
          <w:jc w:val="right"/>
        </w:pPr>
        <w:r>
          <w:rPr>
            <w:noProof/>
          </w:rPr>
          <w:fldChar w:fldCharType="begin"/>
        </w:r>
        <w:r>
          <w:rPr>
            <w:noProof/>
          </w:rPr>
          <w:instrText xml:space="preserve"> PAGE   \* MERGEFORMAT </w:instrText>
        </w:r>
        <w:r>
          <w:rPr>
            <w:noProof/>
          </w:rPr>
          <w:fldChar w:fldCharType="separate"/>
        </w:r>
        <w:r w:rsidR="002A3E8E">
          <w:rPr>
            <w:noProof/>
          </w:rPr>
          <w:t>1</w:t>
        </w:r>
        <w:r>
          <w:rPr>
            <w:noProof/>
          </w:rPr>
          <w:fldChar w:fldCharType="end"/>
        </w:r>
      </w:p>
    </w:sdtContent>
  </w:sdt>
  <w:p w14:paraId="5CE3772C" w14:textId="77777777" w:rsidR="009C13AC" w:rsidRDefault="009C13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8CF48" w14:textId="77777777" w:rsidR="009C13AC" w:rsidRDefault="009C13AC" w:rsidP="00716A7F">
      <w:pPr>
        <w:spacing w:after="0" w:line="240" w:lineRule="auto"/>
      </w:pPr>
      <w:r>
        <w:separator/>
      </w:r>
    </w:p>
  </w:footnote>
  <w:footnote w:type="continuationSeparator" w:id="0">
    <w:p w14:paraId="2E40A314" w14:textId="77777777" w:rsidR="009C13AC" w:rsidRDefault="009C13AC" w:rsidP="00716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1791" w14:textId="77777777" w:rsidR="009C13AC" w:rsidRDefault="009C13AC"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36DDF" w14:textId="77777777" w:rsidR="009C13AC" w:rsidRDefault="009C13AC"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1652137B" wp14:editId="65C20F3A">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F178AB"/>
    <w:multiLevelType w:val="multilevel"/>
    <w:tmpl w:val="00A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5"/>
  </w:num>
  <w:num w:numId="6">
    <w:abstractNumId w:val="1"/>
  </w:num>
  <w:num w:numId="7">
    <w:abstractNumId w:val="8"/>
  </w:num>
  <w:num w:numId="8">
    <w:abstractNumId w:val="11"/>
  </w:num>
  <w:num w:numId="9">
    <w:abstractNumId w:val="4"/>
  </w:num>
  <w:num w:numId="10">
    <w:abstractNumId w:val="0"/>
  </w:num>
  <w:num w:numId="11">
    <w:abstractNumId w:val="10"/>
  </w:num>
  <w:num w:numId="12">
    <w:abstractNumId w:val="17"/>
  </w:num>
  <w:num w:numId="13">
    <w:abstractNumId w:val="6"/>
  </w:num>
  <w:num w:numId="14">
    <w:abstractNumId w:val="12"/>
  </w:num>
  <w:num w:numId="15">
    <w:abstractNumId w:val="14"/>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5"/>
    <w:rsid w:val="0000415A"/>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17B32"/>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969EC"/>
    <w:rsid w:val="001A0840"/>
    <w:rsid w:val="001A4880"/>
    <w:rsid w:val="001A4A95"/>
    <w:rsid w:val="001B625A"/>
    <w:rsid w:val="001B6D53"/>
    <w:rsid w:val="001C2AA8"/>
    <w:rsid w:val="001C3D52"/>
    <w:rsid w:val="001C6022"/>
    <w:rsid w:val="001D295A"/>
    <w:rsid w:val="001D2A42"/>
    <w:rsid w:val="001E21B1"/>
    <w:rsid w:val="001E5CBD"/>
    <w:rsid w:val="001E5EEB"/>
    <w:rsid w:val="001E6CDF"/>
    <w:rsid w:val="001E6D69"/>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5D0"/>
    <w:rsid w:val="002A0FBC"/>
    <w:rsid w:val="002A3E8E"/>
    <w:rsid w:val="002B1C95"/>
    <w:rsid w:val="002B26FA"/>
    <w:rsid w:val="002B6E63"/>
    <w:rsid w:val="002B6FA6"/>
    <w:rsid w:val="002C2B6B"/>
    <w:rsid w:val="002D0943"/>
    <w:rsid w:val="002D5033"/>
    <w:rsid w:val="002E5D1C"/>
    <w:rsid w:val="002F0F30"/>
    <w:rsid w:val="0031627A"/>
    <w:rsid w:val="003165F1"/>
    <w:rsid w:val="00316C94"/>
    <w:rsid w:val="00323B7B"/>
    <w:rsid w:val="003262E0"/>
    <w:rsid w:val="00332786"/>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83099"/>
    <w:rsid w:val="0039503D"/>
    <w:rsid w:val="003A2D0C"/>
    <w:rsid w:val="003A7224"/>
    <w:rsid w:val="003B2C5A"/>
    <w:rsid w:val="003B2CD0"/>
    <w:rsid w:val="003C1B0A"/>
    <w:rsid w:val="003C4F6D"/>
    <w:rsid w:val="003C51B3"/>
    <w:rsid w:val="003D1D83"/>
    <w:rsid w:val="003E0D9D"/>
    <w:rsid w:val="003E2D4D"/>
    <w:rsid w:val="003E30C5"/>
    <w:rsid w:val="003E63BE"/>
    <w:rsid w:val="003E787C"/>
    <w:rsid w:val="003F4C73"/>
    <w:rsid w:val="004314BD"/>
    <w:rsid w:val="00431C2F"/>
    <w:rsid w:val="00433CB4"/>
    <w:rsid w:val="00434FEF"/>
    <w:rsid w:val="00435090"/>
    <w:rsid w:val="00447663"/>
    <w:rsid w:val="004511F7"/>
    <w:rsid w:val="004512D5"/>
    <w:rsid w:val="00457582"/>
    <w:rsid w:val="00457CE2"/>
    <w:rsid w:val="00460F4F"/>
    <w:rsid w:val="004618D7"/>
    <w:rsid w:val="004664AD"/>
    <w:rsid w:val="00466D09"/>
    <w:rsid w:val="00473A35"/>
    <w:rsid w:val="004944CE"/>
    <w:rsid w:val="004A01FC"/>
    <w:rsid w:val="004A0CF4"/>
    <w:rsid w:val="004A3CA1"/>
    <w:rsid w:val="004B1C5C"/>
    <w:rsid w:val="004B3A75"/>
    <w:rsid w:val="004B4115"/>
    <w:rsid w:val="004B72B4"/>
    <w:rsid w:val="004C1DF5"/>
    <w:rsid w:val="004D7D93"/>
    <w:rsid w:val="004E378E"/>
    <w:rsid w:val="004E48A6"/>
    <w:rsid w:val="004F2046"/>
    <w:rsid w:val="004F3C72"/>
    <w:rsid w:val="004F6120"/>
    <w:rsid w:val="0050438B"/>
    <w:rsid w:val="00504C3E"/>
    <w:rsid w:val="0051037B"/>
    <w:rsid w:val="00511E03"/>
    <w:rsid w:val="00512A35"/>
    <w:rsid w:val="00555328"/>
    <w:rsid w:val="00562384"/>
    <w:rsid w:val="00564291"/>
    <w:rsid w:val="00567E70"/>
    <w:rsid w:val="00571243"/>
    <w:rsid w:val="00581741"/>
    <w:rsid w:val="0058196C"/>
    <w:rsid w:val="00583AF6"/>
    <w:rsid w:val="00584780"/>
    <w:rsid w:val="0058496D"/>
    <w:rsid w:val="00590B7D"/>
    <w:rsid w:val="00590B99"/>
    <w:rsid w:val="00592197"/>
    <w:rsid w:val="00592A57"/>
    <w:rsid w:val="00597DB0"/>
    <w:rsid w:val="005A6A7A"/>
    <w:rsid w:val="005B0124"/>
    <w:rsid w:val="005C380B"/>
    <w:rsid w:val="005C3D9A"/>
    <w:rsid w:val="005C60DA"/>
    <w:rsid w:val="005E5FCA"/>
    <w:rsid w:val="005F02F3"/>
    <w:rsid w:val="005F09A0"/>
    <w:rsid w:val="006014C4"/>
    <w:rsid w:val="00604F3C"/>
    <w:rsid w:val="00605527"/>
    <w:rsid w:val="00625EEF"/>
    <w:rsid w:val="00627745"/>
    <w:rsid w:val="00627E9D"/>
    <w:rsid w:val="006311BA"/>
    <w:rsid w:val="00633FEA"/>
    <w:rsid w:val="00637DF4"/>
    <w:rsid w:val="0064067D"/>
    <w:rsid w:val="00647324"/>
    <w:rsid w:val="00647AA2"/>
    <w:rsid w:val="00647C0F"/>
    <w:rsid w:val="0065721A"/>
    <w:rsid w:val="00665384"/>
    <w:rsid w:val="00667633"/>
    <w:rsid w:val="006700C4"/>
    <w:rsid w:val="00671A74"/>
    <w:rsid w:val="00671BD4"/>
    <w:rsid w:val="006746E9"/>
    <w:rsid w:val="00685615"/>
    <w:rsid w:val="00685C65"/>
    <w:rsid w:val="00690BA3"/>
    <w:rsid w:val="00691EC8"/>
    <w:rsid w:val="006967F6"/>
    <w:rsid w:val="0069712D"/>
    <w:rsid w:val="006A1A73"/>
    <w:rsid w:val="006A2E50"/>
    <w:rsid w:val="006A6002"/>
    <w:rsid w:val="006B363F"/>
    <w:rsid w:val="006B666A"/>
    <w:rsid w:val="006C25EB"/>
    <w:rsid w:val="006C3E44"/>
    <w:rsid w:val="006E1DE0"/>
    <w:rsid w:val="006E22B7"/>
    <w:rsid w:val="006E5624"/>
    <w:rsid w:val="006E7D3C"/>
    <w:rsid w:val="006F101A"/>
    <w:rsid w:val="006F4FE1"/>
    <w:rsid w:val="00707A14"/>
    <w:rsid w:val="0071170D"/>
    <w:rsid w:val="00716A7F"/>
    <w:rsid w:val="00722285"/>
    <w:rsid w:val="007251E2"/>
    <w:rsid w:val="007271C6"/>
    <w:rsid w:val="00735A8A"/>
    <w:rsid w:val="007450B2"/>
    <w:rsid w:val="00757B35"/>
    <w:rsid w:val="00767FDF"/>
    <w:rsid w:val="00772EF0"/>
    <w:rsid w:val="0077524E"/>
    <w:rsid w:val="00776C9A"/>
    <w:rsid w:val="00782A24"/>
    <w:rsid w:val="00783926"/>
    <w:rsid w:val="00794604"/>
    <w:rsid w:val="00795873"/>
    <w:rsid w:val="007A27E0"/>
    <w:rsid w:val="007B2071"/>
    <w:rsid w:val="007B3ED4"/>
    <w:rsid w:val="007B6895"/>
    <w:rsid w:val="007C1FC6"/>
    <w:rsid w:val="007C229D"/>
    <w:rsid w:val="007C33B1"/>
    <w:rsid w:val="007C342B"/>
    <w:rsid w:val="007C43B3"/>
    <w:rsid w:val="007C677E"/>
    <w:rsid w:val="007D151A"/>
    <w:rsid w:val="007D302E"/>
    <w:rsid w:val="007D5EB8"/>
    <w:rsid w:val="007E45C7"/>
    <w:rsid w:val="007E7140"/>
    <w:rsid w:val="00801432"/>
    <w:rsid w:val="008067E0"/>
    <w:rsid w:val="008100A5"/>
    <w:rsid w:val="00824DCC"/>
    <w:rsid w:val="0082759D"/>
    <w:rsid w:val="00832D7C"/>
    <w:rsid w:val="008528DE"/>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21A97"/>
    <w:rsid w:val="009307CC"/>
    <w:rsid w:val="009335C2"/>
    <w:rsid w:val="00933687"/>
    <w:rsid w:val="00935D35"/>
    <w:rsid w:val="009360C1"/>
    <w:rsid w:val="00936A0C"/>
    <w:rsid w:val="0094258B"/>
    <w:rsid w:val="00950EA6"/>
    <w:rsid w:val="00961108"/>
    <w:rsid w:val="00965ED0"/>
    <w:rsid w:val="009776AB"/>
    <w:rsid w:val="00990ADB"/>
    <w:rsid w:val="00991097"/>
    <w:rsid w:val="00991C29"/>
    <w:rsid w:val="0099518F"/>
    <w:rsid w:val="00996EED"/>
    <w:rsid w:val="009A029D"/>
    <w:rsid w:val="009A4071"/>
    <w:rsid w:val="009A6AF7"/>
    <w:rsid w:val="009A72C1"/>
    <w:rsid w:val="009B099D"/>
    <w:rsid w:val="009B09E2"/>
    <w:rsid w:val="009B610A"/>
    <w:rsid w:val="009C13AC"/>
    <w:rsid w:val="009D026D"/>
    <w:rsid w:val="009D4A6E"/>
    <w:rsid w:val="009E06BF"/>
    <w:rsid w:val="009F0F07"/>
    <w:rsid w:val="009F3665"/>
    <w:rsid w:val="009F36B2"/>
    <w:rsid w:val="00A024AB"/>
    <w:rsid w:val="00A107F4"/>
    <w:rsid w:val="00A14BEB"/>
    <w:rsid w:val="00A224C0"/>
    <w:rsid w:val="00A26682"/>
    <w:rsid w:val="00A323F3"/>
    <w:rsid w:val="00A33C73"/>
    <w:rsid w:val="00A33FE6"/>
    <w:rsid w:val="00A34EA3"/>
    <w:rsid w:val="00A402AB"/>
    <w:rsid w:val="00A41DEF"/>
    <w:rsid w:val="00A45272"/>
    <w:rsid w:val="00A47B30"/>
    <w:rsid w:val="00A5489B"/>
    <w:rsid w:val="00A54C31"/>
    <w:rsid w:val="00A60108"/>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4105"/>
    <w:rsid w:val="00AB7DE9"/>
    <w:rsid w:val="00AB7FFD"/>
    <w:rsid w:val="00AC0651"/>
    <w:rsid w:val="00AD0F53"/>
    <w:rsid w:val="00AD3A09"/>
    <w:rsid w:val="00AD3E01"/>
    <w:rsid w:val="00AD5233"/>
    <w:rsid w:val="00AE328E"/>
    <w:rsid w:val="00AF1BA0"/>
    <w:rsid w:val="00AF4BAB"/>
    <w:rsid w:val="00AF5E07"/>
    <w:rsid w:val="00B0335B"/>
    <w:rsid w:val="00B04B2C"/>
    <w:rsid w:val="00B159FD"/>
    <w:rsid w:val="00B17563"/>
    <w:rsid w:val="00B17654"/>
    <w:rsid w:val="00B263AB"/>
    <w:rsid w:val="00B2702A"/>
    <w:rsid w:val="00B30A12"/>
    <w:rsid w:val="00B40FF2"/>
    <w:rsid w:val="00B50C49"/>
    <w:rsid w:val="00B51CF0"/>
    <w:rsid w:val="00B6090F"/>
    <w:rsid w:val="00B6466F"/>
    <w:rsid w:val="00B7362E"/>
    <w:rsid w:val="00B73930"/>
    <w:rsid w:val="00B92164"/>
    <w:rsid w:val="00B92718"/>
    <w:rsid w:val="00B94251"/>
    <w:rsid w:val="00BA3426"/>
    <w:rsid w:val="00BA652E"/>
    <w:rsid w:val="00BB067F"/>
    <w:rsid w:val="00BB1504"/>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2A2E"/>
    <w:rsid w:val="00C24567"/>
    <w:rsid w:val="00C24CFA"/>
    <w:rsid w:val="00C24F7F"/>
    <w:rsid w:val="00C30A7E"/>
    <w:rsid w:val="00C31726"/>
    <w:rsid w:val="00C320BE"/>
    <w:rsid w:val="00C3358D"/>
    <w:rsid w:val="00C37671"/>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BA3"/>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2438"/>
    <w:rsid w:val="00DA7923"/>
    <w:rsid w:val="00DB0597"/>
    <w:rsid w:val="00DD1FFC"/>
    <w:rsid w:val="00DD4169"/>
    <w:rsid w:val="00DD4170"/>
    <w:rsid w:val="00DD6D75"/>
    <w:rsid w:val="00DD7718"/>
    <w:rsid w:val="00DE0BA8"/>
    <w:rsid w:val="00DE0E58"/>
    <w:rsid w:val="00DE2BF2"/>
    <w:rsid w:val="00DE51D4"/>
    <w:rsid w:val="00DE56AD"/>
    <w:rsid w:val="00DF744C"/>
    <w:rsid w:val="00DF778C"/>
    <w:rsid w:val="00E0481D"/>
    <w:rsid w:val="00E06A5D"/>
    <w:rsid w:val="00E10740"/>
    <w:rsid w:val="00E2341A"/>
    <w:rsid w:val="00E257E4"/>
    <w:rsid w:val="00E31ED3"/>
    <w:rsid w:val="00E32F65"/>
    <w:rsid w:val="00E35048"/>
    <w:rsid w:val="00E37B2E"/>
    <w:rsid w:val="00E44C14"/>
    <w:rsid w:val="00E51805"/>
    <w:rsid w:val="00E528F8"/>
    <w:rsid w:val="00E5496F"/>
    <w:rsid w:val="00E55247"/>
    <w:rsid w:val="00E56057"/>
    <w:rsid w:val="00E5694C"/>
    <w:rsid w:val="00E57B00"/>
    <w:rsid w:val="00E67676"/>
    <w:rsid w:val="00E71E35"/>
    <w:rsid w:val="00E72AC1"/>
    <w:rsid w:val="00E73A80"/>
    <w:rsid w:val="00E773F2"/>
    <w:rsid w:val="00E8061A"/>
    <w:rsid w:val="00E817C2"/>
    <w:rsid w:val="00E82728"/>
    <w:rsid w:val="00E85916"/>
    <w:rsid w:val="00E942C6"/>
    <w:rsid w:val="00EA0BD7"/>
    <w:rsid w:val="00EA787A"/>
    <w:rsid w:val="00EB1908"/>
    <w:rsid w:val="00EC06E9"/>
    <w:rsid w:val="00EC0BA9"/>
    <w:rsid w:val="00EC3DAA"/>
    <w:rsid w:val="00ED0A84"/>
    <w:rsid w:val="00ED2A64"/>
    <w:rsid w:val="00ED2B4A"/>
    <w:rsid w:val="00ED3FC7"/>
    <w:rsid w:val="00ED585A"/>
    <w:rsid w:val="00EE03F6"/>
    <w:rsid w:val="00EE1E9B"/>
    <w:rsid w:val="00EE5AB0"/>
    <w:rsid w:val="00EE7A09"/>
    <w:rsid w:val="00EF5693"/>
    <w:rsid w:val="00EF6F26"/>
    <w:rsid w:val="00F1357A"/>
    <w:rsid w:val="00F144B1"/>
    <w:rsid w:val="00F21E9B"/>
    <w:rsid w:val="00F23FF8"/>
    <w:rsid w:val="00F3063A"/>
    <w:rsid w:val="00F33715"/>
    <w:rsid w:val="00F36A6C"/>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690F"/>
    <w:rsid w:val="00FB752B"/>
    <w:rsid w:val="00FC5CAC"/>
    <w:rsid w:val="00FC78A5"/>
    <w:rsid w:val="00FD285A"/>
    <w:rsid w:val="00FD43DC"/>
    <w:rsid w:val="00FD7BF2"/>
    <w:rsid w:val="00FE363E"/>
    <w:rsid w:val="00FE4129"/>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CF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0BA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B3A7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character" w:customStyle="1" w:styleId="Heading2Char">
    <w:name w:val="Heading 2 Char"/>
    <w:basedOn w:val="DefaultParagraphFont"/>
    <w:link w:val="Heading2"/>
    <w:uiPriority w:val="9"/>
    <w:semiHidden/>
    <w:rsid w:val="00EC0BA9"/>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EC0BA9"/>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EC0BA9"/>
    <w:rPr>
      <w:b/>
      <w:bCs/>
    </w:rPr>
  </w:style>
  <w:style w:type="character" w:customStyle="1" w:styleId="Heading3Char">
    <w:name w:val="Heading 3 Char"/>
    <w:basedOn w:val="DefaultParagraphFont"/>
    <w:link w:val="Heading3"/>
    <w:uiPriority w:val="9"/>
    <w:semiHidden/>
    <w:rsid w:val="004B3A75"/>
    <w:rPr>
      <w:rFonts w:asciiTheme="majorHAnsi" w:eastAsiaTheme="majorEastAsia" w:hAnsiTheme="majorHAnsi" w:cstheme="majorBidi"/>
      <w:b/>
      <w:bCs/>
      <w:color w:val="5B9BD5" w:themeColor="accent1"/>
    </w:rPr>
  </w:style>
  <w:style w:type="character" w:customStyle="1" w:styleId="currenthithighlight">
    <w:name w:val="currenthithighlight"/>
    <w:basedOn w:val="DefaultParagraphFont"/>
    <w:rsid w:val="00A60108"/>
  </w:style>
  <w:style w:type="character" w:customStyle="1" w:styleId="highlight">
    <w:name w:val="highlight"/>
    <w:basedOn w:val="DefaultParagraphFont"/>
    <w:rsid w:val="00A601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0BA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B3A7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character" w:customStyle="1" w:styleId="Heading2Char">
    <w:name w:val="Heading 2 Char"/>
    <w:basedOn w:val="DefaultParagraphFont"/>
    <w:link w:val="Heading2"/>
    <w:uiPriority w:val="9"/>
    <w:semiHidden/>
    <w:rsid w:val="00EC0BA9"/>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EC0BA9"/>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EC0BA9"/>
    <w:rPr>
      <w:b/>
      <w:bCs/>
    </w:rPr>
  </w:style>
  <w:style w:type="character" w:customStyle="1" w:styleId="Heading3Char">
    <w:name w:val="Heading 3 Char"/>
    <w:basedOn w:val="DefaultParagraphFont"/>
    <w:link w:val="Heading3"/>
    <w:uiPriority w:val="9"/>
    <w:semiHidden/>
    <w:rsid w:val="004B3A75"/>
    <w:rPr>
      <w:rFonts w:asciiTheme="majorHAnsi" w:eastAsiaTheme="majorEastAsia" w:hAnsiTheme="majorHAnsi" w:cstheme="majorBidi"/>
      <w:b/>
      <w:bCs/>
      <w:color w:val="5B9BD5" w:themeColor="accent1"/>
    </w:rPr>
  </w:style>
  <w:style w:type="character" w:customStyle="1" w:styleId="currenthithighlight">
    <w:name w:val="currenthithighlight"/>
    <w:basedOn w:val="DefaultParagraphFont"/>
    <w:rsid w:val="00A60108"/>
  </w:style>
  <w:style w:type="character" w:customStyle="1" w:styleId="highlight">
    <w:name w:val="highlight"/>
    <w:basedOn w:val="DefaultParagraphFont"/>
    <w:rsid w:val="00A6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337">
      <w:bodyDiv w:val="1"/>
      <w:marLeft w:val="0"/>
      <w:marRight w:val="0"/>
      <w:marTop w:val="0"/>
      <w:marBottom w:val="0"/>
      <w:divBdr>
        <w:top w:val="none" w:sz="0" w:space="0" w:color="auto"/>
        <w:left w:val="none" w:sz="0" w:space="0" w:color="auto"/>
        <w:bottom w:val="none" w:sz="0" w:space="0" w:color="auto"/>
        <w:right w:val="none" w:sz="0" w:space="0" w:color="auto"/>
      </w:divBdr>
    </w:div>
    <w:div w:id="172889244">
      <w:bodyDiv w:val="1"/>
      <w:marLeft w:val="0"/>
      <w:marRight w:val="0"/>
      <w:marTop w:val="0"/>
      <w:marBottom w:val="0"/>
      <w:divBdr>
        <w:top w:val="none" w:sz="0" w:space="0" w:color="auto"/>
        <w:left w:val="none" w:sz="0" w:space="0" w:color="auto"/>
        <w:bottom w:val="none" w:sz="0" w:space="0" w:color="auto"/>
        <w:right w:val="none" w:sz="0" w:space="0" w:color="auto"/>
      </w:divBdr>
    </w:div>
    <w:div w:id="406415400">
      <w:bodyDiv w:val="1"/>
      <w:marLeft w:val="0"/>
      <w:marRight w:val="0"/>
      <w:marTop w:val="0"/>
      <w:marBottom w:val="0"/>
      <w:divBdr>
        <w:top w:val="none" w:sz="0" w:space="0" w:color="auto"/>
        <w:left w:val="none" w:sz="0" w:space="0" w:color="auto"/>
        <w:bottom w:val="none" w:sz="0" w:space="0" w:color="auto"/>
        <w:right w:val="none" w:sz="0" w:space="0" w:color="auto"/>
      </w:divBdr>
    </w:div>
    <w:div w:id="492528504">
      <w:bodyDiv w:val="1"/>
      <w:marLeft w:val="0"/>
      <w:marRight w:val="0"/>
      <w:marTop w:val="0"/>
      <w:marBottom w:val="0"/>
      <w:divBdr>
        <w:top w:val="none" w:sz="0" w:space="0" w:color="auto"/>
        <w:left w:val="none" w:sz="0" w:space="0" w:color="auto"/>
        <w:bottom w:val="none" w:sz="0" w:space="0" w:color="auto"/>
        <w:right w:val="none" w:sz="0" w:space="0" w:color="auto"/>
      </w:divBdr>
    </w:div>
    <w:div w:id="553734062">
      <w:bodyDiv w:val="1"/>
      <w:marLeft w:val="0"/>
      <w:marRight w:val="0"/>
      <w:marTop w:val="0"/>
      <w:marBottom w:val="0"/>
      <w:divBdr>
        <w:top w:val="none" w:sz="0" w:space="0" w:color="auto"/>
        <w:left w:val="none" w:sz="0" w:space="0" w:color="auto"/>
        <w:bottom w:val="none" w:sz="0" w:space="0" w:color="auto"/>
        <w:right w:val="none" w:sz="0" w:space="0" w:color="auto"/>
      </w:divBdr>
    </w:div>
    <w:div w:id="676343639">
      <w:bodyDiv w:val="1"/>
      <w:marLeft w:val="0"/>
      <w:marRight w:val="0"/>
      <w:marTop w:val="0"/>
      <w:marBottom w:val="0"/>
      <w:divBdr>
        <w:top w:val="none" w:sz="0" w:space="0" w:color="auto"/>
        <w:left w:val="none" w:sz="0" w:space="0" w:color="auto"/>
        <w:bottom w:val="none" w:sz="0" w:space="0" w:color="auto"/>
        <w:right w:val="none" w:sz="0" w:space="0" w:color="auto"/>
      </w:divBdr>
    </w:div>
    <w:div w:id="912083496">
      <w:bodyDiv w:val="1"/>
      <w:marLeft w:val="0"/>
      <w:marRight w:val="0"/>
      <w:marTop w:val="0"/>
      <w:marBottom w:val="0"/>
      <w:divBdr>
        <w:top w:val="none" w:sz="0" w:space="0" w:color="auto"/>
        <w:left w:val="none" w:sz="0" w:space="0" w:color="auto"/>
        <w:bottom w:val="none" w:sz="0" w:space="0" w:color="auto"/>
        <w:right w:val="none" w:sz="0" w:space="0" w:color="auto"/>
      </w:divBdr>
    </w:div>
    <w:div w:id="996300719">
      <w:bodyDiv w:val="1"/>
      <w:marLeft w:val="0"/>
      <w:marRight w:val="0"/>
      <w:marTop w:val="0"/>
      <w:marBottom w:val="0"/>
      <w:divBdr>
        <w:top w:val="none" w:sz="0" w:space="0" w:color="auto"/>
        <w:left w:val="none" w:sz="0" w:space="0" w:color="auto"/>
        <w:bottom w:val="none" w:sz="0" w:space="0" w:color="auto"/>
        <w:right w:val="none" w:sz="0" w:space="0" w:color="auto"/>
      </w:divBdr>
    </w:div>
    <w:div w:id="1069228026">
      <w:bodyDiv w:val="1"/>
      <w:marLeft w:val="0"/>
      <w:marRight w:val="0"/>
      <w:marTop w:val="0"/>
      <w:marBottom w:val="0"/>
      <w:divBdr>
        <w:top w:val="none" w:sz="0" w:space="0" w:color="auto"/>
        <w:left w:val="none" w:sz="0" w:space="0" w:color="auto"/>
        <w:bottom w:val="none" w:sz="0" w:space="0" w:color="auto"/>
        <w:right w:val="none" w:sz="0" w:space="0" w:color="auto"/>
      </w:divBdr>
    </w:div>
    <w:div w:id="1133057545">
      <w:bodyDiv w:val="1"/>
      <w:marLeft w:val="0"/>
      <w:marRight w:val="0"/>
      <w:marTop w:val="0"/>
      <w:marBottom w:val="0"/>
      <w:divBdr>
        <w:top w:val="none" w:sz="0" w:space="0" w:color="auto"/>
        <w:left w:val="none" w:sz="0" w:space="0" w:color="auto"/>
        <w:bottom w:val="none" w:sz="0" w:space="0" w:color="auto"/>
        <w:right w:val="none" w:sz="0" w:space="0" w:color="auto"/>
      </w:divBdr>
    </w:div>
    <w:div w:id="1221743829">
      <w:bodyDiv w:val="1"/>
      <w:marLeft w:val="0"/>
      <w:marRight w:val="0"/>
      <w:marTop w:val="0"/>
      <w:marBottom w:val="0"/>
      <w:divBdr>
        <w:top w:val="none" w:sz="0" w:space="0" w:color="auto"/>
        <w:left w:val="none" w:sz="0" w:space="0" w:color="auto"/>
        <w:bottom w:val="none" w:sz="0" w:space="0" w:color="auto"/>
        <w:right w:val="none" w:sz="0" w:space="0" w:color="auto"/>
      </w:divBdr>
    </w:div>
    <w:div w:id="1382291628">
      <w:bodyDiv w:val="1"/>
      <w:marLeft w:val="0"/>
      <w:marRight w:val="0"/>
      <w:marTop w:val="0"/>
      <w:marBottom w:val="0"/>
      <w:divBdr>
        <w:top w:val="none" w:sz="0" w:space="0" w:color="auto"/>
        <w:left w:val="none" w:sz="0" w:space="0" w:color="auto"/>
        <w:bottom w:val="none" w:sz="0" w:space="0" w:color="auto"/>
        <w:right w:val="none" w:sz="0" w:space="0" w:color="auto"/>
      </w:divBdr>
    </w:div>
    <w:div w:id="1464277034">
      <w:bodyDiv w:val="1"/>
      <w:marLeft w:val="0"/>
      <w:marRight w:val="0"/>
      <w:marTop w:val="0"/>
      <w:marBottom w:val="0"/>
      <w:divBdr>
        <w:top w:val="none" w:sz="0" w:space="0" w:color="auto"/>
        <w:left w:val="none" w:sz="0" w:space="0" w:color="auto"/>
        <w:bottom w:val="none" w:sz="0" w:space="0" w:color="auto"/>
        <w:right w:val="none" w:sz="0" w:space="0" w:color="auto"/>
      </w:divBdr>
    </w:div>
    <w:div w:id="1565220500">
      <w:bodyDiv w:val="1"/>
      <w:marLeft w:val="0"/>
      <w:marRight w:val="0"/>
      <w:marTop w:val="0"/>
      <w:marBottom w:val="0"/>
      <w:divBdr>
        <w:top w:val="none" w:sz="0" w:space="0" w:color="auto"/>
        <w:left w:val="none" w:sz="0" w:space="0" w:color="auto"/>
        <w:bottom w:val="none" w:sz="0" w:space="0" w:color="auto"/>
        <w:right w:val="none" w:sz="0" w:space="0" w:color="auto"/>
      </w:divBdr>
    </w:div>
    <w:div w:id="1571967527">
      <w:bodyDiv w:val="1"/>
      <w:marLeft w:val="0"/>
      <w:marRight w:val="0"/>
      <w:marTop w:val="0"/>
      <w:marBottom w:val="0"/>
      <w:divBdr>
        <w:top w:val="none" w:sz="0" w:space="0" w:color="auto"/>
        <w:left w:val="none" w:sz="0" w:space="0" w:color="auto"/>
        <w:bottom w:val="none" w:sz="0" w:space="0" w:color="auto"/>
        <w:right w:val="none" w:sz="0" w:space="0" w:color="auto"/>
      </w:divBdr>
    </w:div>
    <w:div w:id="1632512021">
      <w:bodyDiv w:val="1"/>
      <w:marLeft w:val="0"/>
      <w:marRight w:val="0"/>
      <w:marTop w:val="0"/>
      <w:marBottom w:val="0"/>
      <w:divBdr>
        <w:top w:val="none" w:sz="0" w:space="0" w:color="auto"/>
        <w:left w:val="none" w:sz="0" w:space="0" w:color="auto"/>
        <w:bottom w:val="none" w:sz="0" w:space="0" w:color="auto"/>
        <w:right w:val="none" w:sz="0" w:space="0" w:color="auto"/>
      </w:divBdr>
    </w:div>
    <w:div w:id="1665621944">
      <w:bodyDiv w:val="1"/>
      <w:marLeft w:val="0"/>
      <w:marRight w:val="0"/>
      <w:marTop w:val="0"/>
      <w:marBottom w:val="0"/>
      <w:divBdr>
        <w:top w:val="none" w:sz="0" w:space="0" w:color="auto"/>
        <w:left w:val="none" w:sz="0" w:space="0" w:color="auto"/>
        <w:bottom w:val="none" w:sz="0" w:space="0" w:color="auto"/>
        <w:right w:val="none" w:sz="0" w:space="0" w:color="auto"/>
      </w:divBdr>
    </w:div>
    <w:div w:id="1700665653">
      <w:bodyDiv w:val="1"/>
      <w:marLeft w:val="0"/>
      <w:marRight w:val="0"/>
      <w:marTop w:val="0"/>
      <w:marBottom w:val="0"/>
      <w:divBdr>
        <w:top w:val="none" w:sz="0" w:space="0" w:color="auto"/>
        <w:left w:val="none" w:sz="0" w:space="0" w:color="auto"/>
        <w:bottom w:val="none" w:sz="0" w:space="0" w:color="auto"/>
        <w:right w:val="none" w:sz="0" w:space="0" w:color="auto"/>
      </w:divBdr>
    </w:div>
    <w:div w:id="1712608441">
      <w:bodyDiv w:val="1"/>
      <w:marLeft w:val="0"/>
      <w:marRight w:val="0"/>
      <w:marTop w:val="0"/>
      <w:marBottom w:val="0"/>
      <w:divBdr>
        <w:top w:val="none" w:sz="0" w:space="0" w:color="auto"/>
        <w:left w:val="none" w:sz="0" w:space="0" w:color="auto"/>
        <w:bottom w:val="none" w:sz="0" w:space="0" w:color="auto"/>
        <w:right w:val="none" w:sz="0" w:space="0" w:color="auto"/>
      </w:divBdr>
    </w:div>
    <w:div w:id="1911114708">
      <w:bodyDiv w:val="1"/>
      <w:marLeft w:val="0"/>
      <w:marRight w:val="0"/>
      <w:marTop w:val="0"/>
      <w:marBottom w:val="0"/>
      <w:divBdr>
        <w:top w:val="none" w:sz="0" w:space="0" w:color="auto"/>
        <w:left w:val="none" w:sz="0" w:space="0" w:color="auto"/>
        <w:bottom w:val="none" w:sz="0" w:space="0" w:color="auto"/>
        <w:right w:val="none" w:sz="0" w:space="0" w:color="auto"/>
      </w:divBdr>
    </w:div>
    <w:div w:id="2084255172">
      <w:bodyDiv w:val="1"/>
      <w:marLeft w:val="0"/>
      <w:marRight w:val="0"/>
      <w:marTop w:val="0"/>
      <w:marBottom w:val="0"/>
      <w:divBdr>
        <w:top w:val="none" w:sz="0" w:space="0" w:color="auto"/>
        <w:left w:val="none" w:sz="0" w:space="0" w:color="auto"/>
        <w:bottom w:val="none" w:sz="0" w:space="0" w:color="auto"/>
        <w:right w:val="none" w:sz="0" w:space="0" w:color="auto"/>
      </w:divBdr>
    </w:div>
    <w:div w:id="21186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reertech.org/programs-study"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careertech.org/career-clusters" TargetMode="External"/><Relationship Id="rId11" Type="http://schemas.openxmlformats.org/officeDocument/2006/relationships/hyperlink" Target="https://careertech.org/2019-excellence-action-application" TargetMode="External"/><Relationship Id="rId12" Type="http://schemas.openxmlformats.org/officeDocument/2006/relationships/hyperlink" Target="http://blog.careertech.org/" TargetMode="External"/><Relationship Id="rId13" Type="http://schemas.openxmlformats.org/officeDocument/2006/relationships/hyperlink" Target="http://www.careertech.org" TargetMode="External"/><Relationship Id="rId14" Type="http://schemas.openxmlformats.org/officeDocument/2006/relationships/hyperlink" Target="https://careertech.org/2019-excellence-action-application" TargetMode="External"/><Relationship Id="rId15" Type="http://schemas.openxmlformats.org/officeDocument/2006/relationships/hyperlink" Target="http://careertech.org/career-clusters" TargetMode="External"/><Relationship Id="rId16" Type="http://schemas.openxmlformats.org/officeDocument/2006/relationships/hyperlink" Target="http://www.ctsos.org/ctsos/" TargetMode="External"/><Relationship Id="rId17" Type="http://schemas.openxmlformats.org/officeDocument/2006/relationships/hyperlink" Target="https://cte.careertech.org/sites/default/files/PlanPathways-CareerCluster-AG-AgribusinessSystem.pdf" TargetMode="External"/><Relationship Id="rId18" Type="http://schemas.openxmlformats.org/officeDocument/2006/relationships/hyperlink" Target="https://careertech.org/2019-excellence-action-application" TargetMode="External"/><Relationship Id="rId19" Type="http://schemas.openxmlformats.org/officeDocument/2006/relationships/hyperlink" Target="mailto:awards@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w:altName w:val="Lumina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710DB"/>
    <w:rsid w:val="00C8247D"/>
    <w:rsid w:val="00C96772"/>
    <w:rsid w:val="00CE13EA"/>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4AB3-F3BB-6546-A554-8AB121D8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18</Pages>
  <Words>5801</Words>
  <Characters>32316</Characters>
  <Application>Microsoft Macintosh Word</Application>
  <DocSecurity>0</DocSecurity>
  <Lines>1196</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ROBYN CHARLES</cp:lastModifiedBy>
  <cp:revision>26</cp:revision>
  <dcterms:created xsi:type="dcterms:W3CDTF">2018-10-01T13:34:00Z</dcterms:created>
  <dcterms:modified xsi:type="dcterms:W3CDTF">2018-11-22T00:47:00Z</dcterms:modified>
</cp:coreProperties>
</file>