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w:t>
      </w:r>
      <w:proofErr w:type="gramStart"/>
      <w:r>
        <w:rPr>
          <w:rFonts w:ascii="Myriad Pro" w:hAnsi="Myriad Pro"/>
        </w:rPr>
        <w:t>high-quality</w:t>
      </w:r>
      <w:proofErr w:type="gramEnd"/>
      <w:r>
        <w:rPr>
          <w:rFonts w:ascii="Myriad Pro" w:hAnsi="Myriad Pro"/>
        </w:rPr>
        <w:t xml:space="preserve">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w:t>
      </w:r>
      <w:proofErr w:type="gramStart"/>
      <w:r>
        <w:rPr>
          <w:rFonts w:ascii="Myriad Pro" w:hAnsi="Myriad Pro"/>
        </w:rPr>
        <w:t>must be submitted</w:t>
      </w:r>
      <w:proofErr w:type="gramEnd"/>
      <w:r>
        <w:rPr>
          <w:rFonts w:ascii="Myriad Pro" w:hAnsi="Myriad Pro"/>
        </w:rPr>
        <w:t xml:space="preserve">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w:t>
      </w:r>
      <w:proofErr w:type="gramStart"/>
      <w:r w:rsidR="0027590F" w:rsidRPr="00A45272">
        <w:rPr>
          <w:rFonts w:ascii="Myriad Pro" w:hAnsi="Myriad Pro"/>
        </w:rPr>
        <w:t>must be submitted</w:t>
      </w:r>
      <w:proofErr w:type="gramEnd"/>
      <w:r w:rsidR="0027590F" w:rsidRPr="00A45272">
        <w:rPr>
          <w:rFonts w:ascii="Myriad Pro" w:hAnsi="Myriad Pro"/>
        </w:rPr>
        <w:t xml:space="preserve">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w:t>
      </w:r>
      <w:proofErr w:type="gramStart"/>
      <w:r w:rsidR="00E2341A" w:rsidRPr="00A45272">
        <w:rPr>
          <w:rFonts w:ascii="Myriad Pro" w:hAnsi="Myriad Pro"/>
        </w:rPr>
        <w:t xml:space="preserve">must be combined and submitted as </w:t>
      </w:r>
      <w:r w:rsidR="00E2341A" w:rsidRPr="001B6D53">
        <w:rPr>
          <w:rFonts w:ascii="Myriad Pro" w:hAnsi="Myriad Pro"/>
          <w:b/>
        </w:rPr>
        <w:t>one</w:t>
      </w:r>
      <w:r w:rsidR="00E2341A" w:rsidRPr="00A45272">
        <w:rPr>
          <w:rFonts w:ascii="Myriad Pro" w:hAnsi="Myriad Pro"/>
        </w:rPr>
        <w:t xml:space="preserve"> PDF document</w:t>
      </w:r>
      <w:proofErr w:type="gramEnd"/>
      <w:r w:rsidR="00E2341A" w:rsidRPr="00A45272">
        <w:rPr>
          <w:rFonts w:ascii="Myriad Pro" w:hAnsi="Myriad Pro"/>
        </w:rPr>
        <w:t xml:space="preserve">.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w:t>
      </w:r>
      <w:proofErr w:type="gramStart"/>
      <w:r w:rsidR="00C320BE">
        <w:rPr>
          <w:rFonts w:ascii="Myriad Pro" w:hAnsi="Myriad Pro"/>
        </w:rPr>
        <w:t>Also</w:t>
      </w:r>
      <w:proofErr w:type="gramEnd"/>
      <w:r w:rsidR="00C320BE">
        <w:rPr>
          <w:rFonts w:ascii="Myriad Pro" w:hAnsi="Myriad Pro"/>
        </w:rPr>
        <w:t xml:space="preserve">,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t>
      </w:r>
      <w:proofErr w:type="gramStart"/>
      <w:r w:rsidR="00217E9E" w:rsidRPr="00A45272">
        <w:rPr>
          <w:rFonts w:ascii="Myriad Pro" w:hAnsi="Myriad Pro"/>
        </w:rPr>
        <w:t>will be distributed</w:t>
      </w:r>
      <w:proofErr w:type="gramEnd"/>
      <w:r w:rsidR="00217E9E" w:rsidRPr="00A45272">
        <w:rPr>
          <w:rFonts w:ascii="Myriad Pro" w:hAnsi="Myriad Pro"/>
        </w:rPr>
        <w:t xml:space="preserve">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w:t>
      </w:r>
      <w:proofErr w:type="gramStart"/>
      <w:r w:rsidRPr="00A45272">
        <w:rPr>
          <w:rFonts w:ascii="Myriad Pro" w:hAnsi="Myriad Pro"/>
        </w:rPr>
        <w:t>have been featured</w:t>
      </w:r>
      <w:proofErr w:type="gramEnd"/>
      <w:r w:rsidRPr="00A45272">
        <w:rPr>
          <w:rFonts w:ascii="Myriad Pro" w:hAnsi="Myriad Pro"/>
        </w:rPr>
        <w:t xml:space="preserve">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8A6A2C">
        <w:rPr>
          <w:rFonts w:ascii="Myriad Pro" w:hAnsi="Myriad Pro"/>
        </w:rPr>
        <w:t xml:space="preserve"> Health Science</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8A6A2C">
        <w:rPr>
          <w:rFonts w:ascii="Myriad Pro" w:hAnsi="Myriad Pro"/>
        </w:rPr>
        <w:t>Katie Towler</w:t>
      </w:r>
      <w:r w:rsidR="008A6A2C">
        <w:rPr>
          <w:rFonts w:ascii="Myriad Pro" w:hAnsi="Myriad Pro"/>
        </w:rPr>
        <w:tab/>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8A6A2C" w:rsidRPr="00B90E73">
          <w:rPr>
            <w:rStyle w:val="Hyperlink"/>
            <w:rFonts w:ascii="Myriad Pro" w:hAnsi="Myriad Pro"/>
          </w:rPr>
          <w:t>towlerk@live.siouxcityschools.com</w:t>
        </w:r>
      </w:hyperlink>
      <w:r w:rsidR="008A6A2C">
        <w:rPr>
          <w:rFonts w:ascii="Myriad Pro" w:hAnsi="Myriad Pro"/>
        </w:rPr>
        <w:tab/>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8A6A2C">
        <w:rPr>
          <w:rFonts w:ascii="Myriad Pro" w:hAnsi="Myriad Pro"/>
        </w:rPr>
        <w:t>(712) 279-6668</w:t>
      </w:r>
      <w:r w:rsidR="0027590F" w:rsidRPr="00A45272">
        <w:rPr>
          <w:rFonts w:ascii="Myriad Pro" w:hAnsi="Myriad Pro"/>
        </w:rPr>
        <w:br/>
        <w:t xml:space="preserve">Address: </w:t>
      </w:r>
      <w:r w:rsidR="008A6A2C">
        <w:rPr>
          <w:rFonts w:ascii="Myriad Pro" w:hAnsi="Myriad Pro"/>
        </w:rPr>
        <w:t>627 4</w:t>
      </w:r>
      <w:r w:rsidR="008A6A2C" w:rsidRPr="008A6A2C">
        <w:rPr>
          <w:rFonts w:ascii="Myriad Pro" w:hAnsi="Myriad Pro"/>
          <w:vertAlign w:val="superscript"/>
        </w:rPr>
        <w:t>th</w:t>
      </w:r>
      <w:r w:rsidR="008A6A2C">
        <w:rPr>
          <w:rFonts w:ascii="Myriad Pro" w:hAnsi="Myriad Pro"/>
        </w:rPr>
        <w:t xml:space="preserve"> Street Sioux City, IA 51101</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8A6A2C">
        <w:rPr>
          <w:rFonts w:ascii="Myriad Pro" w:hAnsi="Myriad Pro"/>
        </w:rPr>
        <w:t>Sioux City Career Academy</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8A6A2C">
            <w:rPr>
              <w:rFonts w:ascii="Myriad Pro" w:hAnsi="Myriad Pro"/>
            </w:rPr>
            <w:t>Iowa</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4E1210" w:rsidP="00F5223D">
      <w:pPr>
        <w:spacing w:after="0" w:line="240" w:lineRule="auto"/>
        <w:ind w:firstLine="720"/>
        <w:rPr>
          <w:rFonts w:ascii="Myriad Pro" w:hAnsi="Myriad Pro"/>
        </w:rPr>
      </w:pPr>
      <w:sdt>
        <w:sdtPr>
          <w:rPr>
            <w:rFonts w:ascii="Myriad Pro" w:hAnsi="Myriad Pro"/>
          </w:rPr>
          <w:id w:val="1486048730"/>
        </w:sdtPr>
        <w:sdtContent>
          <w:r w:rsidR="008A6A2C">
            <w:rPr>
              <w:rFonts w:ascii="Times New Roman" w:eastAsia="MS Gothic" w:hAnsi="Times New Roman" w:cs="Times New Roman"/>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proofErr w:type="gramStar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roofErr w:type="gramEnd"/>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EE5F06" w:rsidP="00D74E2F">
            <w:pPr>
              <w:rPr>
                <w:rFonts w:ascii="Myriad Pro" w:hAnsi="Myriad Pro"/>
              </w:rPr>
            </w:pPr>
            <w:r>
              <w:rPr>
                <w:rFonts w:ascii="Myriad Pro" w:hAnsi="Myriad Pro"/>
              </w:rPr>
              <w:t xml:space="preserve">We are a career academy that supplements, not supplants, the work of the comprehensive high schools in our area. </w:t>
            </w: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sidR="008A6A2C">
            <w:rPr>
              <w:rFonts w:ascii="Times New Roman" w:eastAsia="MS Gothic" w:hAnsi="Times New Roman" w:cs="Times New Roman"/>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xml:space="preserve">, including </w:t>
      </w:r>
      <w:proofErr w:type="gramStart"/>
      <w:r w:rsidR="0013191C" w:rsidRPr="00A45272">
        <w:rPr>
          <w:rFonts w:ascii="Myriad Pro" w:hAnsi="Myriad Pro"/>
        </w:rPr>
        <w:t>the secondary and postsecondary components</w:t>
      </w:r>
      <w:r w:rsidR="00B30A12" w:rsidRPr="00A45272">
        <w:rPr>
          <w:rFonts w:ascii="Myriad Pro" w:hAnsi="Myriad Pro"/>
        </w:rPr>
        <w:t xml:space="preserve"> and how long the program of study has been in place</w:t>
      </w:r>
      <w:proofErr w:type="gramEnd"/>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D74E2F" w:rsidRPr="00A45272" w:rsidRDefault="008A6A2C" w:rsidP="00D74E2F">
      <w:pPr>
        <w:spacing w:after="0" w:line="240" w:lineRule="auto"/>
        <w:rPr>
          <w:rFonts w:ascii="Myriad Pro" w:hAnsi="Myriad Pro"/>
        </w:rPr>
      </w:pPr>
      <w:r w:rsidRPr="00707045">
        <w:rPr>
          <w:rFonts w:ascii="Myriad Pro" w:hAnsi="Myriad Pro"/>
        </w:rPr>
        <w:t>Health science is our most established program of study</w:t>
      </w:r>
      <w:r w:rsidR="00354A17" w:rsidRPr="00707045">
        <w:rPr>
          <w:rFonts w:ascii="Myriad Pro" w:hAnsi="Myriad Pro"/>
        </w:rPr>
        <w:t xml:space="preserve"> having been in existence at some level for 25 </w:t>
      </w:r>
      <w:r w:rsidRPr="00707045">
        <w:rPr>
          <w:rFonts w:ascii="Myriad Pro" w:hAnsi="Myriad Pro"/>
        </w:rPr>
        <w:t>years. During the 2017-2018</w:t>
      </w:r>
      <w:r w:rsidR="00EE5F06">
        <w:rPr>
          <w:rFonts w:ascii="Myriad Pro" w:hAnsi="Myriad Pro"/>
        </w:rPr>
        <w:t xml:space="preserve"> school year 529 students were en</w:t>
      </w:r>
      <w:r w:rsidR="00F03617">
        <w:rPr>
          <w:rFonts w:ascii="Myriad Pro" w:hAnsi="Myriad Pro"/>
        </w:rPr>
        <w:t xml:space="preserve">rolled filling the 1,100 seats, </w:t>
      </w:r>
      <w:r w:rsidR="00097EBB">
        <w:rPr>
          <w:rFonts w:ascii="Myriad Pro" w:hAnsi="Myriad Pro"/>
        </w:rPr>
        <w:t xml:space="preserve">most </w:t>
      </w:r>
      <w:proofErr w:type="gramStart"/>
      <w:r w:rsidR="00097EBB">
        <w:rPr>
          <w:rFonts w:ascii="Myriad Pro" w:hAnsi="Myriad Pro"/>
        </w:rPr>
        <w:t>were</w:t>
      </w:r>
      <w:r w:rsidR="00EE5F06">
        <w:rPr>
          <w:rFonts w:ascii="Myriad Pro" w:hAnsi="Myriad Pro"/>
        </w:rPr>
        <w:t xml:space="preserve"> enrolled</w:t>
      </w:r>
      <w:proofErr w:type="gramEnd"/>
      <w:r w:rsidR="00EE5F06">
        <w:rPr>
          <w:rFonts w:ascii="Myriad Pro" w:hAnsi="Myriad Pro"/>
        </w:rPr>
        <w:t xml:space="preserve"> in more than one</w:t>
      </w:r>
      <w:r w:rsidR="009A4163">
        <w:rPr>
          <w:rFonts w:ascii="Myriad Pro" w:hAnsi="Myriad Pro"/>
        </w:rPr>
        <w:t xml:space="preserve"> course </w:t>
      </w:r>
      <w:r w:rsidRPr="00707045">
        <w:rPr>
          <w:rFonts w:ascii="Myriad Pro" w:hAnsi="Myriad Pro"/>
        </w:rPr>
        <w:t xml:space="preserve">within this program of study earning both secondary and post-secondary </w:t>
      </w:r>
      <w:r w:rsidR="00F03617">
        <w:rPr>
          <w:rFonts w:ascii="Myriad Pro" w:hAnsi="Myriad Pro"/>
        </w:rPr>
        <w:t>credits towards a certificate as</w:t>
      </w:r>
      <w:r w:rsidRPr="00707045">
        <w:rPr>
          <w:rFonts w:ascii="Myriad Pro" w:hAnsi="Myriad Pro"/>
        </w:rPr>
        <w:t xml:space="preserve"> either</w:t>
      </w:r>
      <w:r w:rsidR="00F03617">
        <w:rPr>
          <w:rFonts w:ascii="Myriad Pro" w:hAnsi="Myriad Pro"/>
        </w:rPr>
        <w:t xml:space="preserve"> a</w:t>
      </w:r>
      <w:r w:rsidRPr="00707045">
        <w:rPr>
          <w:rFonts w:ascii="Myriad Pro" w:hAnsi="Myriad Pro"/>
        </w:rPr>
        <w:t xml:space="preserve"> Certified </w:t>
      </w:r>
      <w:r w:rsidR="00097EBB" w:rsidRPr="00707045">
        <w:rPr>
          <w:rFonts w:ascii="Myriad Pro" w:hAnsi="Myriad Pro"/>
        </w:rPr>
        <w:t>Nurse’s</w:t>
      </w:r>
      <w:r w:rsidRPr="00707045">
        <w:rPr>
          <w:rFonts w:ascii="Myriad Pro" w:hAnsi="Myriad Pro"/>
        </w:rPr>
        <w:t xml:space="preserve"> Assistant or Pharmacy Technician. There are 6.44 total Carnegie units within t</w:t>
      </w:r>
      <w:r w:rsidR="00F03617">
        <w:rPr>
          <w:rFonts w:ascii="Myriad Pro" w:hAnsi="Myriad Pro"/>
        </w:rPr>
        <w:t>his program of study</w:t>
      </w:r>
      <w:proofErr w:type="gramStart"/>
      <w:r w:rsidR="00F03617">
        <w:rPr>
          <w:rFonts w:ascii="Myriad Pro" w:hAnsi="Myriad Pro"/>
        </w:rPr>
        <w:t>;</w:t>
      </w:r>
      <w:proofErr w:type="gramEnd"/>
      <w:r w:rsidR="00F03617">
        <w:rPr>
          <w:rFonts w:ascii="Myriad Pro" w:hAnsi="Myriad Pro"/>
        </w:rPr>
        <w:t xml:space="preserve"> 0.5 being secondary and </w:t>
      </w:r>
      <w:r w:rsidR="00097EBB">
        <w:rPr>
          <w:rFonts w:ascii="Myriad Pro" w:hAnsi="Myriad Pro"/>
        </w:rPr>
        <w:t>5.94 of</w:t>
      </w:r>
      <w:r w:rsidR="00F03617">
        <w:rPr>
          <w:rFonts w:ascii="Myriad Pro" w:hAnsi="Myriad Pro"/>
        </w:rPr>
        <w:t xml:space="preserve"> post-secondary nature</w:t>
      </w:r>
      <w:r w:rsidRPr="00707045">
        <w:rPr>
          <w:rFonts w:ascii="Myriad Pro" w:hAnsi="Myriad Pro"/>
        </w:rPr>
        <w:t>.</w:t>
      </w:r>
      <w:r>
        <w:rPr>
          <w:rFonts w:ascii="Myriad Pro" w:hAnsi="Myriad Pro"/>
        </w:rPr>
        <w:t xml:space="preserve"> </w:t>
      </w:r>
      <w:r w:rsidR="00205609" w:rsidRPr="00A45272">
        <w:rPr>
          <w:rFonts w:ascii="Myriad Pro" w:hAnsi="Myriad Pro"/>
        </w:rPr>
        <w:br/>
      </w:r>
      <w:r w:rsidR="00205609" w:rsidRPr="00A45272">
        <w:rPr>
          <w:rFonts w:ascii="Myriad Pro" w:hAnsi="Myriad Pro"/>
        </w:rPr>
        <w:br/>
      </w:r>
      <w:r w:rsidR="00205609"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sidR="0090694B">
            <w:rPr>
              <w:rFonts w:ascii="Times New Roman" w:eastAsia="MS Gothic" w:hAnsi="Times New Roman" w:cs="Times New Roman"/>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FB7C72">
        <w:rPr>
          <w:rFonts w:ascii="Myriad Pro" w:hAnsi="Myriad Pro"/>
        </w:rPr>
        <w:t xml:space="preserve">Please describe how your program of study was developed and how it ensures </w:t>
      </w:r>
      <w:r w:rsidR="00801432" w:rsidRPr="00FB7C72">
        <w:rPr>
          <w:rFonts w:ascii="Myriad Pro" w:hAnsi="Myriad Pro"/>
        </w:rPr>
        <w:t xml:space="preserve">learners </w:t>
      </w:r>
      <w:proofErr w:type="gramStart"/>
      <w:r w:rsidRPr="00FB7C72">
        <w:rPr>
          <w:rFonts w:ascii="Myriad Pro" w:hAnsi="Myriad Pro"/>
        </w:rPr>
        <w:t>are academically and technically prepared</w:t>
      </w:r>
      <w:proofErr w:type="gramEnd"/>
      <w:r w:rsidRPr="00FB7C72">
        <w:rPr>
          <w:rFonts w:ascii="Myriad Pro" w:hAnsi="Myriad Pro"/>
        </w:rPr>
        <w:t xml:space="preserve"> </w:t>
      </w:r>
      <w:r w:rsidR="00801432" w:rsidRPr="00FB7C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4C048B">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2825E5" w:rsidRDefault="002825E5" w:rsidP="00FB7C72">
      <w:pPr>
        <w:spacing w:after="0" w:line="240" w:lineRule="auto"/>
        <w:ind w:firstLine="720"/>
        <w:rPr>
          <w:rFonts w:ascii="Myriad Pro" w:hAnsi="Myriad Pro"/>
        </w:rPr>
      </w:pPr>
      <w:r>
        <w:rPr>
          <w:rFonts w:ascii="Myriad Pro" w:hAnsi="Myriad Pro"/>
        </w:rPr>
        <w:t xml:space="preserve">The health science program of study </w:t>
      </w:r>
      <w:proofErr w:type="gramStart"/>
      <w:r>
        <w:rPr>
          <w:rFonts w:ascii="Myriad Pro" w:hAnsi="Myriad Pro"/>
        </w:rPr>
        <w:t>was developed</w:t>
      </w:r>
      <w:proofErr w:type="gramEnd"/>
      <w:r>
        <w:rPr>
          <w:rFonts w:ascii="Myriad Pro" w:hAnsi="Myriad Pro"/>
        </w:rPr>
        <w:t xml:space="preserve"> through a partnership between economic development officials, business leaders, student voice, and educators. </w:t>
      </w:r>
      <w:r w:rsidR="0082480B">
        <w:rPr>
          <w:rFonts w:ascii="Myriad Pro" w:hAnsi="Myriad Pro"/>
        </w:rPr>
        <w:t xml:space="preserve">Employers </w:t>
      </w:r>
      <w:proofErr w:type="gramStart"/>
      <w:r w:rsidR="0082480B">
        <w:rPr>
          <w:rFonts w:ascii="Myriad Pro" w:hAnsi="Myriad Pro"/>
        </w:rPr>
        <w:t>were surveyed</w:t>
      </w:r>
      <w:proofErr w:type="gramEnd"/>
      <w:r w:rsidR="0082480B">
        <w:rPr>
          <w:rFonts w:ascii="Myriad Pro" w:hAnsi="Myriad Pro"/>
        </w:rPr>
        <w:t xml:space="preserve"> to determine the needs within the healthcare industry. Currently, healthcare industry professionals sit on our CTE advisory board and are active in curating course offerings. Employers also keep a finger on the pulse of the program by supporting work-based learning opportunities through program tours, job shadows, and clinical experiences</w:t>
      </w:r>
      <w:r w:rsidR="00AC6AC4">
        <w:rPr>
          <w:rFonts w:ascii="Myriad Pro" w:hAnsi="Myriad Pro"/>
        </w:rPr>
        <w:t xml:space="preserve">. Business and community partners </w:t>
      </w:r>
      <w:proofErr w:type="gramStart"/>
      <w:r w:rsidR="00AC6AC4">
        <w:rPr>
          <w:rFonts w:ascii="Myriad Pro" w:hAnsi="Myriad Pro"/>
        </w:rPr>
        <w:t>are invited</w:t>
      </w:r>
      <w:proofErr w:type="gramEnd"/>
      <w:r w:rsidR="00AC6AC4">
        <w:rPr>
          <w:rFonts w:ascii="Myriad Pro" w:hAnsi="Myriad Pro"/>
        </w:rPr>
        <w:t xml:space="preserve"> into the classroom to act as critical friends, a process in which they analyze and then provide feedback to students on projects and presentations. Our goal is to keep our doors open to business, educational, and community partners alike. </w:t>
      </w:r>
    </w:p>
    <w:p w:rsidR="00FB7C72" w:rsidRPr="0051729F" w:rsidRDefault="00FB7C72" w:rsidP="00FB7C72">
      <w:pPr>
        <w:spacing w:after="0" w:line="240" w:lineRule="auto"/>
        <w:ind w:firstLine="720"/>
        <w:rPr>
          <w:rFonts w:ascii="Myriad Pro" w:hAnsi="Myriad Pro"/>
        </w:rPr>
      </w:pPr>
      <w:r>
        <w:rPr>
          <w:rFonts w:ascii="Myriad Pro" w:hAnsi="Myriad Pro"/>
        </w:rPr>
        <w:t xml:space="preserve">Nurses assistant and pharmacy technician positions are growing faster than the national average. Nurse assistant positions are </w:t>
      </w:r>
      <w:r w:rsidR="00097EBB">
        <w:rPr>
          <w:rFonts w:ascii="Myriad Pro" w:hAnsi="Myriad Pro"/>
        </w:rPr>
        <w:t>growing</w:t>
      </w:r>
      <w:r>
        <w:rPr>
          <w:rFonts w:ascii="Myriad Pro" w:hAnsi="Myriad Pro"/>
        </w:rPr>
        <w:t xml:space="preserve"> at 9.2% in Iowa and pharmacy technicians at 12% (</w:t>
      </w:r>
      <w:hyperlink r:id="rId16" w:history="1">
        <w:r w:rsidRPr="004D3F85">
          <w:rPr>
            <w:rStyle w:val="Hyperlink"/>
            <w:rFonts w:ascii="Myriad Pro" w:hAnsi="Myriad Pro"/>
          </w:rPr>
          <w:t>http://www.projectscentral.com/Projections/LongTerm</w:t>
        </w:r>
      </w:hyperlink>
      <w:r>
        <w:rPr>
          <w:rFonts w:ascii="Myriad Pro" w:hAnsi="Myriad Pro"/>
        </w:rPr>
        <w:t xml:space="preserve">). </w:t>
      </w:r>
      <w:r w:rsidRPr="0051729F">
        <w:rPr>
          <w:rFonts w:ascii="Myriad Pro" w:hAnsi="Myriad Pro"/>
        </w:rPr>
        <w:t xml:space="preserve">According to the Iowa Workforce Development Occupational Projections 2014-2024, registered nurses will be the career in highest demand </w:t>
      </w:r>
      <w:r w:rsidR="009A4163">
        <w:rPr>
          <w:rFonts w:ascii="Myriad Pro" w:hAnsi="Myriad Pro"/>
        </w:rPr>
        <w:t xml:space="preserve">in our region, </w:t>
      </w:r>
      <w:r w:rsidRPr="0051729F">
        <w:rPr>
          <w:rFonts w:ascii="Myriad Pro" w:hAnsi="Myriad Pro"/>
        </w:rPr>
        <w:t>with an estimated 75 annual openings and a median salary of $50,403.00.  Also on this list are home health aides with 20 annual openings and a median salary of $41, 939.00</w:t>
      </w:r>
    </w:p>
    <w:p w:rsidR="00FB7C72" w:rsidRDefault="00FB7C72" w:rsidP="00FB7C72">
      <w:pPr>
        <w:spacing w:after="0" w:line="240" w:lineRule="auto"/>
        <w:ind w:firstLine="360"/>
        <w:rPr>
          <w:rFonts w:ascii="Myriad Pro" w:hAnsi="Myriad Pro"/>
        </w:rPr>
      </w:pPr>
      <w:r>
        <w:rPr>
          <w:rFonts w:ascii="Myriad Pro" w:hAnsi="Myriad Pro"/>
        </w:rPr>
        <w:lastRenderedPageBreak/>
        <w:t>Students in both the CNA and p</w:t>
      </w:r>
      <w:r w:rsidR="004C048B" w:rsidRPr="00FB7C72">
        <w:rPr>
          <w:rFonts w:ascii="Myriad Pro" w:hAnsi="Myriad Pro"/>
        </w:rPr>
        <w:t xml:space="preserve">harmacy </w:t>
      </w:r>
      <w:r>
        <w:rPr>
          <w:rFonts w:ascii="Myriad Pro" w:hAnsi="Myriad Pro"/>
        </w:rPr>
        <w:t xml:space="preserve">technician pathway earn dual </w:t>
      </w:r>
      <w:r w:rsidR="009A4163">
        <w:rPr>
          <w:rFonts w:ascii="Myriad Pro" w:hAnsi="Myriad Pro"/>
        </w:rPr>
        <w:t>credit for successful completion</w:t>
      </w:r>
      <w:r>
        <w:rPr>
          <w:rFonts w:ascii="Myriad Pro" w:hAnsi="Myriad Pro"/>
        </w:rPr>
        <w:t xml:space="preserve"> of coursework. Students work in a post-secondary </w:t>
      </w:r>
      <w:r w:rsidR="00097EBB">
        <w:rPr>
          <w:rFonts w:ascii="Myriad Pro" w:hAnsi="Myriad Pro"/>
        </w:rPr>
        <w:t>environment that</w:t>
      </w:r>
      <w:r>
        <w:rPr>
          <w:rFonts w:ascii="Myriad Pro" w:hAnsi="Myriad Pro"/>
        </w:rPr>
        <w:t xml:space="preserve"> fosters community and encourages collaboration, teamwork, responsibility, creativity, and critical thinking. Students </w:t>
      </w:r>
      <w:proofErr w:type="gramStart"/>
      <w:r>
        <w:rPr>
          <w:rFonts w:ascii="Myriad Pro" w:hAnsi="Myriad Pro"/>
        </w:rPr>
        <w:t>are introduced</w:t>
      </w:r>
      <w:proofErr w:type="gramEnd"/>
      <w:r>
        <w:rPr>
          <w:rFonts w:ascii="Myriad Pro" w:hAnsi="Myriad Pro"/>
        </w:rPr>
        <w:t xml:space="preserve"> to post-secondary institutions, expectations, and instructors throughout their experience in the pathway.</w:t>
      </w:r>
      <w:r w:rsidR="00AC6AC4">
        <w:rPr>
          <w:rFonts w:ascii="Myriad Pro" w:hAnsi="Myriad Pro"/>
        </w:rPr>
        <w:t xml:space="preserve"> Students who complete the CNA program of study earn 17 college credits and a state certification. Students who complete the pharmacy tec</w:t>
      </w:r>
      <w:r w:rsidR="00A4563A">
        <w:rPr>
          <w:rFonts w:ascii="Myriad Pro" w:hAnsi="Myriad Pro"/>
        </w:rPr>
        <w:t>hnician program of study earn 24</w:t>
      </w:r>
      <w:r w:rsidR="00AC6AC4">
        <w:rPr>
          <w:rFonts w:ascii="Myriad Pro" w:hAnsi="Myriad Pro"/>
        </w:rPr>
        <w:t xml:space="preserve"> college credits and a state certification. Additionally, students enrolled in the CNA program complete 75 hours of clinical experience in both long-term and acute care facilities. </w:t>
      </w:r>
    </w:p>
    <w:p w:rsidR="004C048B" w:rsidRPr="00FB7C72" w:rsidRDefault="00FB7C72" w:rsidP="00FB7C72">
      <w:pPr>
        <w:spacing w:after="0" w:line="240" w:lineRule="auto"/>
        <w:ind w:firstLine="360"/>
        <w:rPr>
          <w:rFonts w:ascii="Myriad Pro" w:hAnsi="Myriad Pro"/>
        </w:rPr>
      </w:pPr>
      <w:r>
        <w:rPr>
          <w:rFonts w:ascii="Myriad Pro" w:hAnsi="Myriad Pro"/>
        </w:rPr>
        <w:t xml:space="preserve">Because </w:t>
      </w:r>
      <w:r w:rsidR="00097EBB">
        <w:rPr>
          <w:rFonts w:ascii="Myriad Pro" w:hAnsi="Myriad Pro"/>
        </w:rPr>
        <w:t xml:space="preserve">the course work </w:t>
      </w:r>
      <w:proofErr w:type="gramStart"/>
      <w:r w:rsidR="00097EBB">
        <w:rPr>
          <w:rFonts w:ascii="Myriad Pro" w:hAnsi="Myriad Pro"/>
        </w:rPr>
        <w:t>is offered</w:t>
      </w:r>
      <w:proofErr w:type="gramEnd"/>
      <w:r w:rsidR="00097EBB">
        <w:rPr>
          <w:rFonts w:ascii="Myriad Pro" w:hAnsi="Myriad Pro"/>
        </w:rPr>
        <w:t xml:space="preserve"> </w:t>
      </w:r>
      <w:r>
        <w:rPr>
          <w:rFonts w:ascii="Myriad Pro" w:hAnsi="Myriad Pro"/>
        </w:rPr>
        <w:t>for dual cre</w:t>
      </w:r>
      <w:r w:rsidR="00097EBB">
        <w:rPr>
          <w:rFonts w:ascii="Myriad Pro" w:hAnsi="Myriad Pro"/>
        </w:rPr>
        <w:t xml:space="preserve">dit, students are experiencing the same course work whether they are enrolled in the course at the high school or on the college campus. </w:t>
      </w:r>
      <w:r w:rsidR="007E1B7A" w:rsidRPr="00FB7C72">
        <w:rPr>
          <w:rFonts w:ascii="Myriad Pro" w:hAnsi="Myriad Pro"/>
        </w:rPr>
        <w:t xml:space="preserve">Common assessments </w:t>
      </w:r>
      <w:proofErr w:type="gramStart"/>
      <w:r w:rsidR="007E1B7A" w:rsidRPr="00FB7C72">
        <w:rPr>
          <w:rFonts w:ascii="Myriad Pro" w:hAnsi="Myriad Pro"/>
        </w:rPr>
        <w:t>are developed</w:t>
      </w:r>
      <w:proofErr w:type="gramEnd"/>
      <w:r w:rsidR="007E1B7A" w:rsidRPr="00FB7C72">
        <w:rPr>
          <w:rFonts w:ascii="Myriad Pro" w:hAnsi="Myriad Pro"/>
        </w:rPr>
        <w:t xml:space="preserve"> with input from the college and the high school teachers. Representatives from both the high s</w:t>
      </w:r>
      <w:r w:rsidR="00097EBB">
        <w:rPr>
          <w:rFonts w:ascii="Myriad Pro" w:hAnsi="Myriad Pro"/>
        </w:rPr>
        <w:t xml:space="preserve">chool and college are active on </w:t>
      </w:r>
      <w:r w:rsidR="007E1B7A" w:rsidRPr="00FB7C72">
        <w:rPr>
          <w:rFonts w:ascii="Myriad Pro" w:hAnsi="Myriad Pro"/>
        </w:rPr>
        <w:t xml:space="preserve">the advisory </w:t>
      </w:r>
      <w:r w:rsidR="00097EBB" w:rsidRPr="00FB7C72">
        <w:rPr>
          <w:rFonts w:ascii="Myriad Pro" w:hAnsi="Myriad Pro"/>
        </w:rPr>
        <w:t>boards, which</w:t>
      </w:r>
      <w:r w:rsidR="007E1B7A" w:rsidRPr="00FB7C72">
        <w:rPr>
          <w:rFonts w:ascii="Myriad Pro" w:hAnsi="Myriad Pro"/>
        </w:rPr>
        <w:t xml:space="preserve"> oversee </w:t>
      </w:r>
      <w:r>
        <w:rPr>
          <w:rFonts w:ascii="Myriad Pro" w:hAnsi="Myriad Pro"/>
        </w:rPr>
        <w:t xml:space="preserve">the </w:t>
      </w:r>
      <w:r w:rsidR="007E1B7A" w:rsidRPr="00FB7C72">
        <w:rPr>
          <w:rFonts w:ascii="Myriad Pro" w:hAnsi="Myriad Pro"/>
        </w:rPr>
        <w:t xml:space="preserve">programs of study. </w:t>
      </w:r>
      <w:proofErr w:type="gramStart"/>
      <w:r w:rsidR="00AC6AC4">
        <w:rPr>
          <w:rFonts w:ascii="Myriad Pro" w:hAnsi="Myriad Pro"/>
        </w:rPr>
        <w:t>The courses and instructors in these programs of study are consistently evaluated by secondary and post-secondary faculty</w:t>
      </w:r>
      <w:proofErr w:type="gramEnd"/>
      <w:r w:rsidR="00AC6AC4">
        <w:rPr>
          <w:rFonts w:ascii="Myriad Pro" w:hAnsi="Myriad Pro"/>
        </w:rPr>
        <w:t xml:space="preserve">. </w:t>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25619E">
        <w:rPr>
          <w:rFonts w:ascii="Myriad Pro" w:hAnsi="Myriad Pro"/>
        </w:rPr>
        <w:br/>
      </w:r>
      <w:r w:rsidR="0025619E">
        <w:rPr>
          <w:rFonts w:ascii="Myriad Pro" w:hAnsi="Myriad Pro"/>
        </w:rPr>
        <w:br/>
      </w:r>
      <w:r w:rsidR="009A4163">
        <w:rPr>
          <w:rFonts w:ascii="Myriad Pro" w:hAnsi="Myriad Pro"/>
        </w:rPr>
        <w:t xml:space="preserve">Demographic and outcome data </w:t>
      </w:r>
      <w:proofErr w:type="gramStart"/>
      <w:r w:rsidR="009A4163">
        <w:rPr>
          <w:rFonts w:ascii="Myriad Pro" w:hAnsi="Myriad Pro"/>
        </w:rPr>
        <w:t>is listed</w:t>
      </w:r>
      <w:proofErr w:type="gramEnd"/>
      <w:r w:rsidR="009A4163">
        <w:rPr>
          <w:rFonts w:ascii="Myriad Pro" w:hAnsi="Myriad Pro"/>
        </w:rPr>
        <w:t xml:space="preserve"> below. We are unable to provide data for the post-secondary </w:t>
      </w:r>
      <w:proofErr w:type="gramStart"/>
      <w:r w:rsidR="009A4163">
        <w:rPr>
          <w:rFonts w:ascii="Myriad Pro" w:hAnsi="Myriad Pro"/>
        </w:rPr>
        <w:t>level</w:t>
      </w:r>
      <w:proofErr w:type="gramEnd"/>
      <w:r w:rsidR="009A4163">
        <w:rPr>
          <w:rFonts w:ascii="Myriad Pro" w:hAnsi="Myriad Pro"/>
        </w:rPr>
        <w:t xml:space="preserve"> as we are not a post-secondary institution. We </w:t>
      </w:r>
      <w:proofErr w:type="gramStart"/>
      <w:r w:rsidR="009A4163">
        <w:rPr>
          <w:rFonts w:ascii="Myriad Pro" w:hAnsi="Myriad Pro"/>
        </w:rPr>
        <w:t>partner</w:t>
      </w:r>
      <w:proofErr w:type="gramEnd"/>
      <w:r w:rsidR="009A4163">
        <w:rPr>
          <w:rFonts w:ascii="Myriad Pro" w:hAnsi="Myriad Pro"/>
        </w:rPr>
        <w:t xml:space="preserve"> closely with our local community college, but our students remain on our campus. Therefore, any college-affiliated data for students in our program of study </w:t>
      </w:r>
      <w:proofErr w:type="gramStart"/>
      <w:r w:rsidR="009A4163">
        <w:rPr>
          <w:rFonts w:ascii="Myriad Pro" w:hAnsi="Myriad Pro"/>
        </w:rPr>
        <w:t>would be reflected</w:t>
      </w:r>
      <w:proofErr w:type="gramEnd"/>
      <w:r w:rsidR="009A4163">
        <w:rPr>
          <w:rFonts w:ascii="Myriad Pro" w:hAnsi="Myriad Pro"/>
        </w:rPr>
        <w:t xml:space="preserve"> in the secondary-level report. </w:t>
      </w:r>
      <w:r w:rsidR="004D7D93">
        <w:rPr>
          <w:rFonts w:ascii="Myriad Pro" w:hAnsi="Myriad Pro"/>
        </w:rPr>
        <w:br/>
      </w:r>
    </w:p>
    <w:p w:rsidR="00F47852" w:rsidRDefault="00F47852" w:rsidP="00F47852">
      <w:pPr>
        <w:spacing w:after="0" w:line="240" w:lineRule="auto"/>
        <w:rPr>
          <w:rFonts w:ascii="Myriad Pro" w:hAnsi="Myriad Pro"/>
        </w:rPr>
      </w:pP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xml:space="preserve">: Please specify </w:t>
      </w:r>
      <w:proofErr w:type="gramStart"/>
      <w:r w:rsidRPr="001D2A42">
        <w:rPr>
          <w:rFonts w:ascii="Myriad Pro" w:hAnsi="Myriad Pro"/>
        </w:rPr>
        <w:t>if and when</w:t>
      </w:r>
      <w:proofErr w:type="gramEnd"/>
      <w:r w:rsidRPr="001D2A42">
        <w:rPr>
          <w:rFonts w:ascii="Myriad Pro" w:hAnsi="Myriad Pro"/>
        </w:rPr>
        <w:t xml:space="preserve">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9"/>
        <w:gridCol w:w="1756"/>
        <w:gridCol w:w="1710"/>
        <w:gridCol w:w="1583"/>
      </w:tblGrid>
      <w:tr w:rsidR="00A41DEF" w:rsidRPr="0051729F" w:rsidTr="00AC6AC4">
        <w:trPr>
          <w:trHeight w:val="272"/>
        </w:trPr>
        <w:tc>
          <w:tcPr>
            <w:tcW w:w="2662" w:type="pct"/>
            <w:tcBorders>
              <w:right w:val="nil"/>
            </w:tcBorders>
            <w:shd w:val="clear" w:color="auto" w:fill="A6A6A6" w:themeFill="background1" w:themeFillShade="A6"/>
          </w:tcPr>
          <w:p w:rsidR="001D2A42" w:rsidRPr="0051729F" w:rsidRDefault="001D2A42" w:rsidP="001D2A42">
            <w:pPr>
              <w:rPr>
                <w:rFonts w:ascii="Myriad Pro" w:hAnsi="Myriad Pro"/>
              </w:rPr>
            </w:pPr>
            <w:r w:rsidRPr="0051729F">
              <w:rPr>
                <w:rFonts w:ascii="Myriad Pro" w:hAnsi="Myriad Pro"/>
              </w:rPr>
              <w:t>SCHOOL YEAR</w:t>
            </w:r>
          </w:p>
        </w:tc>
        <w:tc>
          <w:tcPr>
            <w:tcW w:w="813" w:type="pct"/>
            <w:tcBorders>
              <w:top w:val="nil"/>
              <w:left w:val="nil"/>
              <w:bottom w:val="nil"/>
              <w:right w:val="nil"/>
            </w:tcBorders>
          </w:tcPr>
          <w:p w:rsidR="001D2A42" w:rsidRPr="0051729F" w:rsidRDefault="00581741" w:rsidP="004A01FC">
            <w:pPr>
              <w:jc w:val="center"/>
              <w:rPr>
                <w:rFonts w:ascii="Myriad Pro" w:hAnsi="Myriad Pro"/>
              </w:rPr>
            </w:pPr>
            <w:r w:rsidRPr="0051729F">
              <w:rPr>
                <w:rFonts w:ascii="Myriad Pro" w:hAnsi="Myriad Pro"/>
              </w:rPr>
              <w:t>2015</w:t>
            </w:r>
            <w:r w:rsidR="00C30A7E" w:rsidRPr="0051729F">
              <w:rPr>
                <w:rFonts w:ascii="Myriad Pro" w:hAnsi="Myriad Pro"/>
              </w:rPr>
              <w:t>-</w:t>
            </w:r>
            <w:r w:rsidRPr="0051729F">
              <w:rPr>
                <w:rFonts w:ascii="Myriad Pro" w:hAnsi="Myriad Pro"/>
              </w:rPr>
              <w:t>16</w:t>
            </w:r>
          </w:p>
        </w:tc>
        <w:tc>
          <w:tcPr>
            <w:tcW w:w="792" w:type="pct"/>
            <w:tcBorders>
              <w:top w:val="nil"/>
              <w:left w:val="nil"/>
              <w:bottom w:val="nil"/>
              <w:right w:val="nil"/>
            </w:tcBorders>
          </w:tcPr>
          <w:p w:rsidR="001D2A42" w:rsidRPr="0051729F" w:rsidRDefault="00581741" w:rsidP="004A01FC">
            <w:pPr>
              <w:jc w:val="center"/>
              <w:rPr>
                <w:rFonts w:ascii="Myriad Pro" w:hAnsi="Myriad Pro"/>
              </w:rPr>
            </w:pPr>
            <w:r w:rsidRPr="0051729F">
              <w:rPr>
                <w:rFonts w:ascii="Myriad Pro" w:hAnsi="Myriad Pro"/>
              </w:rPr>
              <w:t>2016</w:t>
            </w:r>
            <w:r w:rsidR="00C30A7E" w:rsidRPr="0051729F">
              <w:rPr>
                <w:rFonts w:ascii="Myriad Pro" w:hAnsi="Myriad Pro"/>
              </w:rPr>
              <w:t>-</w:t>
            </w:r>
            <w:r w:rsidRPr="0051729F">
              <w:rPr>
                <w:rFonts w:ascii="Myriad Pro" w:hAnsi="Myriad Pro"/>
              </w:rPr>
              <w:t>17</w:t>
            </w:r>
          </w:p>
        </w:tc>
        <w:tc>
          <w:tcPr>
            <w:tcW w:w="733" w:type="pct"/>
            <w:tcBorders>
              <w:top w:val="nil"/>
              <w:left w:val="nil"/>
              <w:bottom w:val="nil"/>
              <w:right w:val="nil"/>
            </w:tcBorders>
          </w:tcPr>
          <w:p w:rsidR="001D2A42" w:rsidRPr="0051729F" w:rsidRDefault="00581741" w:rsidP="004A01FC">
            <w:pPr>
              <w:jc w:val="center"/>
              <w:rPr>
                <w:rFonts w:ascii="Myriad Pro" w:hAnsi="Myriad Pro"/>
              </w:rPr>
            </w:pPr>
            <w:r w:rsidRPr="0051729F">
              <w:rPr>
                <w:rFonts w:ascii="Myriad Pro" w:hAnsi="Myriad Pro"/>
              </w:rPr>
              <w:t>2017</w:t>
            </w:r>
            <w:r w:rsidR="00C30A7E" w:rsidRPr="0051729F">
              <w:rPr>
                <w:rFonts w:ascii="Myriad Pro" w:hAnsi="Myriad Pro"/>
              </w:rPr>
              <w:t>-</w:t>
            </w:r>
            <w:r w:rsidRPr="0051729F">
              <w:rPr>
                <w:rFonts w:ascii="Myriad Pro" w:hAnsi="Myriad Pro"/>
              </w:rPr>
              <w:t>18</w:t>
            </w:r>
          </w:p>
        </w:tc>
      </w:tr>
      <w:tr w:rsidR="001D2A42" w:rsidRPr="0051729F" w:rsidTr="00AC6AC4">
        <w:trPr>
          <w:trHeight w:val="258"/>
        </w:trPr>
        <w:tc>
          <w:tcPr>
            <w:tcW w:w="5000" w:type="pct"/>
            <w:gridSpan w:val="4"/>
            <w:tcBorders>
              <w:top w:val="nil"/>
              <w:left w:val="nil"/>
              <w:bottom w:val="nil"/>
              <w:right w:val="nil"/>
            </w:tcBorders>
            <w:shd w:val="clear" w:color="auto" w:fill="000000" w:themeFill="text1"/>
            <w:vAlign w:val="center"/>
          </w:tcPr>
          <w:p w:rsidR="001D2A42" w:rsidRPr="0051729F" w:rsidRDefault="001D2A42" w:rsidP="001D2A42">
            <w:pPr>
              <w:jc w:val="center"/>
              <w:rPr>
                <w:rFonts w:ascii="Myriad Pro" w:hAnsi="Myriad Pro"/>
                <w:b/>
              </w:rPr>
            </w:pPr>
            <w:r w:rsidRPr="0051729F">
              <w:rPr>
                <w:rFonts w:ascii="Myriad Pro" w:hAnsi="Myriad Pro"/>
                <w:b/>
              </w:rPr>
              <w:t>SECONDARY-LEVEL DATA</w:t>
            </w:r>
          </w:p>
        </w:tc>
      </w:tr>
      <w:tr w:rsidR="00961108" w:rsidRPr="0051729F" w:rsidTr="00AC6AC4">
        <w:trPr>
          <w:trHeight w:val="224"/>
        </w:trPr>
        <w:tc>
          <w:tcPr>
            <w:tcW w:w="2662" w:type="pct"/>
            <w:tcBorders>
              <w:right w:val="nil"/>
            </w:tcBorders>
            <w:shd w:val="clear" w:color="auto" w:fill="E7E6E6" w:themeFill="background2"/>
            <w:vAlign w:val="center"/>
          </w:tcPr>
          <w:p w:rsidR="00961108" w:rsidRPr="0051729F" w:rsidRDefault="00961108" w:rsidP="001D2A42">
            <w:pPr>
              <w:contextualSpacing/>
              <w:rPr>
                <w:rFonts w:ascii="Myriad Pro" w:hAnsi="Myriad Pro"/>
                <w:b/>
              </w:rPr>
            </w:pPr>
            <w:r w:rsidRPr="0051729F">
              <w:rPr>
                <w:rFonts w:ascii="Myriad Pro" w:hAnsi="Myriad Pro"/>
                <w:b/>
              </w:rPr>
              <w:t xml:space="preserve">What is the total number of </w:t>
            </w:r>
            <w:r w:rsidR="00C22A2E" w:rsidRPr="0051729F">
              <w:rPr>
                <w:rFonts w:ascii="Myriad Pro" w:hAnsi="Myriad Pro"/>
                <w:b/>
              </w:rPr>
              <w:t xml:space="preserve">learners </w:t>
            </w:r>
            <w:r w:rsidRPr="0051729F">
              <w:rPr>
                <w:rFonts w:ascii="Myriad Pro" w:hAnsi="Myriad Pro"/>
                <w:b/>
              </w:rPr>
              <w:t xml:space="preserve">served by your </w:t>
            </w:r>
            <w:r w:rsidRPr="0051729F">
              <w:rPr>
                <w:rFonts w:ascii="Myriad Pro" w:hAnsi="Myriad Pro"/>
                <w:b/>
                <w:u w:val="single"/>
              </w:rPr>
              <w:t>school/institution</w:t>
            </w:r>
            <w:r w:rsidRPr="0051729F">
              <w:rPr>
                <w:rFonts w:ascii="Myriad Pro" w:hAnsi="Myriad Pro"/>
                <w:b/>
              </w:rPr>
              <w:t xml:space="preserve">? </w:t>
            </w:r>
          </w:p>
        </w:tc>
        <w:tc>
          <w:tcPr>
            <w:tcW w:w="813" w:type="pct"/>
            <w:tcBorders>
              <w:top w:val="nil"/>
              <w:left w:val="nil"/>
              <w:bottom w:val="nil"/>
              <w:right w:val="nil"/>
            </w:tcBorders>
            <w:vAlign w:val="center"/>
          </w:tcPr>
          <w:p w:rsidR="00961108" w:rsidRPr="0051729F" w:rsidRDefault="005C76DE" w:rsidP="001D2A42">
            <w:pPr>
              <w:jc w:val="center"/>
              <w:rPr>
                <w:rFonts w:ascii="Myriad Pro" w:hAnsi="Myriad Pro"/>
              </w:rPr>
            </w:pPr>
            <w:r w:rsidRPr="0051729F">
              <w:rPr>
                <w:rFonts w:ascii="Myriad Pro" w:hAnsi="Myriad Pro"/>
              </w:rPr>
              <w:t>4</w:t>
            </w:r>
            <w:r w:rsidR="0038499D" w:rsidRPr="0051729F">
              <w:rPr>
                <w:rFonts w:ascii="Myriad Pro" w:hAnsi="Myriad Pro"/>
              </w:rPr>
              <w:t>,</w:t>
            </w:r>
            <w:r w:rsidRPr="0051729F">
              <w:rPr>
                <w:rFonts w:ascii="Myriad Pro" w:hAnsi="Myriad Pro"/>
              </w:rPr>
              <w:t>051</w:t>
            </w:r>
          </w:p>
        </w:tc>
        <w:tc>
          <w:tcPr>
            <w:tcW w:w="792" w:type="pct"/>
            <w:tcBorders>
              <w:top w:val="nil"/>
              <w:left w:val="nil"/>
              <w:bottom w:val="nil"/>
              <w:right w:val="nil"/>
            </w:tcBorders>
            <w:vAlign w:val="center"/>
          </w:tcPr>
          <w:p w:rsidR="00961108" w:rsidRPr="0051729F" w:rsidRDefault="009A1978" w:rsidP="001D2A42">
            <w:pPr>
              <w:jc w:val="center"/>
              <w:rPr>
                <w:rFonts w:ascii="Myriad Pro" w:hAnsi="Myriad Pro"/>
              </w:rPr>
            </w:pPr>
            <w:r w:rsidRPr="0051729F">
              <w:rPr>
                <w:rFonts w:ascii="Myriad Pro" w:hAnsi="Myriad Pro"/>
              </w:rPr>
              <w:t>3,999</w:t>
            </w:r>
          </w:p>
        </w:tc>
        <w:tc>
          <w:tcPr>
            <w:tcW w:w="733" w:type="pct"/>
            <w:tcBorders>
              <w:top w:val="nil"/>
              <w:left w:val="nil"/>
              <w:bottom w:val="nil"/>
              <w:right w:val="nil"/>
            </w:tcBorders>
            <w:vAlign w:val="center"/>
          </w:tcPr>
          <w:p w:rsidR="00961108" w:rsidRPr="0051729F" w:rsidRDefault="009A1978" w:rsidP="001D2A42">
            <w:pPr>
              <w:jc w:val="center"/>
              <w:rPr>
                <w:rFonts w:ascii="Myriad Pro" w:hAnsi="Myriad Pro"/>
              </w:rPr>
            </w:pPr>
            <w:r w:rsidRPr="0051729F">
              <w:rPr>
                <w:rFonts w:ascii="Myriad Pro" w:hAnsi="Myriad Pro"/>
              </w:rPr>
              <w:t>3</w:t>
            </w:r>
            <w:r w:rsidR="0038499D" w:rsidRPr="0051729F">
              <w:rPr>
                <w:rFonts w:ascii="Myriad Pro" w:hAnsi="Myriad Pro"/>
              </w:rPr>
              <w:t>,</w:t>
            </w:r>
            <w:r w:rsidRPr="0051729F">
              <w:rPr>
                <w:rFonts w:ascii="Myriad Pro" w:hAnsi="Myriad Pro"/>
              </w:rPr>
              <w:t>989</w:t>
            </w:r>
          </w:p>
        </w:tc>
      </w:tr>
      <w:tr w:rsidR="00C22A2E" w:rsidRPr="0051729F" w:rsidTr="00AC6AC4">
        <w:trPr>
          <w:trHeight w:val="224"/>
        </w:trPr>
        <w:tc>
          <w:tcPr>
            <w:tcW w:w="2662" w:type="pct"/>
            <w:tcBorders>
              <w:right w:val="nil"/>
            </w:tcBorders>
            <w:shd w:val="clear" w:color="auto" w:fill="E7E6E6" w:themeFill="background2"/>
            <w:vAlign w:val="center"/>
          </w:tcPr>
          <w:p w:rsidR="00C22A2E" w:rsidRPr="0051729F" w:rsidRDefault="00C22A2E" w:rsidP="001D2A42">
            <w:pPr>
              <w:contextualSpacing/>
              <w:rPr>
                <w:rFonts w:ascii="Myriad Pro" w:hAnsi="Myriad Pro"/>
              </w:rPr>
            </w:pPr>
            <w:r w:rsidRPr="0051729F">
              <w:rPr>
                <w:rFonts w:ascii="Myriad Pro" w:hAnsi="Myriad Pro"/>
              </w:rPr>
              <w:t>What is the total number of minority learners served by your school/institution?</w:t>
            </w:r>
          </w:p>
        </w:tc>
        <w:tc>
          <w:tcPr>
            <w:tcW w:w="813" w:type="pct"/>
            <w:tcBorders>
              <w:top w:val="nil"/>
              <w:left w:val="nil"/>
              <w:bottom w:val="nil"/>
              <w:right w:val="nil"/>
            </w:tcBorders>
            <w:shd w:val="clear" w:color="auto" w:fill="FFFFFF" w:themeFill="background1"/>
            <w:vAlign w:val="center"/>
          </w:tcPr>
          <w:p w:rsidR="00C22A2E" w:rsidRPr="0051729F" w:rsidRDefault="005C76DE" w:rsidP="001D2A42">
            <w:pPr>
              <w:jc w:val="center"/>
              <w:rPr>
                <w:rFonts w:ascii="Myriad Pro" w:hAnsi="Myriad Pro"/>
              </w:rPr>
            </w:pPr>
            <w:r w:rsidRPr="0051729F">
              <w:rPr>
                <w:rFonts w:ascii="Myriad Pro" w:hAnsi="Myriad Pro"/>
              </w:rPr>
              <w:t>1924</w:t>
            </w:r>
          </w:p>
        </w:tc>
        <w:tc>
          <w:tcPr>
            <w:tcW w:w="792" w:type="pct"/>
            <w:tcBorders>
              <w:top w:val="nil"/>
              <w:left w:val="nil"/>
              <w:bottom w:val="nil"/>
              <w:right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1943</w:t>
            </w:r>
          </w:p>
        </w:tc>
        <w:tc>
          <w:tcPr>
            <w:tcW w:w="733" w:type="pct"/>
            <w:tcBorders>
              <w:top w:val="nil"/>
              <w:left w:val="nil"/>
              <w:bottom w:val="nil"/>
              <w:right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1997</w:t>
            </w:r>
          </w:p>
        </w:tc>
      </w:tr>
      <w:tr w:rsidR="00C22A2E" w:rsidRPr="0051729F" w:rsidTr="00AC6AC4">
        <w:trPr>
          <w:trHeight w:val="224"/>
        </w:trPr>
        <w:tc>
          <w:tcPr>
            <w:tcW w:w="2662" w:type="pct"/>
            <w:tcBorders>
              <w:right w:val="nil"/>
            </w:tcBorders>
            <w:shd w:val="clear" w:color="auto" w:fill="E7E6E6" w:themeFill="background2"/>
            <w:vAlign w:val="center"/>
          </w:tcPr>
          <w:p w:rsidR="00C22A2E" w:rsidRPr="0051729F" w:rsidRDefault="00C22A2E" w:rsidP="001D2A42">
            <w:pPr>
              <w:contextualSpacing/>
              <w:rPr>
                <w:rFonts w:ascii="Myriad Pro" w:hAnsi="Myriad Pro"/>
              </w:rPr>
            </w:pPr>
            <w:r w:rsidRPr="0051729F">
              <w:rPr>
                <w:rFonts w:ascii="Myriad Pro" w:hAnsi="Myriad Pro"/>
              </w:rPr>
              <w:t>What is the total number of low-income learners served by your school/institution?</w:t>
            </w:r>
          </w:p>
        </w:tc>
        <w:tc>
          <w:tcPr>
            <w:tcW w:w="813" w:type="pct"/>
            <w:tcBorders>
              <w:top w:val="nil"/>
              <w:left w:val="nil"/>
              <w:bottom w:val="nil"/>
              <w:right w:val="nil"/>
            </w:tcBorders>
            <w:shd w:val="clear" w:color="auto" w:fill="FFFFFF" w:themeFill="background1"/>
            <w:vAlign w:val="center"/>
          </w:tcPr>
          <w:p w:rsidR="00C22A2E" w:rsidRPr="0051729F" w:rsidRDefault="005C76DE" w:rsidP="001D2A42">
            <w:pPr>
              <w:jc w:val="center"/>
              <w:rPr>
                <w:rFonts w:ascii="Myriad Pro" w:hAnsi="Myriad Pro"/>
              </w:rPr>
            </w:pPr>
            <w:r w:rsidRPr="0051729F">
              <w:rPr>
                <w:rFonts w:ascii="Myriad Pro" w:hAnsi="Myriad Pro"/>
              </w:rPr>
              <w:t>2672</w:t>
            </w:r>
          </w:p>
        </w:tc>
        <w:tc>
          <w:tcPr>
            <w:tcW w:w="792" w:type="pct"/>
            <w:tcBorders>
              <w:top w:val="nil"/>
              <w:left w:val="nil"/>
              <w:bottom w:val="nil"/>
              <w:right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1860</w:t>
            </w:r>
          </w:p>
        </w:tc>
        <w:tc>
          <w:tcPr>
            <w:tcW w:w="733" w:type="pct"/>
            <w:tcBorders>
              <w:top w:val="nil"/>
              <w:left w:val="nil"/>
              <w:bottom w:val="nil"/>
              <w:right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2078</w:t>
            </w:r>
          </w:p>
        </w:tc>
      </w:tr>
      <w:tr w:rsidR="00C22A2E" w:rsidRPr="0051729F" w:rsidTr="00AC6AC4">
        <w:trPr>
          <w:trHeight w:val="224"/>
        </w:trPr>
        <w:tc>
          <w:tcPr>
            <w:tcW w:w="2662" w:type="pct"/>
            <w:tcBorders>
              <w:right w:val="nil"/>
            </w:tcBorders>
            <w:shd w:val="clear" w:color="auto" w:fill="E7E6E6" w:themeFill="background2"/>
            <w:vAlign w:val="center"/>
          </w:tcPr>
          <w:p w:rsidR="00C22A2E" w:rsidRPr="0051729F" w:rsidRDefault="00C22A2E" w:rsidP="001D2A42">
            <w:pPr>
              <w:contextualSpacing/>
              <w:rPr>
                <w:rFonts w:ascii="Myriad Pro" w:hAnsi="Myriad Pro"/>
              </w:rPr>
            </w:pPr>
            <w:r w:rsidRPr="0051729F">
              <w:rPr>
                <w:rFonts w:ascii="Myriad Pro" w:hAnsi="Myriad Pro"/>
              </w:rPr>
              <w:t xml:space="preserve">What is the total number of learners with disabilities served by your school/institution? </w:t>
            </w:r>
          </w:p>
        </w:tc>
        <w:tc>
          <w:tcPr>
            <w:tcW w:w="813" w:type="pct"/>
            <w:tcBorders>
              <w:top w:val="nil"/>
              <w:left w:val="nil"/>
              <w:bottom w:val="nil"/>
              <w:right w:val="nil"/>
            </w:tcBorders>
            <w:shd w:val="clear" w:color="auto" w:fill="FFFFFF" w:themeFill="background1"/>
            <w:vAlign w:val="center"/>
          </w:tcPr>
          <w:p w:rsidR="00C22A2E" w:rsidRPr="0051729F" w:rsidRDefault="005C76DE" w:rsidP="001D2A42">
            <w:pPr>
              <w:jc w:val="center"/>
              <w:rPr>
                <w:rFonts w:ascii="Myriad Pro" w:hAnsi="Myriad Pro"/>
              </w:rPr>
            </w:pPr>
            <w:r w:rsidRPr="0051729F">
              <w:rPr>
                <w:rFonts w:ascii="Myriad Pro" w:hAnsi="Myriad Pro"/>
              </w:rPr>
              <w:t>625</w:t>
            </w:r>
          </w:p>
        </w:tc>
        <w:tc>
          <w:tcPr>
            <w:tcW w:w="792" w:type="pct"/>
            <w:tcBorders>
              <w:top w:val="nil"/>
              <w:left w:val="nil"/>
              <w:bottom w:val="nil"/>
              <w:right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451</w:t>
            </w:r>
          </w:p>
        </w:tc>
        <w:tc>
          <w:tcPr>
            <w:tcW w:w="733" w:type="pct"/>
            <w:tcBorders>
              <w:top w:val="nil"/>
              <w:left w:val="nil"/>
              <w:bottom w:val="nil"/>
              <w:right w:val="nil"/>
            </w:tcBorders>
            <w:shd w:val="clear" w:color="auto" w:fill="FFFFFF" w:themeFill="background1"/>
            <w:vAlign w:val="center"/>
          </w:tcPr>
          <w:p w:rsidR="00C22A2E" w:rsidRPr="0051729F" w:rsidRDefault="009A1978" w:rsidP="009A1978">
            <w:pPr>
              <w:jc w:val="center"/>
              <w:rPr>
                <w:rFonts w:ascii="Myriad Pro" w:hAnsi="Myriad Pro"/>
              </w:rPr>
            </w:pPr>
            <w:r w:rsidRPr="0051729F">
              <w:rPr>
                <w:rFonts w:ascii="Myriad Pro" w:hAnsi="Myriad Pro"/>
              </w:rPr>
              <w:t>420</w:t>
            </w:r>
          </w:p>
        </w:tc>
      </w:tr>
      <w:tr w:rsidR="00C22A2E" w:rsidRPr="001D2A42" w:rsidTr="00AC6AC4">
        <w:trPr>
          <w:trHeight w:val="224"/>
        </w:trPr>
        <w:tc>
          <w:tcPr>
            <w:tcW w:w="2662" w:type="pct"/>
            <w:shd w:val="clear" w:color="auto" w:fill="E7E6E6" w:themeFill="background2"/>
            <w:vAlign w:val="center"/>
          </w:tcPr>
          <w:p w:rsidR="00C22A2E" w:rsidRPr="0051729F" w:rsidRDefault="00C22A2E" w:rsidP="001D2A42">
            <w:pPr>
              <w:contextualSpacing/>
              <w:rPr>
                <w:rFonts w:ascii="Myriad Pro" w:hAnsi="Myriad Pro"/>
              </w:rPr>
            </w:pPr>
            <w:r w:rsidRPr="0051729F">
              <w:rPr>
                <w:rFonts w:ascii="Myriad Pro" w:hAnsi="Myriad Pro"/>
              </w:rPr>
              <w:t xml:space="preserve">What is the total number of English language learners served by your school/institution? </w:t>
            </w:r>
          </w:p>
        </w:tc>
        <w:tc>
          <w:tcPr>
            <w:tcW w:w="813" w:type="pct"/>
            <w:tcBorders>
              <w:top w:val="nil"/>
            </w:tcBorders>
            <w:shd w:val="clear" w:color="auto" w:fill="FFFFFF" w:themeFill="background1"/>
            <w:vAlign w:val="center"/>
          </w:tcPr>
          <w:p w:rsidR="00C22A2E" w:rsidRPr="0051729F" w:rsidRDefault="005C76DE" w:rsidP="001D2A42">
            <w:pPr>
              <w:jc w:val="center"/>
              <w:rPr>
                <w:rFonts w:ascii="Myriad Pro" w:hAnsi="Myriad Pro"/>
              </w:rPr>
            </w:pPr>
            <w:r w:rsidRPr="0051729F">
              <w:rPr>
                <w:rFonts w:ascii="Myriad Pro" w:hAnsi="Myriad Pro"/>
              </w:rPr>
              <w:t>509</w:t>
            </w:r>
          </w:p>
        </w:tc>
        <w:tc>
          <w:tcPr>
            <w:tcW w:w="792" w:type="pct"/>
            <w:tcBorders>
              <w:top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489</w:t>
            </w:r>
          </w:p>
        </w:tc>
        <w:tc>
          <w:tcPr>
            <w:tcW w:w="733" w:type="pct"/>
            <w:tcBorders>
              <w:top w:val="nil"/>
            </w:tcBorders>
            <w:shd w:val="clear" w:color="auto" w:fill="FFFFFF" w:themeFill="background1"/>
            <w:vAlign w:val="center"/>
          </w:tcPr>
          <w:p w:rsidR="00C22A2E" w:rsidRPr="0051729F" w:rsidRDefault="009A1978" w:rsidP="001D2A42">
            <w:pPr>
              <w:jc w:val="center"/>
              <w:rPr>
                <w:rFonts w:ascii="Myriad Pro" w:hAnsi="Myriad Pro"/>
              </w:rPr>
            </w:pPr>
            <w:r w:rsidRPr="0051729F">
              <w:rPr>
                <w:rFonts w:ascii="Myriad Pro" w:hAnsi="Myriad Pro"/>
              </w:rPr>
              <w:t>554</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3C234C" w:rsidP="001D2A42">
            <w:pPr>
              <w:jc w:val="center"/>
              <w:rPr>
                <w:rFonts w:ascii="Myriad Pro" w:hAnsi="Myriad Pro"/>
              </w:rPr>
            </w:pPr>
            <w:r>
              <w:rPr>
                <w:rFonts w:ascii="Myriad Pro" w:hAnsi="Myriad Pro"/>
              </w:rPr>
              <w:t>519</w:t>
            </w:r>
          </w:p>
        </w:tc>
        <w:tc>
          <w:tcPr>
            <w:tcW w:w="792" w:type="pct"/>
            <w:vAlign w:val="center"/>
          </w:tcPr>
          <w:p w:rsidR="001D2A42" w:rsidRPr="001D2A42" w:rsidRDefault="003C234C" w:rsidP="001D2A42">
            <w:pPr>
              <w:jc w:val="center"/>
              <w:rPr>
                <w:rFonts w:ascii="Myriad Pro" w:hAnsi="Myriad Pro"/>
              </w:rPr>
            </w:pPr>
            <w:r>
              <w:rPr>
                <w:rFonts w:ascii="Myriad Pro" w:hAnsi="Myriad Pro"/>
              </w:rPr>
              <w:t>511</w:t>
            </w:r>
          </w:p>
        </w:tc>
        <w:tc>
          <w:tcPr>
            <w:tcW w:w="733" w:type="pct"/>
            <w:vAlign w:val="center"/>
          </w:tcPr>
          <w:p w:rsidR="001D2A42" w:rsidRPr="001D2A42" w:rsidRDefault="003C234C" w:rsidP="001D2A42">
            <w:pPr>
              <w:jc w:val="center"/>
              <w:rPr>
                <w:rFonts w:ascii="Myriad Pro" w:hAnsi="Myriad Pro"/>
              </w:rPr>
            </w:pPr>
            <w:r>
              <w:rPr>
                <w:rFonts w:ascii="Myriad Pro" w:hAnsi="Myriad Pro"/>
              </w:rPr>
              <w:t>529</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C234C" w:rsidP="001D2A42">
            <w:pPr>
              <w:jc w:val="center"/>
              <w:rPr>
                <w:rFonts w:ascii="Myriad Pro" w:hAnsi="Myriad Pro"/>
              </w:rPr>
            </w:pPr>
            <w:r>
              <w:rPr>
                <w:rFonts w:ascii="Myriad Pro" w:hAnsi="Myriad Pro"/>
              </w:rPr>
              <w:t>19</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13</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18</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3C234C" w:rsidP="001D2A42">
            <w:pPr>
              <w:jc w:val="center"/>
              <w:rPr>
                <w:rFonts w:ascii="Myriad Pro" w:hAnsi="Myriad Pro"/>
              </w:rPr>
            </w:pPr>
            <w:r>
              <w:rPr>
                <w:rFonts w:ascii="Myriad Pro" w:hAnsi="Myriad Pro"/>
              </w:rPr>
              <w:t>81</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87</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82</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3C234C" w:rsidP="001D2A42">
            <w:pPr>
              <w:jc w:val="center"/>
              <w:rPr>
                <w:rFonts w:ascii="Myriad Pro" w:hAnsi="Myriad Pro"/>
              </w:rPr>
            </w:pPr>
            <w:r>
              <w:rPr>
                <w:rFonts w:ascii="Myriad Pro" w:hAnsi="Myriad Pro"/>
              </w:rPr>
              <w:t>48</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51</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52</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3C234C" w:rsidP="001D2A42">
            <w:pPr>
              <w:jc w:val="center"/>
              <w:rPr>
                <w:rFonts w:ascii="Myriad Pro" w:hAnsi="Myriad Pro"/>
              </w:rPr>
            </w:pPr>
            <w:r>
              <w:rPr>
                <w:rFonts w:ascii="Myriad Pro" w:hAnsi="Myriad Pro"/>
              </w:rPr>
              <w:t>56</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51</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57</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lastRenderedPageBreak/>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3C234C" w:rsidP="001D2A42">
            <w:pPr>
              <w:jc w:val="center"/>
              <w:rPr>
                <w:rFonts w:ascii="Myriad Pro" w:hAnsi="Myriad Pro"/>
              </w:rPr>
            </w:pPr>
            <w:r>
              <w:rPr>
                <w:rFonts w:ascii="Myriad Pro" w:hAnsi="Myriad Pro"/>
              </w:rPr>
              <w:t>.05</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.02</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.04</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3C234C" w:rsidP="001D2A42">
            <w:pPr>
              <w:jc w:val="center"/>
              <w:rPr>
                <w:rFonts w:ascii="Myriad Pro" w:hAnsi="Myriad Pro"/>
              </w:rPr>
            </w:pPr>
            <w:r>
              <w:rPr>
                <w:rFonts w:ascii="Myriad Pro" w:hAnsi="Myriad Pro"/>
              </w:rPr>
              <w:t>.06</w:t>
            </w:r>
            <w:r w:rsidR="001D2A42" w:rsidRPr="001D2A42">
              <w:rPr>
                <w:rFonts w:ascii="Myriad Pro" w:hAnsi="Myriad Pro"/>
              </w:rPr>
              <w:t>%</w:t>
            </w:r>
          </w:p>
        </w:tc>
        <w:tc>
          <w:tcPr>
            <w:tcW w:w="792" w:type="pct"/>
          </w:tcPr>
          <w:p w:rsidR="001D2A42" w:rsidRPr="001D2A42" w:rsidRDefault="003C234C" w:rsidP="001D2A42">
            <w:pPr>
              <w:jc w:val="center"/>
              <w:rPr>
                <w:rFonts w:ascii="Myriad Pro" w:hAnsi="Myriad Pro"/>
              </w:rPr>
            </w:pPr>
            <w:r>
              <w:rPr>
                <w:rFonts w:ascii="Myriad Pro" w:hAnsi="Myriad Pro"/>
              </w:rPr>
              <w:t>.06</w:t>
            </w:r>
            <w:r w:rsidR="001D2A42" w:rsidRPr="001D2A42">
              <w:rPr>
                <w:rFonts w:ascii="Myriad Pro" w:hAnsi="Myriad Pro"/>
              </w:rPr>
              <w:t>%</w:t>
            </w:r>
          </w:p>
        </w:tc>
        <w:tc>
          <w:tcPr>
            <w:tcW w:w="733" w:type="pct"/>
          </w:tcPr>
          <w:p w:rsidR="001D2A42" w:rsidRPr="001D2A42" w:rsidRDefault="003C234C" w:rsidP="001D2A42">
            <w:pPr>
              <w:jc w:val="center"/>
              <w:rPr>
                <w:rFonts w:ascii="Myriad Pro" w:hAnsi="Myriad Pro"/>
              </w:rPr>
            </w:pPr>
            <w:r>
              <w:rPr>
                <w:rFonts w:ascii="Myriad Pro" w:hAnsi="Myriad Pro"/>
              </w:rPr>
              <w:t>.07</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0C5ACC" w:rsidP="001D2A42">
            <w:pPr>
              <w:jc w:val="center"/>
              <w:rPr>
                <w:rFonts w:ascii="Myriad Pro" w:hAnsi="Myriad Pro"/>
              </w:rPr>
            </w:pPr>
            <w:r>
              <w:rPr>
                <w:rFonts w:ascii="Myriad Pro" w:hAnsi="Myriad Pro"/>
              </w:rPr>
              <w:t>49</w:t>
            </w:r>
            <w:r w:rsidR="001D2A42" w:rsidRPr="001D2A42">
              <w:rPr>
                <w:rFonts w:ascii="Myriad Pro" w:hAnsi="Myriad Pro"/>
              </w:rPr>
              <w:t>%</w:t>
            </w:r>
          </w:p>
        </w:tc>
        <w:tc>
          <w:tcPr>
            <w:tcW w:w="792" w:type="pct"/>
          </w:tcPr>
          <w:p w:rsidR="001D2A42" w:rsidRPr="001D2A42" w:rsidRDefault="000C5ACC" w:rsidP="001D2A42">
            <w:pPr>
              <w:jc w:val="center"/>
              <w:rPr>
                <w:rFonts w:ascii="Myriad Pro" w:hAnsi="Myriad Pro"/>
              </w:rPr>
            </w:pPr>
            <w:r>
              <w:rPr>
                <w:rFonts w:ascii="Myriad Pro" w:hAnsi="Myriad Pro"/>
              </w:rPr>
              <w:t>54</w:t>
            </w:r>
            <w:r w:rsidR="001D2A42" w:rsidRPr="001D2A42">
              <w:rPr>
                <w:rFonts w:ascii="Myriad Pro" w:hAnsi="Myriad Pro"/>
              </w:rPr>
              <w:t>%</w:t>
            </w:r>
          </w:p>
        </w:tc>
        <w:tc>
          <w:tcPr>
            <w:tcW w:w="733" w:type="pct"/>
          </w:tcPr>
          <w:p w:rsidR="001D2A42" w:rsidRPr="001D2A42" w:rsidRDefault="000C5ACC" w:rsidP="001D2A42">
            <w:pPr>
              <w:jc w:val="center"/>
              <w:rPr>
                <w:rFonts w:ascii="Myriad Pro" w:hAnsi="Myriad Pro"/>
              </w:rPr>
            </w:pPr>
            <w:r>
              <w:rPr>
                <w:rFonts w:ascii="Myriad Pro" w:hAnsi="Myriad Pro"/>
              </w:rPr>
              <w:t>*35</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3F089E"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AB35F9"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AB35F9"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AB35F9"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c>
          <w:tcPr>
            <w:tcW w:w="792"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c>
          <w:tcPr>
            <w:tcW w:w="733" w:type="pct"/>
          </w:tcPr>
          <w:p w:rsidR="001D2A42" w:rsidRPr="001D2A42" w:rsidRDefault="003F089E"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51D4B" w:rsidRPr="00D51D4B" w:rsidRDefault="009B09E2" w:rsidP="00D51D4B">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D74E2F" w:rsidRDefault="00D74E2F" w:rsidP="00D74E2F">
      <w:pPr>
        <w:pStyle w:val="ListParagraph"/>
        <w:spacing w:after="0" w:line="240" w:lineRule="auto"/>
        <w:rPr>
          <w:rFonts w:ascii="Myriad Pro" w:hAnsi="Myriad Pro"/>
        </w:rPr>
      </w:pPr>
    </w:p>
    <w:p w:rsidR="00AC6AC4" w:rsidRPr="00A45272" w:rsidRDefault="0025619E" w:rsidP="00D74E2F">
      <w:pPr>
        <w:pStyle w:val="ListParagraph"/>
        <w:spacing w:after="0" w:line="240" w:lineRule="auto"/>
        <w:rPr>
          <w:rFonts w:ascii="Myriad Pro" w:hAnsi="Myriad Pro"/>
        </w:rPr>
      </w:pPr>
      <w:r>
        <w:rPr>
          <w:rFonts w:ascii="Myriad Pro" w:hAnsi="Myriad Pro"/>
        </w:rPr>
        <w:t xml:space="preserve">School specific data </w:t>
      </w:r>
      <w:proofErr w:type="gramStart"/>
      <w:r>
        <w:rPr>
          <w:rFonts w:ascii="Myriad Pro" w:hAnsi="Myriad Pro"/>
        </w:rPr>
        <w:t>was taken</w:t>
      </w:r>
      <w:proofErr w:type="gramEnd"/>
      <w:r w:rsidR="00AC6AC4">
        <w:rPr>
          <w:rFonts w:ascii="Myriad Pro" w:hAnsi="Myriad Pro"/>
        </w:rPr>
        <w:t xml:space="preserve"> from our student in</w:t>
      </w:r>
      <w:r w:rsidR="00CE1B1F">
        <w:rPr>
          <w:rFonts w:ascii="Myriad Pro" w:hAnsi="Myriad Pro"/>
        </w:rPr>
        <w:t>formation system, Infinite Campus,</w:t>
      </w:r>
      <w:r w:rsidR="00AC6AC4">
        <w:rPr>
          <w:rFonts w:ascii="Myriad Pro" w:hAnsi="Myriad Pro"/>
        </w:rPr>
        <w:t xml:space="preserve"> as well as Perkins reporting. </w:t>
      </w:r>
      <w:r w:rsidR="009A4163">
        <w:rPr>
          <w:rFonts w:ascii="Myriad Pro" w:hAnsi="Myriad Pro"/>
        </w:rPr>
        <w:t>Neither of these sources are publicly accessible.</w:t>
      </w:r>
      <w:r w:rsidR="00AC6AC4">
        <w:rPr>
          <w:rFonts w:ascii="Myriad Pro" w:hAnsi="Myriad Pro"/>
        </w:rPr>
        <w:t xml:space="preserve"> Up until this academic year</w:t>
      </w:r>
      <w:r w:rsidR="00CE1B1F">
        <w:rPr>
          <w:rFonts w:ascii="Myriad Pro" w:hAnsi="Myriad Pro"/>
        </w:rPr>
        <w:t>,</w:t>
      </w:r>
      <w:r w:rsidR="00AC6AC4">
        <w:rPr>
          <w:rFonts w:ascii="Myriad Pro" w:hAnsi="Myriad Pro"/>
        </w:rPr>
        <w:t xml:space="preserve"> our school district did not have a method for tracking what our students did after graduation. This year</w:t>
      </w:r>
      <w:r w:rsidR="009A4163">
        <w:rPr>
          <w:rFonts w:ascii="Myriad Pro" w:hAnsi="Myriad Pro"/>
        </w:rPr>
        <w:t>, however,</w:t>
      </w:r>
      <w:r w:rsidR="00AC6AC4">
        <w:rPr>
          <w:rFonts w:ascii="Myriad Pro" w:hAnsi="Myriad Pro"/>
        </w:rPr>
        <w:t xml:space="preserve"> we w</w:t>
      </w:r>
      <w:r w:rsidR="009A4163">
        <w:rPr>
          <w:rFonts w:ascii="Myriad Pro" w:hAnsi="Myriad Pro"/>
        </w:rPr>
        <w:t xml:space="preserve">ill be using a software system </w:t>
      </w:r>
      <w:r w:rsidR="00AC6AC4">
        <w:rPr>
          <w:rFonts w:ascii="Myriad Pro" w:hAnsi="Myriad Pro"/>
        </w:rPr>
        <w:t xml:space="preserve">with the support of our AEA to gather this information in a more formalized manner. </w:t>
      </w: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1E6CDF" w:rsidRDefault="00AC6AC4" w:rsidP="001E6CDF">
      <w:pPr>
        <w:spacing w:after="0" w:line="240" w:lineRule="auto"/>
        <w:rPr>
          <w:rFonts w:ascii="Myriad Pro" w:hAnsi="Myriad Pro"/>
        </w:rPr>
      </w:pPr>
      <w:r>
        <w:rPr>
          <w:rFonts w:ascii="Myriad Pro" w:hAnsi="Myriad Pro"/>
        </w:rPr>
        <w:t>The Sioux City Community School District is committed to providing equitable access to al</w:t>
      </w:r>
      <w:r w:rsidR="00CE1B1F">
        <w:rPr>
          <w:rFonts w:ascii="Myriad Pro" w:hAnsi="Myriad Pro"/>
        </w:rPr>
        <w:t>l. We start to promote our CTE programs formally in 8</w:t>
      </w:r>
      <w:r w:rsidR="00CE1B1F" w:rsidRPr="00CE1B1F">
        <w:rPr>
          <w:rFonts w:ascii="Myriad Pro" w:hAnsi="Myriad Pro"/>
          <w:vertAlign w:val="superscript"/>
        </w:rPr>
        <w:t>th</w:t>
      </w:r>
      <w:r w:rsidR="00CE1B1F">
        <w:rPr>
          <w:rFonts w:ascii="Myriad Pro" w:hAnsi="Myriad Pro"/>
        </w:rPr>
        <w:t xml:space="preserve"> grade. Every 8</w:t>
      </w:r>
      <w:r w:rsidR="00CE1B1F" w:rsidRPr="00CE1B1F">
        <w:rPr>
          <w:rFonts w:ascii="Myriad Pro" w:hAnsi="Myriad Pro"/>
          <w:vertAlign w:val="superscript"/>
        </w:rPr>
        <w:t>th</w:t>
      </w:r>
      <w:r w:rsidR="0025619E">
        <w:rPr>
          <w:rFonts w:ascii="Myriad Pro" w:hAnsi="Myriad Pro"/>
        </w:rPr>
        <w:t xml:space="preserve"> grade student</w:t>
      </w:r>
      <w:r w:rsidR="00CE1B1F">
        <w:rPr>
          <w:rFonts w:ascii="Myriad Pro" w:hAnsi="Myriad Pro"/>
        </w:rPr>
        <w:t xml:space="preserve"> </w:t>
      </w:r>
      <w:proofErr w:type="gramStart"/>
      <w:r w:rsidR="00CE1B1F">
        <w:rPr>
          <w:rFonts w:ascii="Myriad Pro" w:hAnsi="Myriad Pro"/>
        </w:rPr>
        <w:t>is p</w:t>
      </w:r>
      <w:r w:rsidR="00D51D4B" w:rsidRPr="00AC6AC4">
        <w:rPr>
          <w:rFonts w:ascii="Myriad Pro" w:hAnsi="Myriad Pro"/>
        </w:rPr>
        <w:t>rovide</w:t>
      </w:r>
      <w:r w:rsidR="00CE1B1F">
        <w:rPr>
          <w:rFonts w:ascii="Myriad Pro" w:hAnsi="Myriad Pro"/>
        </w:rPr>
        <w:t>d</w:t>
      </w:r>
      <w:proofErr w:type="gramEnd"/>
      <w:r w:rsidR="00CE1B1F">
        <w:rPr>
          <w:rFonts w:ascii="Myriad Pro" w:hAnsi="Myriad Pro"/>
        </w:rPr>
        <w:t xml:space="preserve"> with a guided CTE tour. The students leave their middle schools and come to our downtown campus where we highlight all of our pathways. When students enter 9</w:t>
      </w:r>
      <w:r w:rsidR="00CE1B1F" w:rsidRPr="00CE1B1F">
        <w:rPr>
          <w:rFonts w:ascii="Myriad Pro" w:hAnsi="Myriad Pro"/>
          <w:vertAlign w:val="superscript"/>
        </w:rPr>
        <w:t>th</w:t>
      </w:r>
      <w:r w:rsidR="00CE1B1F">
        <w:rPr>
          <w:rFonts w:ascii="Myriad Pro" w:hAnsi="Myriad Pro"/>
        </w:rPr>
        <w:t xml:space="preserve"> grade</w:t>
      </w:r>
      <w:r w:rsidR="00D51D4B" w:rsidRPr="00AC6AC4">
        <w:rPr>
          <w:rFonts w:ascii="Myriad Pro" w:hAnsi="Myriad Pro"/>
        </w:rPr>
        <w:t xml:space="preserve"> we </w:t>
      </w:r>
      <w:r w:rsidR="00CE1B1F">
        <w:rPr>
          <w:rFonts w:ascii="Myriad Pro" w:hAnsi="Myriad Pro"/>
        </w:rPr>
        <w:t xml:space="preserve">continue the conversation by </w:t>
      </w:r>
      <w:r w:rsidR="00D51D4B" w:rsidRPr="00AC6AC4">
        <w:rPr>
          <w:rFonts w:ascii="Myriad Pro" w:hAnsi="Myriad Pro"/>
        </w:rPr>
        <w:t>show</w:t>
      </w:r>
      <w:r w:rsidR="00CE1B1F">
        <w:rPr>
          <w:rFonts w:ascii="Myriad Pro" w:hAnsi="Myriad Pro"/>
        </w:rPr>
        <w:t>ing</w:t>
      </w:r>
      <w:r w:rsidR="0025619E">
        <w:rPr>
          <w:rFonts w:ascii="Myriad Pro" w:hAnsi="Myriad Pro"/>
        </w:rPr>
        <w:t xml:space="preserve"> an informational </w:t>
      </w:r>
      <w:r w:rsidR="00CE1B1F">
        <w:rPr>
          <w:rFonts w:ascii="Myriad Pro" w:hAnsi="Myriad Pro"/>
        </w:rPr>
        <w:t>video for all pathways in their</w:t>
      </w:r>
      <w:r w:rsidR="00D51D4B" w:rsidRPr="00AC6AC4">
        <w:rPr>
          <w:rFonts w:ascii="Myriad Pro" w:hAnsi="Myriad Pro"/>
        </w:rPr>
        <w:t xml:space="preserve"> </w:t>
      </w:r>
      <w:r w:rsidR="009A4163">
        <w:rPr>
          <w:rFonts w:ascii="Myriad Pro" w:hAnsi="Myriad Pro"/>
        </w:rPr>
        <w:t>9</w:t>
      </w:r>
      <w:r w:rsidR="009A4163" w:rsidRPr="009A4163">
        <w:rPr>
          <w:rFonts w:ascii="Myriad Pro" w:hAnsi="Myriad Pro"/>
          <w:vertAlign w:val="superscript"/>
        </w:rPr>
        <w:t>th</w:t>
      </w:r>
      <w:r w:rsidR="009A4163">
        <w:rPr>
          <w:rFonts w:ascii="Myriad Pro" w:hAnsi="Myriad Pro"/>
        </w:rPr>
        <w:t xml:space="preserve"> grade s</w:t>
      </w:r>
      <w:r w:rsidR="00CE1B1F">
        <w:rPr>
          <w:rFonts w:ascii="Myriad Pro" w:hAnsi="Myriad Pro"/>
        </w:rPr>
        <w:t>ucce</w:t>
      </w:r>
      <w:r w:rsidR="009A4163">
        <w:rPr>
          <w:rFonts w:ascii="Myriad Pro" w:hAnsi="Myriad Pro"/>
        </w:rPr>
        <w:t>ss strategies class. Once they have</w:t>
      </w:r>
      <w:r w:rsidR="00CE1B1F">
        <w:rPr>
          <w:rFonts w:ascii="Myriad Pro" w:hAnsi="Myriad Pro"/>
        </w:rPr>
        <w:t xml:space="preserve"> seen the </w:t>
      </w:r>
      <w:proofErr w:type="gramStart"/>
      <w:r w:rsidR="00CE1B1F">
        <w:rPr>
          <w:rFonts w:ascii="Myriad Pro" w:hAnsi="Myriad Pro"/>
        </w:rPr>
        <w:t>video</w:t>
      </w:r>
      <w:proofErr w:type="gramEnd"/>
      <w:r w:rsidR="00CE1B1F">
        <w:rPr>
          <w:rFonts w:ascii="Myriad Pro" w:hAnsi="Myriad Pro"/>
        </w:rPr>
        <w:t xml:space="preserve"> the 9th graders shadow a</w:t>
      </w:r>
      <w:r w:rsidR="00D51D4B" w:rsidRPr="00AC6AC4">
        <w:rPr>
          <w:rFonts w:ascii="Myriad Pro" w:hAnsi="Myriad Pro"/>
        </w:rPr>
        <w:t xml:space="preserve"> </w:t>
      </w:r>
      <w:r w:rsidR="00CE1B1F">
        <w:rPr>
          <w:rFonts w:ascii="Myriad Pro" w:hAnsi="Myriad Pro"/>
        </w:rPr>
        <w:t>CTE program of their choosing.  F</w:t>
      </w:r>
      <w:r w:rsidR="00D51D4B" w:rsidRPr="00AC6AC4">
        <w:rPr>
          <w:rFonts w:ascii="Myriad Pro" w:hAnsi="Myriad Pro"/>
        </w:rPr>
        <w:t>inally</w:t>
      </w:r>
      <w:r w:rsidR="00CE1B1F">
        <w:rPr>
          <w:rFonts w:ascii="Myriad Pro" w:hAnsi="Myriad Pro"/>
        </w:rPr>
        <w:t>,</w:t>
      </w:r>
      <w:r w:rsidR="00D51D4B" w:rsidRPr="00AC6AC4">
        <w:rPr>
          <w:rFonts w:ascii="Myriad Pro" w:hAnsi="Myriad Pro"/>
        </w:rPr>
        <w:t xml:space="preserve"> 10</w:t>
      </w:r>
      <w:r w:rsidR="00D51D4B" w:rsidRPr="00AC6AC4">
        <w:rPr>
          <w:rFonts w:ascii="Myriad Pro" w:hAnsi="Myriad Pro"/>
          <w:vertAlign w:val="superscript"/>
        </w:rPr>
        <w:t>th</w:t>
      </w:r>
      <w:r w:rsidR="00D51D4B" w:rsidRPr="00AC6AC4">
        <w:rPr>
          <w:rFonts w:ascii="Myriad Pro" w:hAnsi="Myriad Pro"/>
        </w:rPr>
        <w:t xml:space="preserve"> graders attend a CTE career fair at our local co</w:t>
      </w:r>
      <w:r w:rsidR="00CE1B1F">
        <w:rPr>
          <w:rFonts w:ascii="Myriad Pro" w:hAnsi="Myriad Pro"/>
        </w:rPr>
        <w:t>mmunity college. Students in each</w:t>
      </w:r>
      <w:r w:rsidR="00D51D4B" w:rsidRPr="00AC6AC4">
        <w:rPr>
          <w:rFonts w:ascii="Myriad Pro" w:hAnsi="Myriad Pro"/>
        </w:rPr>
        <w:t xml:space="preserve"> program of study present their projects to elementary students in our district to show all st</w:t>
      </w:r>
      <w:r w:rsidR="009A4163">
        <w:rPr>
          <w:rFonts w:ascii="Myriad Pro" w:hAnsi="Myriad Pro"/>
        </w:rPr>
        <w:t xml:space="preserve">udents can be successful in theses </w:t>
      </w:r>
      <w:r w:rsidR="00D51D4B" w:rsidRPr="00AC6AC4">
        <w:rPr>
          <w:rFonts w:ascii="Myriad Pro" w:hAnsi="Myriad Pro"/>
        </w:rPr>
        <w:t>program. Lastly</w:t>
      </w:r>
      <w:r w:rsidR="00E05635" w:rsidRPr="00AC6AC4">
        <w:rPr>
          <w:rFonts w:ascii="Myriad Pro" w:hAnsi="Myriad Pro"/>
        </w:rPr>
        <w:t>,</w:t>
      </w:r>
      <w:r w:rsidR="00D51D4B" w:rsidRPr="00AC6AC4">
        <w:rPr>
          <w:rFonts w:ascii="Myriad Pro" w:hAnsi="Myriad Pro"/>
        </w:rPr>
        <w:t xml:space="preserve"> we use social media to show</w:t>
      </w:r>
      <w:r w:rsidR="00E05635" w:rsidRPr="00AC6AC4">
        <w:rPr>
          <w:rFonts w:ascii="Myriad Pro" w:hAnsi="Myriad Pro"/>
        </w:rPr>
        <w:t xml:space="preserve"> </w:t>
      </w:r>
      <w:r w:rsidR="00D51D4B" w:rsidRPr="00AC6AC4">
        <w:rPr>
          <w:rFonts w:ascii="Myriad Pro" w:hAnsi="Myriad Pro"/>
        </w:rPr>
        <w:t>case diversity within o</w:t>
      </w:r>
      <w:r w:rsidR="00CE1B1F">
        <w:rPr>
          <w:rFonts w:ascii="Myriad Pro" w:hAnsi="Myriad Pro"/>
        </w:rPr>
        <w:t xml:space="preserve">ur programs of study. </w:t>
      </w:r>
    </w:p>
    <w:p w:rsidR="001E6CDF" w:rsidRDefault="001E6CDF" w:rsidP="001E6CDF">
      <w:pPr>
        <w:spacing w:after="0" w:line="240" w:lineRule="auto"/>
        <w:rPr>
          <w:rFonts w:ascii="Myriad Pro" w:hAnsi="Myriad Pro"/>
        </w:rPr>
      </w:pPr>
    </w:p>
    <w:p w:rsidR="00B263AB" w:rsidRDefault="00B263AB"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E51805"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p>
    <w:p w:rsidR="009A4163" w:rsidRDefault="009A4163" w:rsidP="009A4163">
      <w:pPr>
        <w:pStyle w:val="ListParagraph"/>
        <w:spacing w:after="0" w:line="240" w:lineRule="auto"/>
        <w:ind w:left="360"/>
        <w:rPr>
          <w:rFonts w:ascii="Myriad Pro" w:hAnsi="Myriad Pro"/>
        </w:rPr>
      </w:pPr>
      <w:r>
        <w:rPr>
          <w:rFonts w:ascii="Myriad Pro" w:hAnsi="Myriad Pro"/>
        </w:rPr>
        <w:t xml:space="preserve">Teachers </w:t>
      </w:r>
      <w:proofErr w:type="gramStart"/>
      <w:r>
        <w:rPr>
          <w:rFonts w:ascii="Myriad Pro" w:hAnsi="Myriad Pro"/>
        </w:rPr>
        <w:t>are provided</w:t>
      </w:r>
      <w:proofErr w:type="gramEnd"/>
      <w:r>
        <w:rPr>
          <w:rFonts w:ascii="Myriad Pro" w:hAnsi="Myriad Pro"/>
        </w:rPr>
        <w:t xml:space="preserve"> with professional development every Monday. This PD addresses instructional strategies intended to break down academic, socio-economic, and language barriers. Additionally, a special education teacher supports our students who </w:t>
      </w:r>
      <w:proofErr w:type="gramStart"/>
      <w:r>
        <w:rPr>
          <w:rFonts w:ascii="Myriad Pro" w:hAnsi="Myriad Pro"/>
        </w:rPr>
        <w:t>are served</w:t>
      </w:r>
      <w:proofErr w:type="gramEnd"/>
      <w:r>
        <w:rPr>
          <w:rFonts w:ascii="Myriad Pro" w:hAnsi="Myriad Pro"/>
        </w:rPr>
        <w:t xml:space="preserve"> thro</w:t>
      </w:r>
      <w:r w:rsidR="00AF1CB9">
        <w:rPr>
          <w:rFonts w:ascii="Myriad Pro" w:hAnsi="Myriad Pro"/>
        </w:rPr>
        <w:t xml:space="preserve">ugh an IEP, and supports teachers with information and appropriate educational accommodations. Lastly, teachers and students </w:t>
      </w:r>
      <w:proofErr w:type="gramStart"/>
      <w:r w:rsidR="00AF1CB9">
        <w:rPr>
          <w:rFonts w:ascii="Myriad Pro" w:hAnsi="Myriad Pro"/>
        </w:rPr>
        <w:t>are given</w:t>
      </w:r>
      <w:proofErr w:type="gramEnd"/>
      <w:r w:rsidR="00AF1CB9">
        <w:rPr>
          <w:rFonts w:ascii="Myriad Pro" w:hAnsi="Myriad Pro"/>
        </w:rPr>
        <w:t xml:space="preserve"> the resources they need to be successful. If a student needs a vaccine for their clinical </w:t>
      </w:r>
      <w:proofErr w:type="gramStart"/>
      <w:r w:rsidR="00AF1CB9">
        <w:rPr>
          <w:rFonts w:ascii="Myriad Pro" w:hAnsi="Myriad Pro"/>
        </w:rPr>
        <w:t>experience</w:t>
      </w:r>
      <w:proofErr w:type="gramEnd"/>
      <w:r w:rsidR="00AF1CB9">
        <w:rPr>
          <w:rFonts w:ascii="Myriad Pro" w:hAnsi="Myriad Pro"/>
        </w:rPr>
        <w:t xml:space="preserve"> we provide transportation and funding for them. We found our students were struggling with their pharmacy tech lab </w:t>
      </w:r>
      <w:proofErr w:type="gramStart"/>
      <w:r w:rsidR="00AF1CB9">
        <w:rPr>
          <w:rFonts w:ascii="Myriad Pro" w:hAnsi="Myriad Pro"/>
        </w:rPr>
        <w:t>experience which</w:t>
      </w:r>
      <w:proofErr w:type="gramEnd"/>
      <w:r w:rsidR="00AF1CB9">
        <w:rPr>
          <w:rFonts w:ascii="Myriad Pro" w:hAnsi="Myriad Pro"/>
        </w:rPr>
        <w:t xml:space="preserve"> is held at the community college, so we send a high school staff member to support our students in that location. Because we do not have entrance exams, we provide free transportation, and a meal program, all students, regardless of their background, are welcome to engage in our high quality CTE programming. </w:t>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9F5A65" w:rsidRDefault="000E1010" w:rsidP="009F5A65">
      <w:pPr>
        <w:pStyle w:val="ListParagraph"/>
        <w:numPr>
          <w:ilvl w:val="0"/>
          <w:numId w:val="1"/>
        </w:numPr>
      </w:pPr>
      <w:r w:rsidRPr="009F5A65">
        <w:rPr>
          <w:rFonts w:ascii="Myriad Pro" w:hAnsi="Myriad Pro"/>
        </w:rPr>
        <w:t xml:space="preserve">Is your program of study associated with a Career Technical Student Organization (CTSO)? If so, which one(s) and in what way(s)? (Check the </w:t>
      </w:r>
      <w:hyperlink r:id="rId17" w:history="1">
        <w:r w:rsidRPr="009F5A65">
          <w:rPr>
            <w:rStyle w:val="Hyperlink"/>
            <w:rFonts w:ascii="Myriad Pro" w:hAnsi="Myriad Pro"/>
          </w:rPr>
          <w:t>approved list</w:t>
        </w:r>
      </w:hyperlink>
      <w:r w:rsidRPr="009F5A65">
        <w:rPr>
          <w:rFonts w:ascii="Myriad Pro" w:hAnsi="Myriad Pro"/>
        </w:rPr>
        <w:t xml:space="preserve"> of CTSOs) (</w:t>
      </w:r>
      <w:r w:rsidR="000913CC" w:rsidRPr="009F5A65">
        <w:rPr>
          <w:rFonts w:ascii="Myriad Pro" w:hAnsi="Myriad Pro"/>
          <w:u w:val="single"/>
        </w:rPr>
        <w:t xml:space="preserve">50 </w:t>
      </w:r>
      <w:r w:rsidRPr="009F5A65">
        <w:rPr>
          <w:rFonts w:ascii="Myriad Pro" w:hAnsi="Myriad Pro"/>
          <w:u w:val="single"/>
        </w:rPr>
        <w:t>word limit</w:t>
      </w:r>
      <w:r w:rsidRPr="009F5A65">
        <w:rPr>
          <w:rFonts w:ascii="Myriad Pro" w:hAnsi="Myriad Pro"/>
        </w:rPr>
        <w:t xml:space="preserve">) </w:t>
      </w:r>
      <w:r w:rsidRPr="009F5A65">
        <w:rPr>
          <w:rFonts w:ascii="Myriad Pro" w:hAnsi="Myriad Pro"/>
        </w:rPr>
        <w:br/>
      </w:r>
    </w:p>
    <w:p w:rsidR="00E51805" w:rsidRPr="009F5A65" w:rsidRDefault="009F5A65" w:rsidP="009F5A65">
      <w:r>
        <w:lastRenderedPageBreak/>
        <w:t xml:space="preserve">The Sioux City HOSA Chapter </w:t>
      </w:r>
      <w:proofErr w:type="gramStart"/>
      <w:r>
        <w:t>was established</w:t>
      </w:r>
      <w:proofErr w:type="gramEnd"/>
      <w:r>
        <w:t xml:space="preserve"> in 1996. Student and teacher teams have presented at the state Future Ready conference (2018), the Iowa CTE conference (2016), the National Career Academy Conference (2017), and the regional Future Ready Summit (2018). Teams also compete at the state and national HOSA conferences. </w:t>
      </w:r>
      <w:r w:rsidR="000E1010" w:rsidRPr="009F5A65">
        <w:rPr>
          <w:rFonts w:ascii="Myriad Pro" w:hAnsi="Myriad Pro"/>
        </w:rPr>
        <w:br/>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Default="00E51805" w:rsidP="00AF1CB9">
      <w:pPr>
        <w:pStyle w:val="ListParagraph"/>
        <w:numPr>
          <w:ilvl w:val="0"/>
          <w:numId w:val="1"/>
        </w:numPr>
        <w:spacing w:after="0" w:line="240" w:lineRule="auto"/>
        <w:rPr>
          <w:rFonts w:ascii="Myriad Pro" w:hAnsi="Myriad Pro"/>
          <w:highlight w:val="yellow"/>
        </w:rPr>
      </w:pPr>
      <w:r w:rsidRPr="00AF1CB9">
        <w:rPr>
          <w:rFonts w:ascii="Myriad Pro" w:hAnsi="Myriad Pro"/>
        </w:rPr>
        <w:t xml:space="preserve">Describe how career guidance/advisement </w:t>
      </w:r>
      <w:proofErr w:type="gramStart"/>
      <w:r w:rsidRPr="00AF1CB9">
        <w:rPr>
          <w:rFonts w:ascii="Myriad Pro" w:hAnsi="Myriad Pro"/>
        </w:rPr>
        <w:t>is integrated</w:t>
      </w:r>
      <w:proofErr w:type="gramEnd"/>
      <w:r w:rsidRPr="00AF1CB9">
        <w:rPr>
          <w:rFonts w:ascii="Myriad Pro" w:hAnsi="Myriad Pro"/>
        </w:rPr>
        <w:t xml:space="preserve"> into your program of study to support </w:t>
      </w:r>
      <w:r w:rsidR="00C22A2E" w:rsidRPr="00AF1CB9">
        <w:rPr>
          <w:rFonts w:ascii="Myriad Pro" w:hAnsi="Myriad Pro"/>
        </w:rPr>
        <w:t xml:space="preserve">learners’ </w:t>
      </w:r>
      <w:r w:rsidRPr="00AF1CB9">
        <w:rPr>
          <w:rFonts w:ascii="Myriad Pro" w:hAnsi="Myriad Pro"/>
        </w:rPr>
        <w:t xml:space="preserve">completion of the program of study and entry into additional education/training and/or a successful career. </w:t>
      </w:r>
      <w:r w:rsidR="00B263AB" w:rsidRPr="00AF1CB9">
        <w:rPr>
          <w:rFonts w:ascii="Myriad Pro" w:hAnsi="Myriad Pro"/>
        </w:rPr>
        <w:t xml:space="preserve">Describe how you recruit students into CTE programs. </w:t>
      </w:r>
      <w:r w:rsidR="00EE1E9B" w:rsidRPr="00AF1CB9">
        <w:rPr>
          <w:rFonts w:ascii="Myriad Pro" w:hAnsi="Myriad Pro"/>
        </w:rPr>
        <w:t xml:space="preserve">Where applicable, describe the tools (individual career and academic plans, career exploration websites, etc.) that </w:t>
      </w:r>
      <w:proofErr w:type="gramStart"/>
      <w:r w:rsidR="00EE1E9B" w:rsidRPr="00AF1CB9">
        <w:rPr>
          <w:rFonts w:ascii="Myriad Pro" w:hAnsi="Myriad Pro"/>
        </w:rPr>
        <w:t>are provided</w:t>
      </w:r>
      <w:proofErr w:type="gramEnd"/>
      <w:r w:rsidR="00EE1E9B" w:rsidRPr="00AF1CB9">
        <w:rPr>
          <w:rFonts w:ascii="Myriad Pro" w:hAnsi="Myriad Pro"/>
        </w:rPr>
        <w:t xml:space="preserve"> to learners and how they are used.</w:t>
      </w:r>
      <w:r w:rsidRPr="00AF1CB9">
        <w:rPr>
          <w:rFonts w:ascii="Myriad Pro" w:hAnsi="Myriad Pro"/>
        </w:rPr>
        <w:t xml:space="preserve"> (</w:t>
      </w:r>
      <w:r w:rsidRPr="00AF1CB9">
        <w:rPr>
          <w:rFonts w:ascii="Myriad Pro" w:hAnsi="Myriad Pro"/>
          <w:u w:val="single"/>
        </w:rPr>
        <w:t>200 word limit</w:t>
      </w:r>
      <w:r w:rsidRPr="00AF1CB9">
        <w:rPr>
          <w:rFonts w:ascii="Myriad Pro" w:hAnsi="Myriad Pro"/>
        </w:rPr>
        <w:t>)</w:t>
      </w:r>
      <w:r w:rsidR="00157B3C" w:rsidRPr="00AF1CB9">
        <w:rPr>
          <w:rFonts w:ascii="Myriad Pro" w:hAnsi="Myriad Pro"/>
        </w:rPr>
        <w:t xml:space="preserve"> </w:t>
      </w:r>
    </w:p>
    <w:p w:rsidR="00D20FBE" w:rsidRPr="00A10322" w:rsidRDefault="00D20FBE" w:rsidP="00D20FBE">
      <w:pPr>
        <w:pStyle w:val="ListParagraph"/>
        <w:spacing w:after="0" w:line="240" w:lineRule="auto"/>
        <w:ind w:left="360"/>
        <w:rPr>
          <w:rFonts w:ascii="Myriad Pro" w:hAnsi="Myriad Pro"/>
        </w:rPr>
      </w:pPr>
    </w:p>
    <w:p w:rsidR="000D2BC4" w:rsidRPr="007A0252" w:rsidRDefault="00D20FBE" w:rsidP="007A0252">
      <w:pPr>
        <w:pStyle w:val="ListParagraph"/>
        <w:spacing w:after="0" w:line="240" w:lineRule="auto"/>
        <w:ind w:left="360"/>
        <w:rPr>
          <w:rFonts w:cstheme="minorHAnsi"/>
        </w:rPr>
      </w:pPr>
      <w:r w:rsidRPr="00A10322">
        <w:rPr>
          <w:rFonts w:cstheme="minorHAnsi"/>
        </w:rPr>
        <w:t xml:space="preserve">Within the program of </w:t>
      </w:r>
      <w:proofErr w:type="gramStart"/>
      <w:r w:rsidRPr="00A10322">
        <w:rPr>
          <w:rFonts w:cstheme="minorHAnsi"/>
        </w:rPr>
        <w:t>study</w:t>
      </w:r>
      <w:proofErr w:type="gramEnd"/>
      <w:r w:rsidRPr="00A10322">
        <w:rPr>
          <w:rFonts w:cstheme="minorHAnsi"/>
        </w:rPr>
        <w:t xml:space="preserve"> students are exposed to a variety of health careers in our Health Careers and Teams courses. Students have opportunities for career exploration through research and projects. Students experience these careers first hand through job shadows and tours. Students also have an opportunity to hear about careers from health care professionals.</w:t>
      </w:r>
      <w:r w:rsidR="007A0252">
        <w:rPr>
          <w:rFonts w:cstheme="minorHAnsi"/>
        </w:rPr>
        <w:t xml:space="preserve"> </w:t>
      </w:r>
      <w:r w:rsidRPr="00A10322">
        <w:rPr>
          <w:rFonts w:cstheme="minorHAnsi"/>
        </w:rPr>
        <w:t>All students in the Sioux City Career Academy complete state- required academic and career plans beginning in 8</w:t>
      </w:r>
      <w:r w:rsidRPr="00A10322">
        <w:rPr>
          <w:rFonts w:cstheme="minorHAnsi"/>
          <w:vertAlign w:val="superscript"/>
        </w:rPr>
        <w:t>th</w:t>
      </w:r>
      <w:r w:rsidRPr="00A10322">
        <w:rPr>
          <w:rFonts w:cstheme="minorHAnsi"/>
        </w:rPr>
        <w:t xml:space="preserve"> grade. These plans </w:t>
      </w:r>
      <w:proofErr w:type="gramStart"/>
      <w:r w:rsidRPr="00A10322">
        <w:rPr>
          <w:rFonts w:cstheme="minorHAnsi"/>
        </w:rPr>
        <w:t>are updated</w:t>
      </w:r>
      <w:proofErr w:type="gramEnd"/>
      <w:r w:rsidRPr="00A10322">
        <w:rPr>
          <w:rFonts w:cstheme="minorHAnsi"/>
        </w:rPr>
        <w:t xml:space="preserve"> each year. Students use</w:t>
      </w:r>
      <w:r w:rsidR="000D2BC4" w:rsidRPr="00A10322">
        <w:rPr>
          <w:rFonts w:eastAsia="Times New Roman" w:cstheme="minorHAnsi"/>
          <w:bCs/>
        </w:rPr>
        <w:t xml:space="preserve"> </w:t>
      </w:r>
      <w:proofErr w:type="spellStart"/>
      <w:r w:rsidR="007A0252">
        <w:rPr>
          <w:rFonts w:eastAsia="Times New Roman" w:cstheme="minorHAnsi"/>
          <w:bCs/>
        </w:rPr>
        <w:t>Naviance</w:t>
      </w:r>
      <w:proofErr w:type="spellEnd"/>
      <w:r w:rsidR="007A0252">
        <w:rPr>
          <w:rFonts w:eastAsia="Times New Roman" w:cstheme="minorHAnsi"/>
          <w:bCs/>
        </w:rPr>
        <w:t xml:space="preserve">, </w:t>
      </w:r>
      <w:r w:rsidR="000D2BC4" w:rsidRPr="00A10322">
        <w:rPr>
          <w:rFonts w:eastAsia="Times New Roman" w:cstheme="minorHAnsi"/>
          <w:bCs/>
        </w:rPr>
        <w:t xml:space="preserve">which is a comprehensive college and career readiness tool. According to the </w:t>
      </w:r>
      <w:proofErr w:type="spellStart"/>
      <w:r w:rsidR="000D2BC4" w:rsidRPr="00A10322">
        <w:rPr>
          <w:rFonts w:eastAsia="Times New Roman" w:cstheme="minorHAnsi"/>
          <w:bCs/>
        </w:rPr>
        <w:t>Naviance</w:t>
      </w:r>
      <w:proofErr w:type="spellEnd"/>
      <w:r w:rsidR="000D2BC4" w:rsidRPr="00A10322">
        <w:rPr>
          <w:rFonts w:eastAsia="Times New Roman" w:cstheme="minorHAnsi"/>
          <w:bCs/>
        </w:rPr>
        <w:t xml:space="preserve"> website (</w:t>
      </w:r>
      <w:hyperlink r:id="rId18" w:history="1">
        <w:r w:rsidR="000D2BC4" w:rsidRPr="00A10322">
          <w:rPr>
            <w:rStyle w:val="Hyperlink"/>
            <w:rFonts w:eastAsia="Times New Roman" w:cstheme="minorHAnsi"/>
            <w:bCs/>
            <w:color w:val="auto"/>
          </w:rPr>
          <w:t>www.naviance.com</w:t>
        </w:r>
      </w:hyperlink>
      <w:r w:rsidR="000D2BC4" w:rsidRPr="00A10322">
        <w:rPr>
          <w:rFonts w:eastAsia="Times New Roman" w:cstheme="minorHAnsi"/>
          <w:bCs/>
        </w:rPr>
        <w:t>) this is a solution that helps districts and schools align student strengths and interests to postsecondary goals, improving student outcomes and connecting learning to life.</w:t>
      </w:r>
      <w:r w:rsidR="007A0252">
        <w:rPr>
          <w:rFonts w:eastAsia="Times New Roman" w:cstheme="minorHAnsi"/>
          <w:bCs/>
        </w:rPr>
        <w:t xml:space="preserve"> We find that students who have career experiences and understand what is education is needed for those careers are better suited to make post-secondary decisions. </w:t>
      </w:r>
    </w:p>
    <w:p w:rsidR="00A10322" w:rsidRDefault="00A10322" w:rsidP="00A10322"/>
    <w:p w:rsidR="00A10322" w:rsidRPr="00A10322" w:rsidRDefault="00A10322" w:rsidP="00A10322">
      <w:r>
        <w:t xml:space="preserve">      </w:t>
      </w:r>
    </w:p>
    <w:p w:rsidR="00D20FBE" w:rsidRPr="00AF1CB9" w:rsidRDefault="00D20FBE" w:rsidP="00D20FBE">
      <w:pPr>
        <w:pStyle w:val="ListParagraph"/>
        <w:spacing w:after="0" w:line="240" w:lineRule="auto"/>
        <w:ind w:left="360"/>
        <w:rPr>
          <w:rFonts w:ascii="Myriad Pro" w:hAnsi="Myriad Pro"/>
          <w:highlight w:val="yellow"/>
        </w:rPr>
      </w:pPr>
    </w:p>
    <w:p w:rsidR="00E51805" w:rsidRDefault="00E51805" w:rsidP="00D74E2F">
      <w:pPr>
        <w:spacing w:after="0" w:line="240" w:lineRule="auto"/>
        <w:rPr>
          <w:rFonts w:ascii="Myriad Pro" w:hAnsi="Myriad Pro"/>
        </w:rPr>
      </w:pPr>
    </w:p>
    <w:p w:rsidR="00E51805" w:rsidRDefault="00E51805"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04482D" w:rsidRDefault="0004482D"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591"/>
        <w:gridCol w:w="4759"/>
      </w:tblGrid>
      <w:tr w:rsidR="00DA2438">
        <w:tc>
          <w:tcPr>
            <w:tcW w:w="4788" w:type="dxa"/>
          </w:tcPr>
          <w:p w:rsidR="00DA2438" w:rsidRPr="000B7607" w:rsidRDefault="00DA2438" w:rsidP="00801432">
            <w:pPr>
              <w:rPr>
                <w:b/>
              </w:rPr>
            </w:pPr>
            <w:r>
              <w:rPr>
                <w:b/>
              </w:rPr>
              <w:lastRenderedPageBreak/>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Pr="007E1B7A" w:rsidRDefault="007E1B7A" w:rsidP="00801432">
            <w:pPr>
              <w:rPr>
                <w:rFonts w:cstheme="minorHAnsi"/>
              </w:rPr>
            </w:pPr>
            <w:r>
              <w:rPr>
                <w:rFonts w:cstheme="minorHAnsi"/>
              </w:rPr>
              <w:t>Wall to wall Health Academy core classes use the Iowa Core standards for English, history, and math.</w:t>
            </w:r>
          </w:p>
          <w:p w:rsidR="00DA2438" w:rsidRPr="007E1B7A" w:rsidRDefault="00DA2438" w:rsidP="00801432">
            <w:pPr>
              <w:rPr>
                <w:rFonts w:cstheme="minorHAnsi"/>
                <w:b/>
                <w:color w:val="009AA6"/>
                <w:sz w:val="32"/>
              </w:rPr>
            </w:pPr>
          </w:p>
        </w:tc>
      </w:tr>
      <w:tr w:rsidR="00DA2438">
        <w:tc>
          <w:tcPr>
            <w:tcW w:w="4788" w:type="dxa"/>
          </w:tcPr>
          <w:p w:rsidR="00DA2438" w:rsidRDefault="00DA2438" w:rsidP="00801432">
            <w:r>
              <w:t>Career Cluster or Technical Standards</w:t>
            </w:r>
          </w:p>
        </w:tc>
        <w:tc>
          <w:tcPr>
            <w:tcW w:w="4788" w:type="dxa"/>
          </w:tcPr>
          <w:p w:rsidR="00DA2438" w:rsidRDefault="007E1B7A" w:rsidP="00801432">
            <w:pPr>
              <w:rPr>
                <w:rFonts w:cstheme="minorHAnsi"/>
              </w:rPr>
            </w:pPr>
            <w:r>
              <w:rPr>
                <w:rFonts w:cstheme="minorHAnsi"/>
              </w:rPr>
              <w:t>Health science courses use the National Health Science Standards from the National Consortium for Health Science Educations:</w:t>
            </w:r>
          </w:p>
          <w:p w:rsidR="007E1B7A" w:rsidRDefault="007E1B7A" w:rsidP="00801432">
            <w:pPr>
              <w:rPr>
                <w:rFonts w:cstheme="minorHAnsi"/>
              </w:rPr>
            </w:pPr>
          </w:p>
          <w:p w:rsidR="007E1B7A" w:rsidRDefault="007E1B7A" w:rsidP="00801432">
            <w:pPr>
              <w:rPr>
                <w:rFonts w:cstheme="minorHAnsi"/>
              </w:rPr>
            </w:pPr>
            <w:r>
              <w:rPr>
                <w:rFonts w:cstheme="minorHAnsi"/>
              </w:rPr>
              <w:t>https:www.healthscienceconsortium.org/wp-content/uploads/2015/07/NATIONAL-HEALTH-SCIENCE-STANDARDS-May-2015f1-PE2.pdf</w:t>
            </w: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 xml:space="preserve">Employability Standards </w:t>
            </w:r>
          </w:p>
        </w:tc>
        <w:tc>
          <w:tcPr>
            <w:tcW w:w="4788" w:type="dxa"/>
          </w:tcPr>
          <w:p w:rsidR="00DA2438" w:rsidRPr="007E1B7A" w:rsidRDefault="007E1B7A" w:rsidP="00801432">
            <w:pPr>
              <w:rPr>
                <w:rFonts w:cstheme="minorHAnsi"/>
              </w:rPr>
            </w:pPr>
            <w:r>
              <w:rPr>
                <w:rFonts w:cstheme="minorHAnsi"/>
              </w:rPr>
              <w:t>Health Science courses use Iowa Core 21</w:t>
            </w:r>
            <w:r w:rsidRPr="007E1B7A">
              <w:rPr>
                <w:rFonts w:cstheme="minorHAnsi"/>
                <w:vertAlign w:val="superscript"/>
              </w:rPr>
              <w:t>st</w:t>
            </w:r>
            <w:r>
              <w:rPr>
                <w:rFonts w:cstheme="minorHAnsi"/>
              </w:rPr>
              <w:t xml:space="preserve"> Century skill standards to promote employability skills and professionalism in the classroom and work based learning experiences.</w:t>
            </w:r>
          </w:p>
          <w:p w:rsidR="00DA2438" w:rsidRDefault="00DA2438" w:rsidP="00801432">
            <w:pPr>
              <w:rPr>
                <w:rFonts w:ascii="Myriad Pro" w:hAnsi="Myriad Pro"/>
                <w:b/>
                <w:color w:val="009AA6"/>
                <w:sz w:val="32"/>
              </w:rPr>
            </w:pPr>
          </w:p>
        </w:tc>
      </w:tr>
      <w:tr w:rsidR="00DA2438">
        <w:tc>
          <w:tcPr>
            <w:tcW w:w="4788" w:type="dxa"/>
          </w:tcPr>
          <w:p w:rsidR="00DA2438" w:rsidRDefault="00DA2438" w:rsidP="00801432">
            <w:r>
              <w:t>Other</w:t>
            </w:r>
          </w:p>
        </w:tc>
        <w:tc>
          <w:tcPr>
            <w:tcW w:w="4788" w:type="dxa"/>
          </w:tcPr>
          <w:p w:rsidR="00DA2438" w:rsidRPr="007E1B7A" w:rsidRDefault="007E1B7A" w:rsidP="00801432">
            <w:pPr>
              <w:rPr>
                <w:rFonts w:cstheme="minorHAnsi"/>
              </w:rPr>
            </w:pPr>
            <w:r>
              <w:rPr>
                <w:rFonts w:cstheme="minorHAnsi"/>
              </w:rPr>
              <w:t xml:space="preserve">Buck Institute for Education standards </w:t>
            </w:r>
            <w:proofErr w:type="gramStart"/>
            <w:r>
              <w:rPr>
                <w:rFonts w:cstheme="minorHAnsi"/>
              </w:rPr>
              <w:t>are used</w:t>
            </w:r>
            <w:proofErr w:type="gramEnd"/>
            <w:r>
              <w:rPr>
                <w:rFonts w:cstheme="minorHAnsi"/>
              </w:rPr>
              <w:t xml:space="preserve"> to design integrated project based learning lessons. Examples: PSA projects, War and Medicine, Biomedical Debate PBL.</w:t>
            </w: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9"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CE1B1F" w:rsidRDefault="00CE1B1F" w:rsidP="00794604">
      <w:pPr>
        <w:pStyle w:val="ListParagraph"/>
        <w:spacing w:after="0" w:line="240" w:lineRule="auto"/>
        <w:ind w:left="360"/>
        <w:rPr>
          <w:rFonts w:ascii="Myriad Pro" w:hAnsi="Myriad Pro"/>
        </w:rPr>
      </w:pPr>
    </w:p>
    <w:p w:rsidR="00504C3E" w:rsidRPr="00CE1B1F" w:rsidRDefault="00CE1B1F" w:rsidP="00794604">
      <w:pPr>
        <w:pStyle w:val="ListParagraph"/>
        <w:spacing w:after="0" w:line="240" w:lineRule="auto"/>
        <w:ind w:left="360"/>
        <w:rPr>
          <w:rFonts w:ascii="Myriad Pro" w:hAnsi="Myriad Pro"/>
          <w:i/>
        </w:rPr>
      </w:pPr>
      <w:r w:rsidRPr="00CE1B1F">
        <w:rPr>
          <w:rFonts w:ascii="Myriad Pro" w:hAnsi="Myriad Pro"/>
          <w:i/>
        </w:rPr>
        <w:t>Please see attached plan of study.</w:t>
      </w:r>
      <w:r w:rsidR="00BF39A0" w:rsidRPr="00CE1B1F">
        <w:rPr>
          <w:rFonts w:ascii="Myriad Pro" w:hAnsi="Myriad Pro"/>
          <w:i/>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992" w:type="dxa"/>
            <w:tcBorders>
              <w:top w:val="single" w:sz="4" w:space="0" w:color="auto"/>
            </w:tcBorders>
          </w:tcPr>
          <w:p w:rsidR="00C31726" w:rsidRDefault="00C31726" w:rsidP="00794604">
            <w:pPr>
              <w:pStyle w:val="ListParagraph"/>
              <w:ind w:left="0"/>
              <w:rPr>
                <w:rFonts w:ascii="Myriad Pro" w:hAnsi="Myriad Pro"/>
              </w:rPr>
            </w:pPr>
          </w:p>
        </w:tc>
        <w:tc>
          <w:tcPr>
            <w:tcW w:w="990" w:type="dxa"/>
            <w:tcBorders>
              <w:top w:val="single" w:sz="4" w:space="0" w:color="auto"/>
            </w:tcBorders>
          </w:tcPr>
          <w:p w:rsidR="00C31726" w:rsidRDefault="00C31726" w:rsidP="00794604">
            <w:pPr>
              <w:pStyle w:val="ListParagraph"/>
              <w:ind w:left="0"/>
              <w:rPr>
                <w:rFonts w:ascii="Myriad Pro" w:hAnsi="Myriad Pro"/>
              </w:rPr>
            </w:pPr>
          </w:p>
        </w:tc>
        <w:tc>
          <w:tcPr>
            <w:tcW w:w="1080" w:type="dxa"/>
            <w:tcBorders>
              <w:top w:val="single" w:sz="4" w:space="0" w:color="auto"/>
            </w:tcBorders>
          </w:tcPr>
          <w:p w:rsidR="00C31726" w:rsidRDefault="00C31726" w:rsidP="00794604">
            <w:pPr>
              <w:pStyle w:val="ListParagraph"/>
              <w:ind w:left="0"/>
              <w:rPr>
                <w:rFonts w:ascii="Myriad Pro" w:hAnsi="Myriad Pro"/>
              </w:rPr>
            </w:pPr>
          </w:p>
        </w:tc>
        <w:tc>
          <w:tcPr>
            <w:tcW w:w="1978" w:type="dxa"/>
            <w:tcBorders>
              <w:top w:val="single" w:sz="4" w:space="0" w:color="auto"/>
            </w:tcBorders>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 xml:space="preserve">How do you ensure that CTE instruction and coursework </w:t>
      </w:r>
      <w:proofErr w:type="gramStart"/>
      <w:r>
        <w:rPr>
          <w:rFonts w:ascii="Myriad Pro" w:hAnsi="Myriad Pro"/>
        </w:rPr>
        <w:t>is integrated</w:t>
      </w:r>
      <w:proofErr w:type="gramEnd"/>
      <w:r>
        <w:rPr>
          <w:rFonts w:ascii="Myriad Pro" w:hAnsi="Myriad Pro"/>
        </w:rPr>
        <w:t xml:space="preserve">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6B363F" w:rsidRDefault="00107B03" w:rsidP="00B66D64">
      <w:pPr>
        <w:pStyle w:val="paragraph"/>
        <w:spacing w:before="0" w:beforeAutospacing="0" w:after="0" w:afterAutospacing="0"/>
        <w:textAlignment w:val="baseline"/>
        <w:rPr>
          <w:rFonts w:ascii="Myriad Pro" w:hAnsi="Myriad Pro"/>
        </w:rPr>
      </w:pPr>
      <w:r>
        <w:rPr>
          <w:rStyle w:val="normaltextrun"/>
          <w:rFonts w:ascii="Calibri" w:hAnsi="Calibri" w:cs="Calibri"/>
          <w:sz w:val="22"/>
          <w:szCs w:val="22"/>
        </w:rPr>
        <w:t xml:space="preserve">The Sioux City Career Academy provides relevant project-based learning through the </w:t>
      </w:r>
      <w:proofErr w:type="gramStart"/>
      <w:r>
        <w:rPr>
          <w:rStyle w:val="normaltextrun"/>
          <w:rFonts w:ascii="Calibri" w:hAnsi="Calibri" w:cs="Calibri"/>
          <w:sz w:val="22"/>
          <w:szCs w:val="22"/>
        </w:rPr>
        <w:t>Wall to Wall</w:t>
      </w:r>
      <w:proofErr w:type="gramEnd"/>
      <w:r>
        <w:rPr>
          <w:rStyle w:val="normaltextrun"/>
          <w:rFonts w:ascii="Calibri" w:hAnsi="Calibri" w:cs="Calibri"/>
          <w:sz w:val="22"/>
          <w:szCs w:val="22"/>
        </w:rPr>
        <w:t xml:space="preserve"> Health Academy. In the academy, students study core academic courses through the medical lens while enrolled in dual </w:t>
      </w:r>
      <w:proofErr w:type="gramStart"/>
      <w:r>
        <w:rPr>
          <w:rStyle w:val="normaltextrun"/>
          <w:rFonts w:ascii="Calibri" w:hAnsi="Calibri" w:cs="Calibri"/>
          <w:sz w:val="22"/>
          <w:szCs w:val="22"/>
        </w:rPr>
        <w:t>credit health science courses</w:t>
      </w:r>
      <w:proofErr w:type="gramEnd"/>
      <w:r>
        <w:rPr>
          <w:rStyle w:val="normaltextrun"/>
          <w:rFonts w:ascii="Calibri" w:hAnsi="Calibri" w:cs="Calibri"/>
          <w:sz w:val="22"/>
          <w:szCs w:val="22"/>
        </w:rPr>
        <w:t>. The academy teachers incorporate interactive, hands-on medical labs along with virtual and real-world experiences that cover the Iowa Core standards</w:t>
      </w:r>
      <w:r w:rsidR="00A4563A">
        <w:rPr>
          <w:rStyle w:val="normaltextrun"/>
          <w:rFonts w:ascii="Calibri" w:hAnsi="Calibri" w:cs="Calibri"/>
          <w:sz w:val="22"/>
          <w:szCs w:val="22"/>
        </w:rPr>
        <w:t xml:space="preserve"> in ELA, math, and social science</w:t>
      </w:r>
      <w:r>
        <w:rPr>
          <w:rStyle w:val="normaltextrun"/>
          <w:rFonts w:ascii="Calibri" w:hAnsi="Calibri" w:cs="Calibri"/>
          <w:sz w:val="22"/>
          <w:szCs w:val="22"/>
        </w:rPr>
        <w:t>s.  Examples of integrated health curriculum include topics such as war and medicine, infectious diseases, global health issues, patient case studies, and medical math applications. The Sioux City Career Academy supercharges that message by providing a career-focused sequence of high school courses that integrate core academic knowledge with technical and occupational experiences.</w:t>
      </w:r>
      <w:r>
        <w:rPr>
          <w:rStyle w:val="eop"/>
          <w:rFonts w:ascii="Calibri" w:hAnsi="Calibri" w:cs="Calibri"/>
          <w:sz w:val="22"/>
          <w:szCs w:val="22"/>
        </w:rPr>
        <w:t> </w:t>
      </w:r>
      <w:r>
        <w:rPr>
          <w:rStyle w:val="normaltextrun"/>
          <w:rFonts w:ascii="Calibri" w:hAnsi="Calibri" w:cs="Calibri"/>
          <w:sz w:val="22"/>
          <w:szCs w:val="22"/>
        </w:rPr>
        <w:t xml:space="preserve">During their sophomore year, students take Health Careers &amp; Teams along with Geometry, World History, and English II. During their junior year, students take Medical </w:t>
      </w:r>
      <w:r w:rsidR="00A4563A">
        <w:rPr>
          <w:rStyle w:val="normaltextrun"/>
          <w:rFonts w:ascii="Calibri" w:hAnsi="Calibri" w:cs="Calibri"/>
          <w:sz w:val="22"/>
          <w:szCs w:val="22"/>
        </w:rPr>
        <w:lastRenderedPageBreak/>
        <w:t xml:space="preserve">Terminology, </w:t>
      </w:r>
      <w:r>
        <w:rPr>
          <w:rStyle w:val="normaltextrun"/>
          <w:rFonts w:ascii="Calibri" w:hAnsi="Calibri" w:cs="Calibri"/>
          <w:sz w:val="22"/>
          <w:szCs w:val="22"/>
        </w:rPr>
        <w:t xml:space="preserve">Issues in </w:t>
      </w:r>
      <w:r w:rsidR="00A4563A">
        <w:rPr>
          <w:rStyle w:val="normaltextrun"/>
          <w:rFonts w:ascii="Calibri" w:hAnsi="Calibri" w:cs="Calibri"/>
          <w:sz w:val="22"/>
          <w:szCs w:val="22"/>
        </w:rPr>
        <w:t xml:space="preserve">Health and </w:t>
      </w:r>
      <w:r>
        <w:rPr>
          <w:rStyle w:val="normaltextrun"/>
          <w:rFonts w:ascii="Calibri" w:hAnsi="Calibri" w:cs="Calibri"/>
          <w:sz w:val="22"/>
          <w:szCs w:val="22"/>
        </w:rPr>
        <w:t xml:space="preserve">Society along with American History, English III, and Algebra II or Pre-Calculus.  One specific </w:t>
      </w:r>
      <w:r w:rsidR="00B66D64">
        <w:rPr>
          <w:rStyle w:val="normaltextrun"/>
          <w:rFonts w:ascii="Calibri" w:hAnsi="Calibri" w:cs="Calibri"/>
          <w:sz w:val="22"/>
          <w:szCs w:val="22"/>
        </w:rPr>
        <w:t>cross-content lesson covers 11</w:t>
      </w:r>
      <w:r w:rsidR="00B66D64" w:rsidRPr="00B66D64">
        <w:rPr>
          <w:rStyle w:val="normaltextrun"/>
          <w:rFonts w:ascii="Calibri" w:hAnsi="Calibri" w:cs="Calibri"/>
          <w:sz w:val="22"/>
          <w:szCs w:val="22"/>
          <w:vertAlign w:val="superscript"/>
        </w:rPr>
        <w:t>th</w:t>
      </w:r>
      <w:r w:rsidR="00B66D64">
        <w:rPr>
          <w:rStyle w:val="normaltextrun"/>
          <w:rFonts w:ascii="Calibri" w:hAnsi="Calibri" w:cs="Calibri"/>
          <w:sz w:val="22"/>
          <w:szCs w:val="22"/>
        </w:rPr>
        <w:t xml:space="preserve"> grade </w:t>
      </w:r>
      <w:r>
        <w:rPr>
          <w:rStyle w:val="normaltextrun"/>
          <w:rFonts w:ascii="Calibri" w:hAnsi="Calibri" w:cs="Calibri"/>
          <w:sz w:val="22"/>
          <w:szCs w:val="22"/>
        </w:rPr>
        <w:t xml:space="preserve">ELA, and social </w:t>
      </w:r>
      <w:r w:rsidR="00A4563A">
        <w:rPr>
          <w:rStyle w:val="normaltextrun"/>
          <w:rFonts w:ascii="Calibri" w:hAnsi="Calibri" w:cs="Calibri"/>
          <w:sz w:val="22"/>
          <w:szCs w:val="22"/>
        </w:rPr>
        <w:t>science</w:t>
      </w:r>
      <w:r>
        <w:rPr>
          <w:rStyle w:val="normaltextrun"/>
          <w:rFonts w:ascii="Calibri" w:hAnsi="Calibri" w:cs="Calibri"/>
          <w:sz w:val="22"/>
          <w:szCs w:val="22"/>
        </w:rPr>
        <w:t xml:space="preserve"> standards. Students in the junior wall-to-wall academy</w:t>
      </w:r>
      <w:r w:rsidR="00B66D64">
        <w:rPr>
          <w:rStyle w:val="normaltextrun"/>
          <w:rFonts w:ascii="Calibri" w:hAnsi="Calibri" w:cs="Calibri"/>
          <w:sz w:val="22"/>
          <w:szCs w:val="22"/>
        </w:rPr>
        <w:t xml:space="preserve"> complete a project called War and Medicine Documentary. Students research American wars through the medical lens. They write individual research papers in order to outline a documentary that </w:t>
      </w:r>
      <w:proofErr w:type="gramStart"/>
      <w:r w:rsidR="00B66D64">
        <w:rPr>
          <w:rStyle w:val="normaltextrun"/>
          <w:rFonts w:ascii="Calibri" w:hAnsi="Calibri" w:cs="Calibri"/>
          <w:sz w:val="22"/>
          <w:szCs w:val="22"/>
        </w:rPr>
        <w:t>showcases</w:t>
      </w:r>
      <w:proofErr w:type="gramEnd"/>
      <w:r w:rsidR="00B66D64">
        <w:rPr>
          <w:rStyle w:val="normaltextrun"/>
          <w:rFonts w:ascii="Calibri" w:hAnsi="Calibri" w:cs="Calibri"/>
          <w:sz w:val="22"/>
          <w:szCs w:val="22"/>
        </w:rPr>
        <w:t xml:space="preserve"> war and medicine throughout history. Student work collaboratively to create a professional documentary discussing the influence war has had on the medical field that </w:t>
      </w:r>
      <w:proofErr w:type="gramStart"/>
      <w:r w:rsidR="00B66D64">
        <w:rPr>
          <w:rStyle w:val="normaltextrun"/>
          <w:rFonts w:ascii="Calibri" w:hAnsi="Calibri" w:cs="Calibri"/>
          <w:sz w:val="22"/>
          <w:szCs w:val="22"/>
        </w:rPr>
        <w:t>is then watched and evaluated by teachers, administrators, and community members of Sioux City</w:t>
      </w:r>
      <w:proofErr w:type="gramEnd"/>
      <w:r w:rsidR="00B66D64">
        <w:rPr>
          <w:rStyle w:val="normaltextrun"/>
          <w:rFonts w:ascii="Calibri" w:hAnsi="Calibri" w:cs="Calibri"/>
          <w:sz w:val="22"/>
          <w:szCs w:val="22"/>
        </w:rPr>
        <w:t xml:space="preserve">. The best documentaries </w:t>
      </w:r>
      <w:proofErr w:type="gramStart"/>
      <w:r w:rsidR="00B66D64">
        <w:rPr>
          <w:rStyle w:val="normaltextrun"/>
          <w:rFonts w:ascii="Calibri" w:hAnsi="Calibri" w:cs="Calibri"/>
          <w:sz w:val="22"/>
          <w:szCs w:val="22"/>
        </w:rPr>
        <w:t>are displayed</w:t>
      </w:r>
      <w:proofErr w:type="gramEnd"/>
      <w:r w:rsidR="00B66D64">
        <w:rPr>
          <w:rStyle w:val="normaltextrun"/>
          <w:rFonts w:ascii="Calibri" w:hAnsi="Calibri" w:cs="Calibri"/>
          <w:sz w:val="22"/>
          <w:szCs w:val="22"/>
        </w:rPr>
        <w:t xml:space="preserve"> at the Sioux City Public Mus</w:t>
      </w:r>
      <w:r w:rsidR="00A4563A">
        <w:rPr>
          <w:rStyle w:val="normaltextrun"/>
          <w:rFonts w:ascii="Calibri" w:hAnsi="Calibri" w:cs="Calibri"/>
          <w:sz w:val="22"/>
          <w:szCs w:val="22"/>
        </w:rPr>
        <w:t>e</w:t>
      </w:r>
      <w:r w:rsidR="00B66D64">
        <w:rPr>
          <w:rStyle w:val="normaltextrun"/>
          <w:rFonts w:ascii="Calibri" w:hAnsi="Calibri" w:cs="Calibri"/>
          <w:sz w:val="22"/>
          <w:szCs w:val="22"/>
        </w:rPr>
        <w:t>um.</w:t>
      </w:r>
      <w:r w:rsidR="00A4563A">
        <w:rPr>
          <w:rStyle w:val="normaltextrun"/>
          <w:rFonts w:ascii="Calibri" w:hAnsi="Calibri" w:cs="Calibri"/>
          <w:sz w:val="22"/>
          <w:szCs w:val="22"/>
        </w:rPr>
        <w:t xml:space="preserve"> Please see this lesson plan in our supplemental materials. </w:t>
      </w: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056915" w:rsidRDefault="00056915" w:rsidP="00056915">
      <w:pPr>
        <w:pStyle w:val="ListParagraph"/>
        <w:spacing w:after="0" w:line="240" w:lineRule="auto"/>
        <w:ind w:left="360"/>
        <w:rPr>
          <w:rFonts w:ascii="Myriad Pro" w:hAnsi="Myriad Pro"/>
        </w:rPr>
      </w:pPr>
      <w:r>
        <w:rPr>
          <w:rFonts w:ascii="Myriad Pro" w:hAnsi="Myriad Pro"/>
        </w:rPr>
        <w:t>While students across our district have access to AP, dual and concurrent enrollment and capstone experiences, those in the health science pathway benefit from dual credit and capstone experiences while result in a state certification. Students can participate in the following classes:</w:t>
      </w:r>
    </w:p>
    <w:p w:rsidR="00056915" w:rsidRDefault="00056915" w:rsidP="00056915">
      <w:pPr>
        <w:pStyle w:val="ListParagraph"/>
        <w:spacing w:after="0" w:line="240" w:lineRule="auto"/>
        <w:ind w:left="360"/>
        <w:rPr>
          <w:rFonts w:ascii="Myriad Pro" w:hAnsi="Myriad Pro"/>
        </w:rPr>
      </w:pPr>
    </w:p>
    <w:p w:rsidR="00056915" w:rsidRDefault="00631A9B" w:rsidP="00056915">
      <w:pPr>
        <w:pStyle w:val="ListParagraph"/>
        <w:spacing w:after="0" w:line="240" w:lineRule="auto"/>
        <w:ind w:left="360"/>
        <w:rPr>
          <w:rFonts w:ascii="Myriad Pro" w:hAnsi="Myriad Pro"/>
        </w:rPr>
      </w:pPr>
      <w:r>
        <w:rPr>
          <w:rFonts w:ascii="Myriad Pro" w:hAnsi="Myriad Pro"/>
        </w:rPr>
        <w:t xml:space="preserve">Health Careers and Teams I- 3 </w:t>
      </w:r>
      <w:r w:rsidR="00056915">
        <w:rPr>
          <w:rFonts w:ascii="Myriad Pro" w:hAnsi="Myriad Pro"/>
        </w:rPr>
        <w:t>college credit</w:t>
      </w:r>
      <w:r>
        <w:rPr>
          <w:rFonts w:ascii="Myriad Pro" w:hAnsi="Myriad Pro"/>
        </w:rPr>
        <w:t>s</w:t>
      </w:r>
      <w:r w:rsidR="00056915">
        <w:rPr>
          <w:rFonts w:ascii="Myriad Pro" w:hAnsi="Myriad Pro"/>
        </w:rPr>
        <w:t>, 1 high school credit</w:t>
      </w:r>
    </w:p>
    <w:p w:rsidR="00056915" w:rsidRDefault="00056915" w:rsidP="00056915">
      <w:pPr>
        <w:pStyle w:val="ListParagraph"/>
        <w:spacing w:after="0" w:line="240" w:lineRule="auto"/>
        <w:ind w:left="360"/>
        <w:rPr>
          <w:rFonts w:ascii="Myriad Pro" w:hAnsi="Myriad Pro"/>
        </w:rPr>
      </w:pPr>
      <w:r>
        <w:rPr>
          <w:rFonts w:ascii="Myriad Pro" w:hAnsi="Myriad Pro"/>
        </w:rPr>
        <w:t>Health Careers and Teams II- 1 high school credit</w:t>
      </w:r>
    </w:p>
    <w:p w:rsidR="00056915" w:rsidRDefault="00056915" w:rsidP="00056915">
      <w:pPr>
        <w:pStyle w:val="ListParagraph"/>
        <w:spacing w:after="0" w:line="240" w:lineRule="auto"/>
        <w:ind w:left="360"/>
        <w:rPr>
          <w:rFonts w:ascii="Myriad Pro" w:hAnsi="Myriad Pro"/>
        </w:rPr>
      </w:pPr>
      <w:r>
        <w:rPr>
          <w:rFonts w:ascii="Myriad Pro" w:hAnsi="Myriad Pro"/>
        </w:rPr>
        <w:t xml:space="preserve">Medical Terminology- </w:t>
      </w:r>
      <w:r w:rsidR="00631A9B">
        <w:rPr>
          <w:rFonts w:ascii="Myriad Pro" w:hAnsi="Myriad Pro"/>
        </w:rPr>
        <w:t xml:space="preserve">3 </w:t>
      </w:r>
      <w:proofErr w:type="gramStart"/>
      <w:r w:rsidR="00631A9B">
        <w:rPr>
          <w:rFonts w:ascii="Myriad Pro" w:hAnsi="Myriad Pro"/>
        </w:rPr>
        <w:t>college</w:t>
      </w:r>
      <w:proofErr w:type="gramEnd"/>
      <w:r w:rsidR="00631A9B">
        <w:rPr>
          <w:rFonts w:ascii="Myriad Pro" w:hAnsi="Myriad Pro"/>
        </w:rPr>
        <w:t xml:space="preserve"> credits, 1 high school credit</w:t>
      </w:r>
    </w:p>
    <w:p w:rsidR="00631A9B" w:rsidRDefault="00631A9B" w:rsidP="00056915">
      <w:pPr>
        <w:pStyle w:val="ListParagraph"/>
        <w:spacing w:after="0" w:line="240" w:lineRule="auto"/>
        <w:ind w:left="360"/>
        <w:rPr>
          <w:rFonts w:ascii="Myriad Pro" w:hAnsi="Myriad Pro"/>
        </w:rPr>
      </w:pPr>
      <w:r>
        <w:rPr>
          <w:rFonts w:ascii="Myriad Pro" w:hAnsi="Myriad Pro"/>
        </w:rPr>
        <w:t>Issues in Health and Society- 3 college credits, 1 high school credit</w:t>
      </w:r>
    </w:p>
    <w:p w:rsidR="00631A9B" w:rsidRDefault="00631A9B" w:rsidP="00056915">
      <w:pPr>
        <w:pStyle w:val="ListParagraph"/>
        <w:spacing w:after="0" w:line="240" w:lineRule="auto"/>
        <w:ind w:left="360"/>
        <w:rPr>
          <w:rFonts w:ascii="Myriad Pro" w:hAnsi="Myriad Pro"/>
        </w:rPr>
      </w:pPr>
      <w:r>
        <w:rPr>
          <w:rFonts w:ascii="Myriad Pro" w:hAnsi="Myriad Pro"/>
        </w:rPr>
        <w:t>Nurse Aide Theory- 3 college credits, 1 high school credit</w:t>
      </w:r>
    </w:p>
    <w:p w:rsidR="00631A9B" w:rsidRDefault="00631A9B" w:rsidP="00056915">
      <w:pPr>
        <w:pStyle w:val="ListParagraph"/>
        <w:spacing w:after="0" w:line="240" w:lineRule="auto"/>
        <w:ind w:left="360"/>
        <w:rPr>
          <w:rFonts w:ascii="Myriad Pro" w:hAnsi="Myriad Pro"/>
        </w:rPr>
      </w:pPr>
      <w:r>
        <w:rPr>
          <w:rFonts w:ascii="Myriad Pro" w:hAnsi="Myriad Pro"/>
        </w:rPr>
        <w:t xml:space="preserve">Nurse Aide Clinical- </w:t>
      </w:r>
      <w:proofErr w:type="gramStart"/>
      <w:r>
        <w:rPr>
          <w:rFonts w:ascii="Myriad Pro" w:hAnsi="Myriad Pro"/>
        </w:rPr>
        <w:t>1</w:t>
      </w:r>
      <w:proofErr w:type="gramEnd"/>
      <w:r>
        <w:rPr>
          <w:rFonts w:ascii="Myriad Pro" w:hAnsi="Myriad Pro"/>
        </w:rPr>
        <w:t xml:space="preserve"> college credit, 1 high school credit</w:t>
      </w:r>
    </w:p>
    <w:p w:rsidR="00631A9B" w:rsidRDefault="00631A9B" w:rsidP="00056915">
      <w:pPr>
        <w:pStyle w:val="ListParagraph"/>
        <w:spacing w:after="0" w:line="240" w:lineRule="auto"/>
        <w:ind w:left="360"/>
        <w:rPr>
          <w:rFonts w:ascii="Myriad Pro" w:hAnsi="Myriad Pro"/>
        </w:rPr>
      </w:pPr>
      <w:r>
        <w:rPr>
          <w:rFonts w:ascii="Myriad Pro" w:hAnsi="Myriad Pro"/>
        </w:rPr>
        <w:t>Advanced Nurse Aide- 4 college credits, 2 high school credits</w:t>
      </w:r>
    </w:p>
    <w:p w:rsidR="00631A9B" w:rsidRDefault="00631A9B" w:rsidP="00056915">
      <w:pPr>
        <w:pStyle w:val="ListParagraph"/>
        <w:spacing w:after="0" w:line="240" w:lineRule="auto"/>
        <w:ind w:left="360"/>
        <w:rPr>
          <w:rFonts w:ascii="Myriad Pro" w:hAnsi="Myriad Pro"/>
        </w:rPr>
      </w:pPr>
      <w:r>
        <w:rPr>
          <w:rFonts w:ascii="Myriad Pro" w:hAnsi="Myriad Pro"/>
        </w:rPr>
        <w:t>Into to Phar</w:t>
      </w:r>
      <w:r w:rsidR="00A4563A">
        <w:rPr>
          <w:rFonts w:ascii="Myriad Pro" w:hAnsi="Myriad Pro"/>
        </w:rPr>
        <w:t>macy Technology- 3</w:t>
      </w:r>
      <w:r>
        <w:rPr>
          <w:rFonts w:ascii="Myriad Pro" w:hAnsi="Myriad Pro"/>
        </w:rPr>
        <w:t xml:space="preserve"> college credits, 2 high school credits</w:t>
      </w:r>
    </w:p>
    <w:p w:rsidR="00631A9B" w:rsidRDefault="00631A9B" w:rsidP="00A4563A">
      <w:pPr>
        <w:spacing w:after="0" w:line="240" w:lineRule="auto"/>
        <w:ind w:firstLine="360"/>
        <w:rPr>
          <w:rFonts w:ascii="Myriad Pro" w:hAnsi="Myriad Pro"/>
        </w:rPr>
      </w:pPr>
      <w:r w:rsidRPr="00631A9B">
        <w:rPr>
          <w:rFonts w:ascii="Myriad Pro" w:hAnsi="Myriad Pro"/>
        </w:rPr>
        <w:t xml:space="preserve">Pharmacy Calculations and Compounding- </w:t>
      </w:r>
      <w:r>
        <w:rPr>
          <w:rFonts w:ascii="Myriad Pro" w:hAnsi="Myriad Pro"/>
        </w:rPr>
        <w:t xml:space="preserve">3 college credits, </w:t>
      </w:r>
      <w:r w:rsidR="00A4563A">
        <w:rPr>
          <w:rFonts w:ascii="Myriad Pro" w:hAnsi="Myriad Pro"/>
        </w:rPr>
        <w:t xml:space="preserve">1 </w:t>
      </w:r>
      <w:r>
        <w:rPr>
          <w:rFonts w:ascii="Myriad Pro" w:hAnsi="Myriad Pro"/>
        </w:rPr>
        <w:t>high school credit</w:t>
      </w:r>
    </w:p>
    <w:p w:rsidR="00631A9B" w:rsidRDefault="00A4563A" w:rsidP="00631A9B">
      <w:pPr>
        <w:spacing w:after="0" w:line="240" w:lineRule="auto"/>
        <w:ind w:firstLine="360"/>
        <w:rPr>
          <w:rFonts w:ascii="Myriad Pro" w:hAnsi="Myriad Pro"/>
        </w:rPr>
      </w:pPr>
      <w:r>
        <w:rPr>
          <w:rFonts w:ascii="Myriad Pro" w:hAnsi="Myriad Pro"/>
        </w:rPr>
        <w:t xml:space="preserve">Practicum- 2 </w:t>
      </w:r>
      <w:proofErr w:type="gramStart"/>
      <w:r>
        <w:rPr>
          <w:rFonts w:ascii="Myriad Pro" w:hAnsi="Myriad Pro"/>
        </w:rPr>
        <w:t>college</w:t>
      </w:r>
      <w:proofErr w:type="gramEnd"/>
      <w:r>
        <w:rPr>
          <w:rFonts w:ascii="Myriad Pro" w:hAnsi="Myriad Pro"/>
        </w:rPr>
        <w:t xml:space="preserve"> credits, .5 high school credit</w:t>
      </w:r>
    </w:p>
    <w:p w:rsidR="00631A9B" w:rsidRDefault="00631A9B" w:rsidP="00631A9B">
      <w:pPr>
        <w:spacing w:after="0" w:line="240" w:lineRule="auto"/>
        <w:ind w:firstLine="360"/>
        <w:rPr>
          <w:rFonts w:ascii="Myriad Pro" w:hAnsi="Myriad Pro"/>
        </w:rPr>
      </w:pPr>
      <w:r>
        <w:rPr>
          <w:rFonts w:ascii="Myriad Pro" w:hAnsi="Myriad Pro"/>
        </w:rPr>
        <w:t>Pharmacy Law- 1 college credit, 1 high school credit</w:t>
      </w:r>
    </w:p>
    <w:p w:rsidR="00A4563A" w:rsidRDefault="00A4563A" w:rsidP="00631A9B">
      <w:pPr>
        <w:spacing w:after="0" w:line="240" w:lineRule="auto"/>
        <w:ind w:firstLine="360"/>
        <w:rPr>
          <w:rFonts w:ascii="Myriad Pro" w:hAnsi="Myriad Pro"/>
        </w:rPr>
      </w:pPr>
      <w:r>
        <w:rPr>
          <w:rFonts w:ascii="Myriad Pro" w:hAnsi="Myriad Pro"/>
        </w:rPr>
        <w:t xml:space="preserve">Pharmacology for Pharmacy- 3 </w:t>
      </w:r>
      <w:proofErr w:type="gramStart"/>
      <w:r>
        <w:rPr>
          <w:rFonts w:ascii="Myriad Pro" w:hAnsi="Myriad Pro"/>
        </w:rPr>
        <w:t>college</w:t>
      </w:r>
      <w:proofErr w:type="gramEnd"/>
      <w:r>
        <w:rPr>
          <w:rFonts w:ascii="Myriad Pro" w:hAnsi="Myriad Pro"/>
        </w:rPr>
        <w:t xml:space="preserve"> credits, 1 high school credit</w:t>
      </w:r>
    </w:p>
    <w:p w:rsidR="00A4563A" w:rsidRDefault="00A4563A" w:rsidP="00631A9B">
      <w:pPr>
        <w:spacing w:after="0" w:line="240" w:lineRule="auto"/>
        <w:ind w:firstLine="360"/>
        <w:rPr>
          <w:rFonts w:ascii="Myriad Pro" w:hAnsi="Myriad Pro"/>
        </w:rPr>
      </w:pPr>
      <w:r>
        <w:rPr>
          <w:rFonts w:ascii="Myriad Pro" w:hAnsi="Myriad Pro"/>
        </w:rPr>
        <w:t>Pharmacy Law- 1 college credit, .5 high school credit</w:t>
      </w:r>
    </w:p>
    <w:p w:rsidR="00A4563A" w:rsidRDefault="00A4563A" w:rsidP="00631A9B">
      <w:pPr>
        <w:spacing w:after="0" w:line="240" w:lineRule="auto"/>
        <w:ind w:firstLine="360"/>
        <w:rPr>
          <w:rFonts w:ascii="Myriad Pro" w:hAnsi="Myriad Pro"/>
        </w:rPr>
      </w:pPr>
      <w:r>
        <w:rPr>
          <w:rFonts w:ascii="Myriad Pro" w:hAnsi="Myriad Pro"/>
        </w:rPr>
        <w:t xml:space="preserve">Pharmacy Technician Practicum- 2 college credits, 1 high school credit </w:t>
      </w:r>
    </w:p>
    <w:p w:rsidR="00631A9B" w:rsidRPr="00631A9B" w:rsidRDefault="00631A9B" w:rsidP="00631A9B">
      <w:pPr>
        <w:spacing w:after="0" w:line="240" w:lineRule="auto"/>
        <w:ind w:firstLine="360"/>
        <w:rPr>
          <w:rFonts w:ascii="Myriad Pro" w:hAnsi="Myriad Pro"/>
        </w:rPr>
      </w:pPr>
    </w:p>
    <w:p w:rsidR="00E51805" w:rsidRDefault="00E51805" w:rsidP="00D74E2F">
      <w:pPr>
        <w:spacing w:after="0" w:line="240" w:lineRule="auto"/>
        <w:rPr>
          <w:rFonts w:ascii="Myriad Pro" w:hAnsi="Myriad Pro"/>
          <w:b/>
          <w:color w:val="009AA6"/>
          <w:sz w:val="32"/>
        </w:rPr>
      </w:pPr>
    </w:p>
    <w:p w:rsidR="00BF39A0" w:rsidRDefault="00BF39A0" w:rsidP="00D74E2F">
      <w:pPr>
        <w:spacing w:after="0" w:line="240" w:lineRule="auto"/>
        <w:rPr>
          <w:rFonts w:ascii="Myriad Pro" w:hAnsi="Myriad Pro"/>
          <w:b/>
          <w:color w:val="009AA6"/>
          <w:sz w:val="32"/>
        </w:rPr>
      </w:pPr>
    </w:p>
    <w:p w:rsidR="006B363F" w:rsidRDefault="006B363F"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w:t>
      </w:r>
      <w:proofErr w:type="gramStart"/>
      <w:r w:rsidRPr="00A45272">
        <w:rPr>
          <w:rFonts w:ascii="Myriad Pro" w:hAnsi="Myriad Pro"/>
        </w:rPr>
        <w:t xml:space="preserve">have been built, maintained and </w:t>
      </w:r>
      <w:r w:rsidRPr="00A45272">
        <w:rPr>
          <w:rFonts w:ascii="Myriad Pro" w:hAnsi="Myriad Pro"/>
        </w:rPr>
        <w:lastRenderedPageBreak/>
        <w:t>sustained over time</w:t>
      </w:r>
      <w:proofErr w:type="gramEnd"/>
      <w:r w:rsidRPr="00A45272">
        <w:rPr>
          <w:rFonts w:ascii="Myriad Pro" w:hAnsi="Myriad Pro"/>
        </w:rPr>
        <w:t xml:space="preserve">. Use this space </w:t>
      </w:r>
      <w:proofErr w:type="gramStart"/>
      <w:r w:rsidRPr="00A45272">
        <w:rPr>
          <w:rFonts w:ascii="Myriad Pro" w:hAnsi="Myriad Pro"/>
        </w:rPr>
        <w:t>to specifically address</w:t>
      </w:r>
      <w:proofErr w:type="gramEnd"/>
      <w:r w:rsidRPr="00A45272">
        <w:rPr>
          <w:rFonts w:ascii="Myriad Pro" w:hAnsi="Myriad Pro"/>
        </w:rPr>
        <w:t xml:space="preserve">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 xml:space="preserve">How many years has this partnership been active, and how </w:t>
            </w:r>
            <w:proofErr w:type="gramStart"/>
            <w:r w:rsidRPr="00F45759">
              <w:rPr>
                <w:rFonts w:ascii="Myriad Pro" w:hAnsi="Myriad Pro"/>
                <w:b/>
              </w:rPr>
              <w:t>was this partnership developed</w:t>
            </w:r>
            <w:proofErr w:type="gramEnd"/>
            <w:r w:rsidRPr="00F45759">
              <w:rPr>
                <w:rFonts w:ascii="Myriad Pro" w:hAnsi="Myriad Pro"/>
                <w:b/>
              </w:rPr>
              <w:t>?</w:t>
            </w:r>
          </w:p>
        </w:tc>
      </w:tr>
      <w:tr w:rsidR="00235BE1" w:rsidRPr="00A45272">
        <w:tc>
          <w:tcPr>
            <w:tcW w:w="2009" w:type="dxa"/>
          </w:tcPr>
          <w:p w:rsidR="00235BE1" w:rsidRDefault="00AF1CB9" w:rsidP="001D2A42">
            <w:pPr>
              <w:rPr>
                <w:rFonts w:ascii="Myriad Pro" w:hAnsi="Myriad Pro"/>
              </w:rPr>
            </w:pPr>
            <w:r>
              <w:rPr>
                <w:rFonts w:ascii="Myriad Pro" w:hAnsi="Myriad Pro"/>
              </w:rPr>
              <w:t>Western Iowa Tech Community College</w:t>
            </w:r>
          </w:p>
          <w:p w:rsidR="00757B35" w:rsidRPr="00A45272" w:rsidRDefault="00757B35" w:rsidP="001D2A42">
            <w:pPr>
              <w:rPr>
                <w:rFonts w:ascii="Myriad Pro" w:hAnsi="Myriad Pro"/>
              </w:rPr>
            </w:pPr>
          </w:p>
        </w:tc>
        <w:tc>
          <w:tcPr>
            <w:tcW w:w="3987" w:type="dxa"/>
          </w:tcPr>
          <w:p w:rsidR="00235BE1" w:rsidRDefault="00AF1CB9" w:rsidP="00AF1CB9">
            <w:pPr>
              <w:rPr>
                <w:rFonts w:ascii="Myriad Pro" w:hAnsi="Myriad Pro"/>
              </w:rPr>
            </w:pPr>
            <w:r>
              <w:rPr>
                <w:rFonts w:ascii="Myriad Pro" w:hAnsi="Myriad Pro"/>
              </w:rPr>
              <w:t>-All dual credit course work is established and supported through WITCC.</w:t>
            </w:r>
          </w:p>
          <w:p w:rsidR="00AF1CB9" w:rsidRDefault="00AF1CB9" w:rsidP="00AF1CB9">
            <w:pPr>
              <w:rPr>
                <w:rFonts w:ascii="Myriad Pro" w:hAnsi="Myriad Pro"/>
              </w:rPr>
            </w:pPr>
            <w:r>
              <w:rPr>
                <w:rFonts w:ascii="Myriad Pro" w:hAnsi="Myriad Pro"/>
              </w:rPr>
              <w:t>-Lead teachers and professionals at WITCC sit on our advisory boards.</w:t>
            </w:r>
          </w:p>
          <w:p w:rsidR="00AF1CB9" w:rsidRPr="00AF1CB9" w:rsidRDefault="00AF1CB9" w:rsidP="00AF1CB9">
            <w:pPr>
              <w:rPr>
                <w:rFonts w:ascii="Myriad Pro" w:hAnsi="Myriad Pro"/>
              </w:rPr>
            </w:pPr>
            <w:r>
              <w:rPr>
                <w:rFonts w:ascii="Myriad Pro" w:hAnsi="Myriad Pro"/>
              </w:rPr>
              <w:t>-Our health science academy college credits transfer directly into WITCC certificate, d</w:t>
            </w:r>
            <w:r w:rsidR="009557C1">
              <w:rPr>
                <w:rFonts w:ascii="Myriad Pro" w:hAnsi="Myriad Pro"/>
              </w:rPr>
              <w:t>iploma, and associates programs</w:t>
            </w:r>
          </w:p>
        </w:tc>
        <w:tc>
          <w:tcPr>
            <w:tcW w:w="3495" w:type="dxa"/>
          </w:tcPr>
          <w:p w:rsidR="00235BE1" w:rsidRPr="00A45272" w:rsidRDefault="009557C1" w:rsidP="001D2A42">
            <w:pPr>
              <w:rPr>
                <w:rFonts w:ascii="Myriad Pro" w:hAnsi="Myriad Pro"/>
              </w:rPr>
            </w:pPr>
            <w:r>
              <w:rPr>
                <w:rFonts w:ascii="Myriad Pro" w:hAnsi="Myriad Pro"/>
              </w:rPr>
              <w:t>This partnership began in 1993</w:t>
            </w:r>
          </w:p>
        </w:tc>
      </w:tr>
      <w:tr w:rsidR="00235BE1" w:rsidRPr="00A45272">
        <w:tc>
          <w:tcPr>
            <w:tcW w:w="2009" w:type="dxa"/>
          </w:tcPr>
          <w:p w:rsidR="00757B35" w:rsidRPr="00A45272" w:rsidRDefault="00AF1CB9" w:rsidP="001D2A42">
            <w:pPr>
              <w:rPr>
                <w:rFonts w:ascii="Myriad Pro" w:hAnsi="Myriad Pro"/>
              </w:rPr>
            </w:pPr>
            <w:r>
              <w:rPr>
                <w:rFonts w:ascii="Myriad Pro" w:hAnsi="Myriad Pro"/>
              </w:rPr>
              <w:t xml:space="preserve">St </w:t>
            </w:r>
            <w:proofErr w:type="spellStart"/>
            <w:r>
              <w:rPr>
                <w:rFonts w:ascii="Myriad Pro" w:hAnsi="Myriad Pro"/>
              </w:rPr>
              <w:t>Lukes</w:t>
            </w:r>
            <w:proofErr w:type="spellEnd"/>
            <w:r>
              <w:rPr>
                <w:rFonts w:ascii="Myriad Pro" w:hAnsi="Myriad Pro"/>
              </w:rPr>
              <w:t xml:space="preserve"> College of Nursing</w:t>
            </w:r>
          </w:p>
          <w:p w:rsidR="00235BE1" w:rsidRPr="00A45272" w:rsidRDefault="00235BE1" w:rsidP="001D2A42">
            <w:pPr>
              <w:rPr>
                <w:rFonts w:ascii="Myriad Pro" w:hAnsi="Myriad Pro"/>
              </w:rPr>
            </w:pPr>
          </w:p>
        </w:tc>
        <w:tc>
          <w:tcPr>
            <w:tcW w:w="3987" w:type="dxa"/>
          </w:tcPr>
          <w:p w:rsidR="00AF1CB9" w:rsidRDefault="00AF1CB9" w:rsidP="00AF1CB9">
            <w:pPr>
              <w:rPr>
                <w:rFonts w:ascii="Myriad Pro" w:hAnsi="Myriad Pro"/>
              </w:rPr>
            </w:pPr>
            <w:r>
              <w:rPr>
                <w:rFonts w:ascii="Myriad Pro" w:hAnsi="Myriad Pro"/>
              </w:rPr>
              <w:t>-provide speakers in the classroom to share information about post-secondary programs</w:t>
            </w:r>
          </w:p>
          <w:p w:rsidR="00235BE1" w:rsidRPr="00A45272" w:rsidRDefault="00AF1CB9" w:rsidP="00AF1CB9">
            <w:pPr>
              <w:rPr>
                <w:rFonts w:ascii="Myriad Pro" w:hAnsi="Myriad Pro"/>
              </w:rPr>
            </w:pPr>
            <w:r>
              <w:rPr>
                <w:rFonts w:ascii="Myriad Pro" w:hAnsi="Myriad Pro"/>
              </w:rPr>
              <w:t>-host tours of their facility to help educate students on what programs are available in our area</w:t>
            </w:r>
          </w:p>
        </w:tc>
        <w:tc>
          <w:tcPr>
            <w:tcW w:w="3495" w:type="dxa"/>
          </w:tcPr>
          <w:p w:rsidR="00235BE1" w:rsidRPr="00A45272" w:rsidRDefault="00AF1CB9" w:rsidP="001D2A42">
            <w:pPr>
              <w:rPr>
                <w:rFonts w:ascii="Myriad Pro" w:hAnsi="Myriad Pro"/>
              </w:rPr>
            </w:pPr>
            <w:r>
              <w:rPr>
                <w:rFonts w:ascii="Myriad Pro" w:hAnsi="Myriad Pro"/>
              </w:rPr>
              <w:t>This partnership began in 2016</w:t>
            </w:r>
          </w:p>
        </w:tc>
      </w:tr>
      <w:tr w:rsidR="00722285" w:rsidRPr="00A45272">
        <w:tc>
          <w:tcPr>
            <w:tcW w:w="2009" w:type="dxa"/>
          </w:tcPr>
          <w:p w:rsidR="00757B35" w:rsidRDefault="009557C1" w:rsidP="001D2A42">
            <w:pPr>
              <w:rPr>
                <w:rFonts w:ascii="Myriad Pro" w:hAnsi="Myriad Pro"/>
              </w:rPr>
            </w:pPr>
            <w:proofErr w:type="spellStart"/>
            <w:r>
              <w:rPr>
                <w:rFonts w:ascii="Myriad Pro" w:hAnsi="Myriad Pro"/>
              </w:rPr>
              <w:t>Siouxland</w:t>
            </w:r>
            <w:proofErr w:type="spellEnd"/>
            <w:r>
              <w:rPr>
                <w:rFonts w:ascii="Myriad Pro" w:hAnsi="Myriad Pro"/>
              </w:rPr>
              <w:t xml:space="preserve"> District Health Department (SDHD)</w:t>
            </w: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9557C1" w:rsidRDefault="009557C1" w:rsidP="009557C1">
            <w:pPr>
              <w:rPr>
                <w:rFonts w:ascii="Myriad Pro" w:hAnsi="Myriad Pro"/>
              </w:rPr>
            </w:pPr>
            <w:r>
              <w:rPr>
                <w:rFonts w:ascii="Myriad Pro" w:hAnsi="Myriad Pro"/>
              </w:rPr>
              <w:t>-provides public service announcement (PSA) topics based on the health needs in our community</w:t>
            </w:r>
          </w:p>
          <w:p w:rsidR="009557C1" w:rsidRDefault="009557C1" w:rsidP="009557C1">
            <w:pPr>
              <w:rPr>
                <w:rFonts w:ascii="Myriad Pro" w:hAnsi="Myriad Pro"/>
              </w:rPr>
            </w:pPr>
            <w:r>
              <w:rPr>
                <w:rFonts w:ascii="Myriad Pro" w:hAnsi="Myriad Pro"/>
              </w:rPr>
              <w:t>-leads PSA topic workshops with health department staff</w:t>
            </w:r>
          </w:p>
          <w:p w:rsidR="009557C1" w:rsidRDefault="009557C1" w:rsidP="009557C1">
            <w:pPr>
              <w:rPr>
                <w:rFonts w:ascii="Myriad Pro" w:hAnsi="Myriad Pro"/>
              </w:rPr>
            </w:pPr>
            <w:r>
              <w:rPr>
                <w:rFonts w:ascii="Myriad Pro" w:hAnsi="Myriad Pro"/>
              </w:rPr>
              <w:t>-act as critical friends to analyze and give feedback on student work</w:t>
            </w:r>
          </w:p>
          <w:p w:rsidR="00722285" w:rsidRDefault="009557C1" w:rsidP="009557C1">
            <w:pPr>
              <w:rPr>
                <w:rFonts w:ascii="Myriad Pro" w:hAnsi="Myriad Pro"/>
              </w:rPr>
            </w:pPr>
            <w:r>
              <w:rPr>
                <w:rFonts w:ascii="Myriad Pro" w:hAnsi="Myriad Pro"/>
              </w:rPr>
              <w:t>- select PSA packages to be used as part of community health education</w:t>
            </w:r>
          </w:p>
          <w:p w:rsidR="00722285" w:rsidRPr="00A45272" w:rsidRDefault="00722285" w:rsidP="001D2A42">
            <w:pPr>
              <w:rPr>
                <w:rFonts w:ascii="Myriad Pro" w:hAnsi="Myriad Pro"/>
              </w:rPr>
            </w:pPr>
          </w:p>
        </w:tc>
        <w:tc>
          <w:tcPr>
            <w:tcW w:w="3495" w:type="dxa"/>
          </w:tcPr>
          <w:p w:rsidR="00722285" w:rsidRPr="00A45272" w:rsidRDefault="009557C1" w:rsidP="001D2A42">
            <w:pPr>
              <w:rPr>
                <w:rFonts w:ascii="Myriad Pro" w:hAnsi="Myriad Pro"/>
              </w:rPr>
            </w:pPr>
            <w:r>
              <w:rPr>
                <w:rFonts w:ascii="Myriad Pro" w:hAnsi="Myriad Pro"/>
              </w:rPr>
              <w:t>This partnership began in 2o16.</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w:t>
      </w:r>
      <w:proofErr w:type="gramStart"/>
      <w:r w:rsidR="00F55C0A" w:rsidRPr="00A45272">
        <w:rPr>
          <w:rFonts w:ascii="Myriad Pro" w:hAnsi="Myriad Pro"/>
        </w:rPr>
        <w:t>is aligned</w:t>
      </w:r>
      <w:proofErr w:type="gramEnd"/>
      <w:r w:rsidR="00F55C0A" w:rsidRPr="00A45272">
        <w:rPr>
          <w:rFonts w:ascii="Myriad Pro" w:hAnsi="Myriad Pro"/>
        </w:rPr>
        <w:t xml:space="preserve">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4E1210" w:rsidRPr="004E1210" w:rsidRDefault="004E1210" w:rsidP="004E1210">
      <w:pPr>
        <w:spacing w:after="0" w:line="240" w:lineRule="auto"/>
        <w:rPr>
          <w:rFonts w:ascii="Myriad Pro" w:hAnsi="Myriad Pro"/>
        </w:rPr>
      </w:pPr>
    </w:p>
    <w:p w:rsidR="004E1210" w:rsidRDefault="004E1210" w:rsidP="00D74E2F">
      <w:pPr>
        <w:spacing w:after="0" w:line="240" w:lineRule="auto"/>
        <w:rPr>
          <w:rFonts w:ascii="Myriad Pro" w:hAnsi="Myriad Pro"/>
        </w:rPr>
      </w:pPr>
      <w:r>
        <w:rPr>
          <w:rFonts w:ascii="Myriad Pro" w:hAnsi="Myriad Pro"/>
        </w:rPr>
        <w:t xml:space="preserve">Our health science pathway offers two certificate programs based on the recommendations of our advisory committee. Our advisory committee is comprised of local employers, post-secondary educators, representatives from Iowa Works Intermediary Network, and teachers. Members analyze local, regional, and state employment data supplied by Iowa Workforce Development </w:t>
      </w:r>
      <w:proofErr w:type="gramStart"/>
      <w:r>
        <w:rPr>
          <w:rFonts w:ascii="Myriad Pro" w:hAnsi="Myriad Pro"/>
        </w:rPr>
        <w:t>and also</w:t>
      </w:r>
      <w:proofErr w:type="gramEnd"/>
      <w:r>
        <w:rPr>
          <w:rFonts w:ascii="Myriad Pro" w:hAnsi="Myriad Pro"/>
        </w:rPr>
        <w:t xml:space="preserve"> Iowa’s Job Outlook data supplied by </w:t>
      </w:r>
      <w:proofErr w:type="spellStart"/>
      <w:r>
        <w:rPr>
          <w:rFonts w:ascii="Myriad Pro" w:hAnsi="Myriad Pro"/>
        </w:rPr>
        <w:t>Emsi’s</w:t>
      </w:r>
      <w:proofErr w:type="spellEnd"/>
      <w:r>
        <w:rPr>
          <w:rFonts w:ascii="Myriad Pro" w:hAnsi="Myriad Pro"/>
        </w:rPr>
        <w:t xml:space="preserve"> 2018 labor market data.  Most recently the committee noted that the percent change in jobs in the health science sector will be an increase of 14.1% from 2017-2027 in the state of Iowa. We also noted that annually in Sioux City health science careers show the highest need for employees, namely registered nurses and home health aides.</w:t>
      </w:r>
    </w:p>
    <w:p w:rsidR="004E1210" w:rsidRPr="00A45272" w:rsidRDefault="004E1210" w:rsidP="00D74E2F">
      <w:pPr>
        <w:spacing w:after="0" w:line="240" w:lineRule="auto"/>
        <w:rPr>
          <w:rFonts w:ascii="Myriad Pro" w:hAnsi="Myriad Pro"/>
        </w:rPr>
      </w:pPr>
      <w:r>
        <w:rPr>
          <w:rFonts w:ascii="Myriad Pro" w:hAnsi="Myriad Pro"/>
        </w:rPr>
        <w:lastRenderedPageBreak/>
        <w:t>We also listen to student voice when determining our offerings. Students continually show us the health sciences are of great interest to them. We believe this is because we offer multiple stepping off points for students within the pathway. Students have the opportunity to be done with their education after earning their CNA or pharmacy technician certificate. They can opt to continue on to an associate</w:t>
      </w:r>
      <w:r w:rsidR="00C87154">
        <w:rPr>
          <w:rFonts w:ascii="Myriad Pro" w:hAnsi="Myriad Pro"/>
        </w:rPr>
        <w:t>’</w:t>
      </w:r>
      <w:r>
        <w:rPr>
          <w:rFonts w:ascii="Myriad Pro" w:hAnsi="Myriad Pro"/>
        </w:rPr>
        <w:t xml:space="preserve">s degree in the field, go on to </w:t>
      </w:r>
      <w:r w:rsidR="00C87154">
        <w:rPr>
          <w:rFonts w:ascii="Myriad Pro" w:hAnsi="Myriad Pro"/>
        </w:rPr>
        <w:t xml:space="preserve">earn a bachelor’s degree, or continue on to an advanced degree. Students </w:t>
      </w:r>
      <w:proofErr w:type="gramStart"/>
      <w:r w:rsidR="00C87154">
        <w:rPr>
          <w:rFonts w:ascii="Myriad Pro" w:hAnsi="Myriad Pro"/>
        </w:rPr>
        <w:t>are given</w:t>
      </w:r>
      <w:proofErr w:type="gramEnd"/>
      <w:r w:rsidR="00C87154">
        <w:rPr>
          <w:rFonts w:ascii="Myriad Pro" w:hAnsi="Myriad Pro"/>
        </w:rPr>
        <w:t xml:space="preserve"> the experiences and skills that establish a strong foundation regardless of their path after high school.</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BD16E3"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 xml:space="preserve">who </w:t>
      </w:r>
      <w:r w:rsidR="004618D7" w:rsidRPr="00BD16E3">
        <w:rPr>
          <w:rFonts w:ascii="Myriad Pro" w:hAnsi="Myriad Pro"/>
        </w:rPr>
        <w:t>participate in</w:t>
      </w:r>
      <w:r w:rsidR="00E71E35" w:rsidRPr="00BD16E3">
        <w:rPr>
          <w:rFonts w:ascii="Myriad Pro" w:hAnsi="Myriad Pro"/>
        </w:rPr>
        <w:t xml:space="preserve"> this program of study</w:t>
      </w:r>
      <w:r w:rsidR="003B2C5A" w:rsidRPr="00BD16E3">
        <w:rPr>
          <w:rFonts w:ascii="Myriad Pro" w:hAnsi="Myriad Pro"/>
        </w:rPr>
        <w:t xml:space="preserve">. </w:t>
      </w:r>
      <w:r w:rsidR="00950EA6" w:rsidRPr="00BD16E3">
        <w:rPr>
          <w:rFonts w:ascii="Myriad Pro" w:hAnsi="Myriad Pro"/>
        </w:rPr>
        <w:t>(</w:t>
      </w:r>
      <w:r w:rsidR="00950EA6" w:rsidRPr="00BD16E3">
        <w:rPr>
          <w:rFonts w:ascii="Myriad Pro" w:hAnsi="Myriad Pro"/>
          <w:u w:val="single"/>
        </w:rPr>
        <w:t>250 word limit</w:t>
      </w:r>
      <w:r w:rsidR="00950EA6" w:rsidRPr="00BD16E3">
        <w:rPr>
          <w:rFonts w:ascii="Myriad Pro" w:hAnsi="Myriad Pro"/>
        </w:rPr>
        <w:t>)</w:t>
      </w:r>
    </w:p>
    <w:p w:rsidR="00BD16E3" w:rsidRDefault="00BD16E3" w:rsidP="00E05635">
      <w:pPr>
        <w:pStyle w:val="ListParagraph"/>
        <w:spacing w:after="0" w:line="240" w:lineRule="auto"/>
        <w:ind w:left="360"/>
        <w:rPr>
          <w:rFonts w:ascii="Myriad Pro" w:hAnsi="Myriad Pro"/>
        </w:rPr>
      </w:pPr>
    </w:p>
    <w:p w:rsidR="00E05635" w:rsidRPr="004A01FC" w:rsidRDefault="00E05635" w:rsidP="00E05635">
      <w:pPr>
        <w:pStyle w:val="ListParagraph"/>
        <w:spacing w:after="0" w:line="240" w:lineRule="auto"/>
        <w:ind w:left="360"/>
        <w:rPr>
          <w:rFonts w:ascii="Myriad Pro" w:hAnsi="Myriad Pro"/>
        </w:rPr>
      </w:pPr>
      <w:r w:rsidRPr="00BD16E3">
        <w:rPr>
          <w:rFonts w:ascii="Myriad Pro" w:hAnsi="Myriad Pro"/>
        </w:rPr>
        <w:t>All students participate in work-based learning that</w:t>
      </w:r>
      <w:r w:rsidR="00A4563A" w:rsidRPr="00BD16E3">
        <w:rPr>
          <w:rFonts w:ascii="Myriad Pro" w:hAnsi="Myriad Pro"/>
        </w:rPr>
        <w:t xml:space="preserve"> </w:t>
      </w:r>
      <w:proofErr w:type="gramStart"/>
      <w:r w:rsidR="00A4563A" w:rsidRPr="00BD16E3">
        <w:rPr>
          <w:rFonts w:ascii="Myriad Pro" w:hAnsi="Myriad Pro"/>
        </w:rPr>
        <w:t>is embedded</w:t>
      </w:r>
      <w:proofErr w:type="gramEnd"/>
      <w:r w:rsidR="00A4563A" w:rsidRPr="00BD16E3">
        <w:rPr>
          <w:rFonts w:ascii="Myriad Pro" w:hAnsi="Myriad Pro"/>
        </w:rPr>
        <w:t xml:space="preserve"> into the health science curriculum. The work-based learning opportunities grow in intensity as </w:t>
      </w:r>
      <w:proofErr w:type="spellStart"/>
      <w:proofErr w:type="gramStart"/>
      <w:r w:rsidR="00A4563A" w:rsidRPr="00BD16E3">
        <w:rPr>
          <w:rFonts w:ascii="Myriad Pro" w:hAnsi="Myriad Pro"/>
        </w:rPr>
        <w:t>students</w:t>
      </w:r>
      <w:proofErr w:type="spellEnd"/>
      <w:proofErr w:type="gramEnd"/>
      <w:r w:rsidRPr="00BD16E3">
        <w:rPr>
          <w:rFonts w:ascii="Myriad Pro" w:hAnsi="Myriad Pro"/>
        </w:rPr>
        <w:t xml:space="preserve"> progress through the program.  Initially students take two trips monthly to visit different programs in a hospital setting. This </w:t>
      </w:r>
      <w:proofErr w:type="gramStart"/>
      <w:r w:rsidRPr="00BD16E3">
        <w:rPr>
          <w:rFonts w:ascii="Myriad Pro" w:hAnsi="Myriad Pro"/>
        </w:rPr>
        <w:t>is supplemented</w:t>
      </w:r>
      <w:proofErr w:type="gramEnd"/>
      <w:r w:rsidRPr="00BD16E3">
        <w:rPr>
          <w:rFonts w:ascii="Myriad Pro" w:hAnsi="Myriad Pro"/>
        </w:rPr>
        <w:t xml:space="preserve"> by frequent classroom presentations </w:t>
      </w:r>
      <w:r w:rsidR="00A4563A" w:rsidRPr="00BD16E3">
        <w:rPr>
          <w:rFonts w:ascii="Myriad Pro" w:hAnsi="Myriad Pro"/>
        </w:rPr>
        <w:t>offered from</w:t>
      </w:r>
      <w:r w:rsidRPr="00BD16E3">
        <w:rPr>
          <w:rFonts w:ascii="Myriad Pro" w:hAnsi="Myriad Pro"/>
        </w:rPr>
        <w:t xml:space="preserve"> professionals in different healthcare fields. Subsequently</w:t>
      </w:r>
      <w:r w:rsidR="00A4563A" w:rsidRPr="00BD16E3">
        <w:rPr>
          <w:rFonts w:ascii="Myriad Pro" w:hAnsi="Myriad Pro"/>
        </w:rPr>
        <w:t>,</w:t>
      </w:r>
      <w:r w:rsidRPr="00BD16E3">
        <w:rPr>
          <w:rFonts w:ascii="Myriad Pro" w:hAnsi="Myriad Pro"/>
        </w:rPr>
        <w:t xml:space="preserve"> all students are required to participate in a clinical field experience for t</w:t>
      </w:r>
      <w:r w:rsidR="00BD16E3" w:rsidRPr="00BD16E3">
        <w:rPr>
          <w:rFonts w:ascii="Myriad Pro" w:hAnsi="Myriad Pro"/>
        </w:rPr>
        <w:t xml:space="preserve">he CNA and </w:t>
      </w:r>
      <w:proofErr w:type="gramStart"/>
      <w:r w:rsidR="00BD16E3" w:rsidRPr="00BD16E3">
        <w:rPr>
          <w:rFonts w:ascii="Myriad Pro" w:hAnsi="Myriad Pro"/>
        </w:rPr>
        <w:t>pharmacy tech capstone classes</w:t>
      </w:r>
      <w:proofErr w:type="gramEnd"/>
      <w:r w:rsidRPr="00BD16E3">
        <w:rPr>
          <w:rFonts w:ascii="Myriad Pro" w:hAnsi="Myriad Pro"/>
        </w:rPr>
        <w:t>.</w:t>
      </w:r>
      <w:r w:rsidR="00BD16E3" w:rsidRPr="00BD16E3">
        <w:rPr>
          <w:rFonts w:ascii="Myriad Pro" w:hAnsi="Myriad Pro"/>
        </w:rPr>
        <w:t xml:space="preserve"> In addition</w:t>
      </w:r>
      <w:r w:rsidR="00BD16E3">
        <w:rPr>
          <w:rFonts w:ascii="Myriad Pro" w:hAnsi="Myriad Pro"/>
        </w:rPr>
        <w:t xml:space="preserve"> to classroom supported work-based learning opportunities, students within the Career Academy have access to the services of </w:t>
      </w:r>
      <w:proofErr w:type="gramStart"/>
      <w:r w:rsidR="00BD16E3">
        <w:rPr>
          <w:rFonts w:ascii="Myriad Pro" w:hAnsi="Myriad Pro"/>
        </w:rPr>
        <w:t>an</w:t>
      </w:r>
      <w:proofErr w:type="gramEnd"/>
      <w:r w:rsidR="00BD16E3">
        <w:rPr>
          <w:rFonts w:ascii="Myriad Pro" w:hAnsi="Myriad Pro"/>
        </w:rPr>
        <w:t xml:space="preserve"> career and industry specialist, a member of the Intermediary Network, who can establish individual work based-learning experiences. She coordinates career fairs, job shadows, internships, apprenticeships, skills days and externships</w:t>
      </w:r>
      <w:r>
        <w:rPr>
          <w:rFonts w:ascii="Myriad Pro" w:hAnsi="Myriad Pro"/>
        </w:rPr>
        <w:t xml:space="preserve"> </w:t>
      </w:r>
      <w:r w:rsidR="00BD16E3">
        <w:rPr>
          <w:rFonts w:ascii="Myriad Pro" w:hAnsi="Myriad Pro"/>
        </w:rPr>
        <w:t xml:space="preserve">for students and staff of the Sioux City Career Academy.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B6090F" w:rsidP="00D74E2F">
      <w:pPr>
        <w:spacing w:after="0" w:line="240" w:lineRule="auto"/>
        <w:rPr>
          <w:rFonts w:ascii="Myriad Pro" w:hAnsi="Myriad Pro"/>
        </w:rPr>
      </w:pPr>
      <w:r w:rsidRPr="00A45272">
        <w:rPr>
          <w:rFonts w:ascii="Myriad Pro" w:hAnsi="Myriad Pro"/>
        </w:rPr>
        <w:br/>
      </w: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E05635" w:rsidP="00D74E2F">
      <w:pPr>
        <w:spacing w:after="0" w:line="240" w:lineRule="auto"/>
        <w:rPr>
          <w:rFonts w:ascii="Myriad Pro" w:hAnsi="Myriad Pro"/>
        </w:rPr>
      </w:pPr>
      <w:r w:rsidRPr="00C87154">
        <w:rPr>
          <w:rFonts w:ascii="Myriad Pro" w:hAnsi="Myriad Pro"/>
        </w:rPr>
        <w:t xml:space="preserve">Students who elect to continue into the capstone courses are required to take either the </w:t>
      </w:r>
      <w:r w:rsidR="005C76DE" w:rsidRPr="00C87154">
        <w:rPr>
          <w:rFonts w:ascii="Myriad Pro" w:hAnsi="Myriad Pro"/>
        </w:rPr>
        <w:t>C</w:t>
      </w:r>
      <w:r w:rsidRPr="00C87154">
        <w:rPr>
          <w:rFonts w:ascii="Myriad Pro" w:hAnsi="Myriad Pro"/>
        </w:rPr>
        <w:t>N</w:t>
      </w:r>
      <w:r w:rsidR="005C76DE" w:rsidRPr="00C87154">
        <w:rPr>
          <w:rFonts w:ascii="Myriad Pro" w:hAnsi="Myriad Pro"/>
        </w:rPr>
        <w:t>A</w:t>
      </w:r>
      <w:r w:rsidRPr="00C87154">
        <w:rPr>
          <w:rFonts w:ascii="Myriad Pro" w:hAnsi="Myriad Pro"/>
        </w:rPr>
        <w:t xml:space="preserve"> or Pharmacy Tech certification.</w:t>
      </w:r>
      <w:r>
        <w:rPr>
          <w:rFonts w:ascii="Myriad Pro" w:hAnsi="Myriad Pro"/>
        </w:rPr>
        <w:t xml:space="preserve"> </w:t>
      </w: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E05635" w:rsidP="00D74E2F">
            <w:pPr>
              <w:rPr>
                <w:rFonts w:ascii="Myriad Pro" w:hAnsi="Myriad Pro"/>
              </w:rPr>
            </w:pPr>
            <w:r>
              <w:rPr>
                <w:rFonts w:ascii="Myriad Pro" w:hAnsi="Myriad Pro"/>
              </w:rPr>
              <w:t xml:space="preserve">Certified </w:t>
            </w:r>
            <w:proofErr w:type="spellStart"/>
            <w:r>
              <w:rPr>
                <w:rFonts w:ascii="Myriad Pro" w:hAnsi="Myriad Pro"/>
              </w:rPr>
              <w:t>Nurses</w:t>
            </w:r>
            <w:proofErr w:type="spellEnd"/>
            <w:r>
              <w:rPr>
                <w:rFonts w:ascii="Myriad Pro" w:hAnsi="Myriad Pro"/>
              </w:rPr>
              <w:t xml:space="preserve"> Assistant</w:t>
            </w:r>
          </w:p>
        </w:tc>
        <w:tc>
          <w:tcPr>
            <w:tcW w:w="4502" w:type="dxa"/>
          </w:tcPr>
          <w:p w:rsidR="00FA22B9" w:rsidRDefault="00C87154" w:rsidP="00D74E2F">
            <w:pPr>
              <w:rPr>
                <w:rFonts w:ascii="Myriad Pro" w:hAnsi="Myriad Pro"/>
              </w:rPr>
            </w:pPr>
            <w:r>
              <w:rPr>
                <w:rFonts w:ascii="Myriad Pro" w:hAnsi="Myriad Pro"/>
              </w:rPr>
              <w:t>Yes</w:t>
            </w:r>
          </w:p>
        </w:tc>
      </w:tr>
      <w:tr w:rsidR="00FA22B9">
        <w:trPr>
          <w:trHeight w:val="317"/>
        </w:trPr>
        <w:tc>
          <w:tcPr>
            <w:tcW w:w="4502" w:type="dxa"/>
          </w:tcPr>
          <w:p w:rsidR="00FA22B9" w:rsidRDefault="00E05635" w:rsidP="00D74E2F">
            <w:pPr>
              <w:rPr>
                <w:rFonts w:ascii="Myriad Pro" w:hAnsi="Myriad Pro"/>
              </w:rPr>
            </w:pPr>
            <w:r>
              <w:rPr>
                <w:rFonts w:ascii="Myriad Pro" w:hAnsi="Myriad Pro"/>
              </w:rPr>
              <w:t>Pharmacy Technician</w:t>
            </w:r>
          </w:p>
        </w:tc>
        <w:tc>
          <w:tcPr>
            <w:tcW w:w="4502" w:type="dxa"/>
          </w:tcPr>
          <w:p w:rsidR="00FA22B9" w:rsidRDefault="00C87154" w:rsidP="00D74E2F">
            <w:pPr>
              <w:rPr>
                <w:rFonts w:ascii="Myriad Pro" w:hAnsi="Myriad Pro"/>
              </w:rPr>
            </w:pPr>
            <w:r>
              <w:rPr>
                <w:rFonts w:ascii="Myriad Pro" w:hAnsi="Myriad Pro"/>
              </w:rPr>
              <w:t>Yes</w:t>
            </w:r>
          </w:p>
        </w:tc>
      </w:tr>
      <w:tr w:rsidR="00FA22B9">
        <w:trPr>
          <w:trHeight w:val="317"/>
        </w:trPr>
        <w:tc>
          <w:tcPr>
            <w:tcW w:w="4502" w:type="dxa"/>
          </w:tcPr>
          <w:p w:rsidR="00FA22B9" w:rsidRDefault="00C87154" w:rsidP="00D74E2F">
            <w:pPr>
              <w:rPr>
                <w:rFonts w:ascii="Myriad Pro" w:hAnsi="Myriad Pro"/>
              </w:rPr>
            </w:pPr>
            <w:r>
              <w:rPr>
                <w:rFonts w:ascii="Myriad Pro" w:hAnsi="Myriad Pro"/>
              </w:rPr>
              <w:lastRenderedPageBreak/>
              <w:t>BLS Healthcare provider</w:t>
            </w:r>
          </w:p>
        </w:tc>
        <w:tc>
          <w:tcPr>
            <w:tcW w:w="4502" w:type="dxa"/>
          </w:tcPr>
          <w:p w:rsidR="00FA22B9" w:rsidRDefault="00C87154" w:rsidP="00D74E2F">
            <w:pPr>
              <w:rPr>
                <w:rFonts w:ascii="Myriad Pro" w:hAnsi="Myriad Pro"/>
              </w:rPr>
            </w:pPr>
            <w:r>
              <w:rPr>
                <w:rFonts w:ascii="Myriad Pro" w:hAnsi="Myriad Pro"/>
              </w:rPr>
              <w:t>Yes</w:t>
            </w: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235BE1" w:rsidRPr="00A45272">
        <w:trPr>
          <w:trHeight w:val="1232"/>
        </w:trPr>
        <w:tc>
          <w:tcPr>
            <w:tcW w:w="2276" w:type="dxa"/>
          </w:tcPr>
          <w:p w:rsidR="009557C1" w:rsidRDefault="009557C1" w:rsidP="001D2A42">
            <w:pPr>
              <w:rPr>
                <w:rFonts w:ascii="Myriad Pro" w:hAnsi="Myriad Pro"/>
              </w:rPr>
            </w:pPr>
            <w:r>
              <w:rPr>
                <w:rFonts w:ascii="Myriad Pro" w:hAnsi="Myriad Pro"/>
              </w:rPr>
              <w:t>Nursing and Assisted Living Centers</w:t>
            </w:r>
          </w:p>
          <w:p w:rsidR="009557C1" w:rsidRDefault="009557C1" w:rsidP="001D2A42">
            <w:pPr>
              <w:rPr>
                <w:rFonts w:ascii="Myriad Pro" w:hAnsi="Myriad Pro"/>
              </w:rPr>
            </w:pPr>
            <w:r>
              <w:rPr>
                <w:rFonts w:ascii="Myriad Pro" w:hAnsi="Myriad Pro"/>
              </w:rPr>
              <w:t xml:space="preserve">    -Sunrise Retirement Home</w:t>
            </w:r>
          </w:p>
          <w:p w:rsidR="009557C1" w:rsidRDefault="009557C1" w:rsidP="001D2A42">
            <w:pPr>
              <w:rPr>
                <w:rFonts w:ascii="Myriad Pro" w:hAnsi="Myriad Pro"/>
              </w:rPr>
            </w:pPr>
            <w:r>
              <w:rPr>
                <w:rFonts w:ascii="Myriad Pro" w:hAnsi="Myriad Pro"/>
              </w:rPr>
              <w:t xml:space="preserve">   - Holy Spirit Nursing Home</w:t>
            </w:r>
          </w:p>
          <w:p w:rsidR="009557C1" w:rsidRDefault="009557C1" w:rsidP="001D2A42">
            <w:pPr>
              <w:rPr>
                <w:rFonts w:ascii="Myriad Pro" w:hAnsi="Myriad Pro"/>
              </w:rPr>
            </w:pPr>
            <w:r>
              <w:rPr>
                <w:rFonts w:ascii="Myriad Pro" w:hAnsi="Myriad Pro"/>
              </w:rPr>
              <w:t xml:space="preserve">   - Countryside Health Care Center</w:t>
            </w:r>
          </w:p>
          <w:p w:rsidR="009557C1" w:rsidRDefault="009557C1" w:rsidP="001D2A42">
            <w:pPr>
              <w:rPr>
                <w:rFonts w:ascii="Myriad Pro" w:hAnsi="Myriad Pro"/>
              </w:rPr>
            </w:pPr>
            <w:r>
              <w:rPr>
                <w:rFonts w:ascii="Myriad Pro" w:hAnsi="Myriad Pro"/>
              </w:rPr>
              <w:t xml:space="preserve">    - Pioneer Valley Living and Rehab/Nursing Home</w:t>
            </w:r>
          </w:p>
          <w:p w:rsidR="009557C1" w:rsidRDefault="009557C1" w:rsidP="001D2A42">
            <w:pPr>
              <w:rPr>
                <w:rFonts w:ascii="Myriad Pro" w:hAnsi="Myriad Pro"/>
              </w:rPr>
            </w:pPr>
            <w:r>
              <w:rPr>
                <w:rFonts w:ascii="Myriad Pro" w:hAnsi="Myriad Pro"/>
              </w:rPr>
              <w:t xml:space="preserve">     - Westwood Specialty Care/Nursing Home</w:t>
            </w:r>
          </w:p>
          <w:p w:rsidR="009557C1" w:rsidRPr="00A45272" w:rsidRDefault="009557C1" w:rsidP="001D2A42">
            <w:pPr>
              <w:rPr>
                <w:rFonts w:ascii="Myriad Pro" w:hAnsi="Myriad Pro"/>
              </w:rPr>
            </w:pPr>
          </w:p>
        </w:tc>
        <w:tc>
          <w:tcPr>
            <w:tcW w:w="3843" w:type="dxa"/>
          </w:tcPr>
          <w:p w:rsidR="007E1B7A" w:rsidRPr="00A45272" w:rsidRDefault="009557C1" w:rsidP="001D2A42">
            <w:pPr>
              <w:rPr>
                <w:rFonts w:ascii="Myriad Pro" w:hAnsi="Myriad Pro"/>
              </w:rPr>
            </w:pPr>
            <w:r>
              <w:rPr>
                <w:rFonts w:ascii="Myriad Pro" w:hAnsi="Myriad Pro"/>
              </w:rPr>
              <w:t>-Provides clinical experience in long-term care for our CAN students</w:t>
            </w:r>
          </w:p>
        </w:tc>
        <w:tc>
          <w:tcPr>
            <w:tcW w:w="3372" w:type="dxa"/>
          </w:tcPr>
          <w:p w:rsidR="00235BE1" w:rsidRPr="00A45272" w:rsidRDefault="009557C1" w:rsidP="001D2A42">
            <w:pPr>
              <w:rPr>
                <w:rFonts w:ascii="Myriad Pro" w:hAnsi="Myriad Pro"/>
              </w:rPr>
            </w:pPr>
            <w:r>
              <w:rPr>
                <w:rFonts w:ascii="Myriad Pro" w:hAnsi="Myriad Pro"/>
              </w:rPr>
              <w:t>Partnerships established in 1995</w:t>
            </w:r>
          </w:p>
        </w:tc>
      </w:tr>
      <w:tr w:rsidR="00235BE1" w:rsidRPr="00A45272">
        <w:trPr>
          <w:trHeight w:val="1430"/>
        </w:trPr>
        <w:tc>
          <w:tcPr>
            <w:tcW w:w="2276" w:type="dxa"/>
          </w:tcPr>
          <w:p w:rsidR="00235BE1" w:rsidRPr="00A45272" w:rsidRDefault="007E1B7A" w:rsidP="001D2A42">
            <w:pPr>
              <w:rPr>
                <w:rFonts w:ascii="Myriad Pro" w:hAnsi="Myriad Pro"/>
              </w:rPr>
            </w:pPr>
            <w:r>
              <w:rPr>
                <w:rFonts w:ascii="Myriad Pro" w:hAnsi="Myriad Pro"/>
              </w:rPr>
              <w:t xml:space="preserve">Unity Point- St </w:t>
            </w:r>
            <w:proofErr w:type="spellStart"/>
            <w:r>
              <w:rPr>
                <w:rFonts w:ascii="Myriad Pro" w:hAnsi="Myriad Pro"/>
              </w:rPr>
              <w:t>Lukes</w:t>
            </w:r>
            <w:proofErr w:type="spellEnd"/>
            <w:r>
              <w:rPr>
                <w:rFonts w:ascii="Myriad Pro" w:hAnsi="Myriad Pro"/>
              </w:rPr>
              <w:t xml:space="preserve"> Hospital</w:t>
            </w:r>
          </w:p>
        </w:tc>
        <w:tc>
          <w:tcPr>
            <w:tcW w:w="3843" w:type="dxa"/>
          </w:tcPr>
          <w:p w:rsidR="00235BE1" w:rsidRDefault="007E1B7A" w:rsidP="001D2A42">
            <w:pPr>
              <w:rPr>
                <w:rFonts w:ascii="Myriad Pro" w:hAnsi="Myriad Pro"/>
              </w:rPr>
            </w:pPr>
            <w:r>
              <w:rPr>
                <w:rFonts w:ascii="Myriad Pro" w:hAnsi="Myriad Pro"/>
              </w:rPr>
              <w:t>-allows our students to access their facility through guided tours</w:t>
            </w:r>
          </w:p>
          <w:p w:rsidR="007E1B7A" w:rsidRDefault="007E1B7A" w:rsidP="001D2A42">
            <w:pPr>
              <w:rPr>
                <w:rFonts w:ascii="Myriad Pro" w:hAnsi="Myriad Pro"/>
              </w:rPr>
            </w:pPr>
            <w:r>
              <w:rPr>
                <w:rFonts w:ascii="Myriad Pro" w:hAnsi="Myriad Pro"/>
              </w:rPr>
              <w:t>-provides staff members to come speak to our students about different careers in the medical field</w:t>
            </w:r>
          </w:p>
          <w:p w:rsidR="007E1B7A" w:rsidRDefault="007E1B7A" w:rsidP="001D2A42">
            <w:pPr>
              <w:rPr>
                <w:rFonts w:ascii="Myriad Pro" w:hAnsi="Myriad Pro"/>
              </w:rPr>
            </w:pPr>
            <w:r>
              <w:rPr>
                <w:rFonts w:ascii="Myriad Pro" w:hAnsi="Myriad Pro"/>
              </w:rPr>
              <w:t xml:space="preserve">-allows our students to job shadow in their facilities </w:t>
            </w:r>
          </w:p>
          <w:p w:rsidR="007E1B7A" w:rsidRPr="00A45272" w:rsidRDefault="007E1B7A" w:rsidP="001D2A42">
            <w:pPr>
              <w:rPr>
                <w:rFonts w:ascii="Myriad Pro" w:hAnsi="Myriad Pro"/>
              </w:rPr>
            </w:pPr>
            <w:r>
              <w:rPr>
                <w:rFonts w:ascii="Myriad Pro" w:hAnsi="Myriad Pro"/>
              </w:rPr>
              <w:t xml:space="preserve">-provides the </w:t>
            </w:r>
            <w:r w:rsidR="009557C1">
              <w:rPr>
                <w:rFonts w:ascii="Myriad Pro" w:hAnsi="Myriad Pro"/>
              </w:rPr>
              <w:t xml:space="preserve">acute care </w:t>
            </w:r>
            <w:r>
              <w:rPr>
                <w:rFonts w:ascii="Myriad Pro" w:hAnsi="Myriad Pro"/>
              </w:rPr>
              <w:t>clinical experience for our CNA students</w:t>
            </w:r>
          </w:p>
        </w:tc>
        <w:tc>
          <w:tcPr>
            <w:tcW w:w="3372" w:type="dxa"/>
          </w:tcPr>
          <w:p w:rsidR="00235BE1" w:rsidRPr="00A45272" w:rsidRDefault="009557C1" w:rsidP="001D2A42">
            <w:pPr>
              <w:rPr>
                <w:rFonts w:ascii="Myriad Pro" w:hAnsi="Myriad Pro"/>
              </w:rPr>
            </w:pPr>
            <w:r>
              <w:rPr>
                <w:rFonts w:ascii="Myriad Pro" w:hAnsi="Myriad Pro"/>
              </w:rPr>
              <w:t>This partnership began in 1997</w:t>
            </w:r>
          </w:p>
        </w:tc>
      </w:tr>
      <w:tr w:rsidR="00235BE1" w:rsidRPr="00A45272">
        <w:trPr>
          <w:trHeight w:val="1430"/>
        </w:trPr>
        <w:tc>
          <w:tcPr>
            <w:tcW w:w="2276" w:type="dxa"/>
          </w:tcPr>
          <w:p w:rsidR="00235BE1" w:rsidRPr="00A45272" w:rsidRDefault="00707045" w:rsidP="001D2A42">
            <w:pPr>
              <w:rPr>
                <w:rFonts w:ascii="Myriad Pro" w:hAnsi="Myriad Pro"/>
              </w:rPr>
            </w:pPr>
            <w:r>
              <w:rPr>
                <w:rFonts w:ascii="Myriad Pro" w:hAnsi="Myriad Pro"/>
              </w:rPr>
              <w:t>Mercy Medical Center</w:t>
            </w:r>
          </w:p>
        </w:tc>
        <w:tc>
          <w:tcPr>
            <w:tcW w:w="3843" w:type="dxa"/>
          </w:tcPr>
          <w:p w:rsidR="00707045" w:rsidRDefault="00707045" w:rsidP="00707045">
            <w:pPr>
              <w:rPr>
                <w:rFonts w:ascii="Myriad Pro" w:hAnsi="Myriad Pro"/>
              </w:rPr>
            </w:pPr>
            <w:r>
              <w:rPr>
                <w:rFonts w:ascii="Myriad Pro" w:hAnsi="Myriad Pro"/>
              </w:rPr>
              <w:t>-allows our students to access their facility through guided tours</w:t>
            </w:r>
          </w:p>
          <w:p w:rsidR="00707045" w:rsidRDefault="00707045" w:rsidP="00707045">
            <w:pPr>
              <w:rPr>
                <w:rFonts w:ascii="Myriad Pro" w:hAnsi="Myriad Pro"/>
              </w:rPr>
            </w:pPr>
            <w:r>
              <w:rPr>
                <w:rFonts w:ascii="Myriad Pro" w:hAnsi="Myriad Pro"/>
              </w:rPr>
              <w:t>-provides staff members to come speak to our students about different careers in the medical field</w:t>
            </w:r>
          </w:p>
          <w:p w:rsidR="00707045" w:rsidRDefault="00707045" w:rsidP="00707045">
            <w:pPr>
              <w:rPr>
                <w:rFonts w:ascii="Myriad Pro" w:hAnsi="Myriad Pro"/>
              </w:rPr>
            </w:pPr>
            <w:r>
              <w:rPr>
                <w:rFonts w:ascii="Myriad Pro" w:hAnsi="Myriad Pro"/>
              </w:rPr>
              <w:t xml:space="preserve">-allows our students to job shadow in their facilities </w:t>
            </w:r>
          </w:p>
          <w:p w:rsidR="00235BE1" w:rsidRPr="00A45272" w:rsidRDefault="00707045" w:rsidP="00707045">
            <w:pPr>
              <w:rPr>
                <w:rFonts w:ascii="Myriad Pro" w:hAnsi="Myriad Pro"/>
              </w:rPr>
            </w:pPr>
            <w:r>
              <w:rPr>
                <w:rFonts w:ascii="Myriad Pro" w:hAnsi="Myriad Pro"/>
              </w:rPr>
              <w:t>-provides the</w:t>
            </w:r>
            <w:r w:rsidR="009557C1">
              <w:rPr>
                <w:rFonts w:ascii="Myriad Pro" w:hAnsi="Myriad Pro"/>
              </w:rPr>
              <w:t xml:space="preserve"> acute care</w:t>
            </w:r>
            <w:r>
              <w:rPr>
                <w:rFonts w:ascii="Myriad Pro" w:hAnsi="Myriad Pro"/>
              </w:rPr>
              <w:t xml:space="preserve"> clinical experience for our CNA students</w:t>
            </w:r>
          </w:p>
        </w:tc>
        <w:tc>
          <w:tcPr>
            <w:tcW w:w="3372" w:type="dxa"/>
          </w:tcPr>
          <w:p w:rsidR="00235BE1" w:rsidRPr="00A45272" w:rsidRDefault="009557C1" w:rsidP="001D2A42">
            <w:pPr>
              <w:rPr>
                <w:rFonts w:ascii="Myriad Pro" w:hAnsi="Myriad Pro"/>
              </w:rPr>
            </w:pPr>
            <w:r>
              <w:rPr>
                <w:rFonts w:ascii="Myriad Pro" w:hAnsi="Myriad Pro"/>
              </w:rPr>
              <w:t>This partnership began in 1996</w:t>
            </w:r>
          </w:p>
        </w:tc>
      </w:tr>
      <w:tr w:rsidR="00722285" w:rsidRPr="00A45272">
        <w:trPr>
          <w:trHeight w:val="1430"/>
        </w:trPr>
        <w:tc>
          <w:tcPr>
            <w:tcW w:w="2276" w:type="dxa"/>
          </w:tcPr>
          <w:p w:rsidR="00722285" w:rsidRPr="00A45272" w:rsidRDefault="00722285" w:rsidP="009557C1">
            <w:pPr>
              <w:rPr>
                <w:rFonts w:ascii="Myriad Pro" w:hAnsi="Myriad Pro"/>
              </w:rPr>
            </w:pPr>
          </w:p>
        </w:tc>
        <w:tc>
          <w:tcPr>
            <w:tcW w:w="3843" w:type="dxa"/>
          </w:tcPr>
          <w:p w:rsidR="00AF1CB9" w:rsidRPr="00A45272" w:rsidRDefault="00AF1CB9" w:rsidP="00AF1CB9">
            <w:pPr>
              <w:rPr>
                <w:rFonts w:ascii="Myriad Pro" w:hAnsi="Myriad Pro"/>
              </w:rPr>
            </w:pPr>
          </w:p>
          <w:p w:rsidR="00707045" w:rsidRPr="00A45272" w:rsidRDefault="00707045" w:rsidP="001D2A42">
            <w:pPr>
              <w:rPr>
                <w:rFonts w:ascii="Myriad Pro" w:hAnsi="Myriad Pro"/>
              </w:rPr>
            </w:pPr>
          </w:p>
        </w:tc>
        <w:tc>
          <w:tcPr>
            <w:tcW w:w="3372" w:type="dxa"/>
          </w:tcPr>
          <w:p w:rsidR="00722285" w:rsidRPr="00A45272" w:rsidRDefault="00722285" w:rsidP="001D2A42">
            <w:pPr>
              <w:rPr>
                <w:rFonts w:ascii="Myriad Pro" w:hAnsi="Myriad Pro"/>
              </w:rPr>
            </w:pPr>
          </w:p>
        </w:tc>
      </w:tr>
      <w:tr w:rsidR="00722285" w:rsidRPr="00A45272">
        <w:trPr>
          <w:trHeight w:val="1430"/>
        </w:trPr>
        <w:tc>
          <w:tcPr>
            <w:tcW w:w="2276" w:type="dxa"/>
          </w:tcPr>
          <w:p w:rsidR="00722285" w:rsidRPr="00A45272" w:rsidRDefault="00722285" w:rsidP="001D2A42">
            <w:pPr>
              <w:rPr>
                <w:rFonts w:ascii="Myriad Pro" w:hAnsi="Myriad Pro"/>
              </w:rPr>
            </w:pPr>
          </w:p>
        </w:tc>
        <w:tc>
          <w:tcPr>
            <w:tcW w:w="3843" w:type="dxa"/>
          </w:tcPr>
          <w:p w:rsidR="00722285" w:rsidRPr="00A45272" w:rsidRDefault="00722285" w:rsidP="001D2A42">
            <w:pPr>
              <w:rPr>
                <w:rFonts w:ascii="Myriad Pro" w:hAnsi="Myriad Pro"/>
              </w:rPr>
            </w:pPr>
          </w:p>
        </w:tc>
        <w:tc>
          <w:tcPr>
            <w:tcW w:w="3372" w:type="dxa"/>
          </w:tcPr>
          <w:p w:rsidR="00722285" w:rsidRPr="00A45272" w:rsidRDefault="00722285"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Default="00722285" w:rsidP="00722285">
      <w:pPr>
        <w:spacing w:after="0" w:line="240" w:lineRule="auto"/>
        <w:rPr>
          <w:rFonts w:ascii="Myriad Pro" w:hAnsi="Myriad Pro"/>
        </w:rPr>
      </w:pPr>
    </w:p>
    <w:p w:rsidR="00722285" w:rsidRDefault="00722285" w:rsidP="00722285">
      <w:pPr>
        <w:spacing w:after="0" w:line="240" w:lineRule="auto"/>
        <w:rPr>
          <w:rFonts w:ascii="Myriad Pro" w:hAnsi="Myriad Pro"/>
        </w:rPr>
      </w:pPr>
    </w:p>
    <w:p w:rsidR="00F47852" w:rsidRDefault="00F47852" w:rsidP="00722285">
      <w:pPr>
        <w:spacing w:after="0" w:line="240" w:lineRule="auto"/>
        <w:rPr>
          <w:rFonts w:ascii="Myriad Pro" w:hAnsi="Myriad Pro"/>
        </w:rPr>
      </w:pPr>
    </w:p>
    <w:p w:rsidR="00F47852" w:rsidRPr="00722285" w:rsidRDefault="00F47852" w:rsidP="00722285">
      <w:pPr>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w:t>
      </w:r>
      <w:proofErr w:type="gramStart"/>
      <w:r w:rsidRPr="00A45272">
        <w:rPr>
          <w:rFonts w:ascii="Myriad Pro" w:hAnsi="Myriad Pro"/>
        </w:rPr>
        <w:t>have not been mentioned</w:t>
      </w:r>
      <w:proofErr w:type="gramEnd"/>
      <w:r w:rsidRPr="00A45272">
        <w:rPr>
          <w:rFonts w:ascii="Myriad Pro" w:hAnsi="Myriad Pro"/>
        </w:rPr>
        <w:t xml:space="preserve"> already. This includes community groups, non-profits, volunteer organizations, etc. Describe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 xml:space="preserve">How many years has this partnership been active, and how </w:t>
            </w:r>
            <w:proofErr w:type="gramStart"/>
            <w:r w:rsidRPr="002308F4">
              <w:rPr>
                <w:rFonts w:ascii="Myriad Pro" w:hAnsi="Myriad Pro"/>
                <w:b/>
              </w:rPr>
              <w:t>was this partnership developed</w:t>
            </w:r>
            <w:proofErr w:type="gramEnd"/>
            <w:r w:rsidRPr="002308F4">
              <w:rPr>
                <w:rFonts w:ascii="Myriad Pro" w:hAnsi="Myriad Pro"/>
                <w:b/>
              </w:rPr>
              <w:t>?</w:t>
            </w:r>
          </w:p>
        </w:tc>
      </w:tr>
      <w:tr w:rsidR="009307CC" w:rsidRPr="00A45272">
        <w:tc>
          <w:tcPr>
            <w:tcW w:w="2048" w:type="dxa"/>
          </w:tcPr>
          <w:p w:rsidR="009307CC" w:rsidRPr="00A45272" w:rsidRDefault="00707045" w:rsidP="001D2A42">
            <w:pPr>
              <w:rPr>
                <w:rFonts w:ascii="Myriad Pro" w:hAnsi="Myriad Pro"/>
              </w:rPr>
            </w:pPr>
            <w:proofErr w:type="spellStart"/>
            <w:r>
              <w:rPr>
                <w:rFonts w:ascii="Myriad Pro" w:hAnsi="Myriad Pro"/>
              </w:rPr>
              <w:t>Siouxland</w:t>
            </w:r>
            <w:proofErr w:type="spellEnd"/>
            <w:r>
              <w:rPr>
                <w:rFonts w:ascii="Myriad Pro" w:hAnsi="Myriad Pro"/>
              </w:rPr>
              <w:t xml:space="preserve"> Red Cross</w:t>
            </w:r>
          </w:p>
        </w:tc>
        <w:tc>
          <w:tcPr>
            <w:tcW w:w="3956" w:type="dxa"/>
          </w:tcPr>
          <w:p w:rsidR="00707045" w:rsidRDefault="00707045" w:rsidP="00707045">
            <w:pPr>
              <w:rPr>
                <w:rFonts w:ascii="Myriad Pro" w:hAnsi="Myriad Pro"/>
              </w:rPr>
            </w:pPr>
            <w:r>
              <w:rPr>
                <w:rFonts w:ascii="Myriad Pro" w:hAnsi="Myriad Pro"/>
              </w:rPr>
              <w:t>-volunteers come to speak to our students about their work and opportunities</w:t>
            </w:r>
          </w:p>
          <w:p w:rsidR="00707045" w:rsidRDefault="00707045" w:rsidP="00707045">
            <w:pPr>
              <w:rPr>
                <w:rFonts w:ascii="Myriad Pro" w:hAnsi="Myriad Pro"/>
              </w:rPr>
            </w:pPr>
            <w:r>
              <w:rPr>
                <w:rFonts w:ascii="Myriad Pro" w:hAnsi="Myriad Pro"/>
              </w:rPr>
              <w:t>- act as critical friends analyzing and giving feedback on student work</w:t>
            </w:r>
          </w:p>
          <w:p w:rsidR="00707045" w:rsidRPr="00707045" w:rsidRDefault="00707045" w:rsidP="00707045">
            <w:pPr>
              <w:rPr>
                <w:rFonts w:ascii="Myriad Pro" w:hAnsi="Myriad Pro"/>
              </w:rPr>
            </w:pPr>
            <w:r>
              <w:rPr>
                <w:rFonts w:ascii="Myriad Pro" w:hAnsi="Myriad Pro"/>
              </w:rPr>
              <w:t>- provide materials for student projects (Scrubby Bear/ pillow case project)</w:t>
            </w:r>
          </w:p>
        </w:tc>
        <w:tc>
          <w:tcPr>
            <w:tcW w:w="3487" w:type="dxa"/>
          </w:tcPr>
          <w:p w:rsidR="009307CC" w:rsidRPr="00A45272" w:rsidRDefault="00707045" w:rsidP="001D2A42">
            <w:pPr>
              <w:rPr>
                <w:rFonts w:ascii="Myriad Pro" w:hAnsi="Myriad Pro"/>
              </w:rPr>
            </w:pPr>
            <w:r>
              <w:rPr>
                <w:rFonts w:ascii="Myriad Pro" w:hAnsi="Myriad Pro"/>
              </w:rPr>
              <w:t>1998</w:t>
            </w:r>
          </w:p>
        </w:tc>
      </w:tr>
      <w:tr w:rsidR="009307CC" w:rsidRPr="00A45272">
        <w:tc>
          <w:tcPr>
            <w:tcW w:w="2048" w:type="dxa"/>
          </w:tcPr>
          <w:p w:rsidR="009307CC" w:rsidRPr="00A45272" w:rsidRDefault="009557C1" w:rsidP="001D2A42">
            <w:pPr>
              <w:rPr>
                <w:rFonts w:ascii="Myriad Pro" w:hAnsi="Myriad Pro"/>
              </w:rPr>
            </w:pPr>
            <w:r>
              <w:rPr>
                <w:rFonts w:ascii="Myriad Pro" w:hAnsi="Myriad Pro"/>
              </w:rPr>
              <w:t>CNOS</w:t>
            </w:r>
          </w:p>
          <w:p w:rsidR="009307CC" w:rsidRPr="00A45272" w:rsidRDefault="009307CC" w:rsidP="001D2A42">
            <w:pPr>
              <w:rPr>
                <w:rFonts w:ascii="Myriad Pro" w:hAnsi="Myriad Pro"/>
              </w:rPr>
            </w:pPr>
          </w:p>
        </w:tc>
        <w:tc>
          <w:tcPr>
            <w:tcW w:w="3956" w:type="dxa"/>
          </w:tcPr>
          <w:p w:rsidR="009307CC" w:rsidRDefault="009557C1" w:rsidP="001D2A42">
            <w:pPr>
              <w:rPr>
                <w:rFonts w:ascii="Myriad Pro" w:hAnsi="Myriad Pro"/>
              </w:rPr>
            </w:pPr>
            <w:r>
              <w:rPr>
                <w:rFonts w:ascii="Myriad Pro" w:hAnsi="Myriad Pro"/>
              </w:rPr>
              <w:t xml:space="preserve">-physical therapy experiences </w:t>
            </w:r>
          </w:p>
          <w:p w:rsidR="009307CC" w:rsidRPr="00A45272" w:rsidRDefault="009307CC" w:rsidP="001D2A42">
            <w:pPr>
              <w:rPr>
                <w:rFonts w:ascii="Myriad Pro" w:hAnsi="Myriad Pro"/>
              </w:rPr>
            </w:pPr>
          </w:p>
        </w:tc>
        <w:tc>
          <w:tcPr>
            <w:tcW w:w="3487" w:type="dxa"/>
          </w:tcPr>
          <w:p w:rsidR="009307CC" w:rsidRDefault="009557C1" w:rsidP="001D2A42">
            <w:pPr>
              <w:rPr>
                <w:rFonts w:ascii="Myriad Pro" w:hAnsi="Myriad Pro"/>
              </w:rPr>
            </w:pPr>
            <w:r>
              <w:rPr>
                <w:rFonts w:ascii="Myriad Pro" w:hAnsi="Myriad Pro"/>
              </w:rPr>
              <w:t>Currently working on establishing a partnership</w:t>
            </w:r>
          </w:p>
        </w:tc>
      </w:tr>
      <w:tr w:rsidR="009307CC" w:rsidRPr="00A45272">
        <w:tc>
          <w:tcPr>
            <w:tcW w:w="2048" w:type="dxa"/>
          </w:tcPr>
          <w:p w:rsidR="009307CC" w:rsidRPr="00A45272" w:rsidRDefault="00C87154" w:rsidP="001D2A42">
            <w:pPr>
              <w:rPr>
                <w:rFonts w:ascii="Myriad Pro" w:hAnsi="Myriad Pro"/>
              </w:rPr>
            </w:pPr>
            <w:r>
              <w:rPr>
                <w:rFonts w:ascii="Myriad Pro" w:hAnsi="Myriad Pro"/>
              </w:rPr>
              <w:t>Sioux City Museum</w:t>
            </w:r>
          </w:p>
          <w:p w:rsidR="009307CC" w:rsidRPr="00A45272" w:rsidRDefault="009307CC" w:rsidP="001D2A42">
            <w:pPr>
              <w:rPr>
                <w:rFonts w:ascii="Myriad Pro" w:hAnsi="Myriad Pro"/>
              </w:rPr>
            </w:pPr>
          </w:p>
        </w:tc>
        <w:tc>
          <w:tcPr>
            <w:tcW w:w="3956" w:type="dxa"/>
          </w:tcPr>
          <w:p w:rsidR="009307CC" w:rsidRPr="00A45272" w:rsidRDefault="00C87154" w:rsidP="001D2A42">
            <w:pPr>
              <w:rPr>
                <w:rFonts w:ascii="Myriad Pro" w:hAnsi="Myriad Pro"/>
              </w:rPr>
            </w:pPr>
            <w:r>
              <w:rPr>
                <w:rFonts w:ascii="Myriad Pro" w:hAnsi="Myriad Pro"/>
              </w:rPr>
              <w:t>-act as critical friends, analyzing student work and providing feedback</w:t>
            </w:r>
          </w:p>
        </w:tc>
        <w:tc>
          <w:tcPr>
            <w:tcW w:w="3487" w:type="dxa"/>
          </w:tcPr>
          <w:p w:rsidR="009307CC" w:rsidRPr="00A45272" w:rsidRDefault="00C87154" w:rsidP="001D2A42">
            <w:pPr>
              <w:rPr>
                <w:rFonts w:ascii="Myriad Pro" w:hAnsi="Myriad Pro"/>
              </w:rPr>
            </w:pPr>
            <w:r>
              <w:rPr>
                <w:rFonts w:ascii="Myriad Pro" w:hAnsi="Myriad Pro"/>
              </w:rPr>
              <w:t>2012</w:t>
            </w:r>
          </w:p>
        </w:tc>
      </w:tr>
      <w:tr w:rsidR="00C87154" w:rsidRPr="00A45272">
        <w:tc>
          <w:tcPr>
            <w:tcW w:w="2048" w:type="dxa"/>
          </w:tcPr>
          <w:p w:rsidR="00C87154" w:rsidRDefault="00C87154" w:rsidP="001D2A42">
            <w:pPr>
              <w:rPr>
                <w:rFonts w:ascii="Myriad Pro" w:hAnsi="Myriad Pro"/>
              </w:rPr>
            </w:pPr>
            <w:r>
              <w:rPr>
                <w:rFonts w:ascii="Myriad Pro" w:hAnsi="Myriad Pro"/>
              </w:rPr>
              <w:t>National Guard</w:t>
            </w:r>
          </w:p>
        </w:tc>
        <w:tc>
          <w:tcPr>
            <w:tcW w:w="3956" w:type="dxa"/>
          </w:tcPr>
          <w:p w:rsidR="00C87154" w:rsidRDefault="00C87154" w:rsidP="001D2A42">
            <w:pPr>
              <w:rPr>
                <w:rFonts w:ascii="Myriad Pro" w:hAnsi="Myriad Pro"/>
              </w:rPr>
            </w:pPr>
            <w:bookmarkStart w:id="0" w:name="_GoBack"/>
            <w:bookmarkEnd w:id="0"/>
          </w:p>
        </w:tc>
        <w:tc>
          <w:tcPr>
            <w:tcW w:w="3487" w:type="dxa"/>
          </w:tcPr>
          <w:p w:rsidR="00C87154" w:rsidRDefault="00C87154"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proofErr w:type="gramStart"/>
      <w:r w:rsidRPr="00A45272">
        <w:rPr>
          <w:rFonts w:ascii="Myriad Pro" w:hAnsi="Myriad Pro"/>
        </w:rPr>
        <w:t>Don’t</w:t>
      </w:r>
      <w:proofErr w:type="gramEnd"/>
      <w:r w:rsidRPr="00A45272">
        <w:rPr>
          <w:rFonts w:ascii="Myriad Pro" w:hAnsi="Myriad Pro"/>
        </w:rPr>
        <w:t xml:space="preserve">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2"/>
      <w:footerReference w:type="default" r:id="rId23"/>
      <w:head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93" w:rsidRDefault="003B4C93" w:rsidP="00716A7F">
      <w:pPr>
        <w:spacing w:after="0" w:line="240" w:lineRule="auto"/>
      </w:pPr>
      <w:r>
        <w:separator/>
      </w:r>
    </w:p>
  </w:endnote>
  <w:endnote w:type="continuationSeparator" w:id="0">
    <w:p w:rsidR="003B4C93" w:rsidRDefault="003B4C93"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4E1210" w:rsidRDefault="004E1210">
        <w:pPr>
          <w:pStyle w:val="Footer"/>
          <w:jc w:val="right"/>
        </w:pPr>
        <w:r>
          <w:rPr>
            <w:noProof/>
          </w:rPr>
          <w:fldChar w:fldCharType="begin"/>
        </w:r>
        <w:r>
          <w:rPr>
            <w:noProof/>
          </w:rPr>
          <w:instrText xml:space="preserve"> PAGE   \* MERGEFORMAT </w:instrText>
        </w:r>
        <w:r>
          <w:rPr>
            <w:noProof/>
          </w:rPr>
          <w:fldChar w:fldCharType="separate"/>
        </w:r>
        <w:r w:rsidR="001F72C1">
          <w:rPr>
            <w:noProof/>
          </w:rPr>
          <w:t>17</w:t>
        </w:r>
        <w:r>
          <w:rPr>
            <w:noProof/>
          </w:rPr>
          <w:fldChar w:fldCharType="end"/>
        </w:r>
      </w:p>
    </w:sdtContent>
  </w:sdt>
  <w:p w:rsidR="004E1210" w:rsidRDefault="004E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93" w:rsidRDefault="003B4C93" w:rsidP="00716A7F">
      <w:pPr>
        <w:spacing w:after="0" w:line="240" w:lineRule="auto"/>
      </w:pPr>
      <w:r>
        <w:separator/>
      </w:r>
    </w:p>
  </w:footnote>
  <w:footnote w:type="continuationSeparator" w:id="0">
    <w:p w:rsidR="003B4C93" w:rsidRDefault="003B4C93"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0" w:rsidRDefault="004E1210"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10" w:rsidRDefault="004E1210"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2C0"/>
    <w:multiLevelType w:val="hybridMultilevel"/>
    <w:tmpl w:val="8FFE8732"/>
    <w:lvl w:ilvl="0" w:tplc="22520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A244B"/>
    <w:multiLevelType w:val="hybridMultilevel"/>
    <w:tmpl w:val="285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D7ED2"/>
    <w:multiLevelType w:val="multilevel"/>
    <w:tmpl w:val="1E9EE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C0E4F"/>
    <w:multiLevelType w:val="multilevel"/>
    <w:tmpl w:val="5D9CA3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0"/>
  </w:num>
  <w:num w:numId="3">
    <w:abstractNumId w:val="18"/>
  </w:num>
  <w:num w:numId="4">
    <w:abstractNumId w:val="15"/>
  </w:num>
  <w:num w:numId="5">
    <w:abstractNumId w:val="5"/>
  </w:num>
  <w:num w:numId="6">
    <w:abstractNumId w:val="2"/>
  </w:num>
  <w:num w:numId="7">
    <w:abstractNumId w:val="9"/>
  </w:num>
  <w:num w:numId="8">
    <w:abstractNumId w:val="12"/>
  </w:num>
  <w:num w:numId="9">
    <w:abstractNumId w:val="4"/>
  </w:num>
  <w:num w:numId="10">
    <w:abstractNumId w:val="1"/>
  </w:num>
  <w:num w:numId="11">
    <w:abstractNumId w:val="11"/>
  </w:num>
  <w:num w:numId="12">
    <w:abstractNumId w:val="19"/>
  </w:num>
  <w:num w:numId="13">
    <w:abstractNumId w:val="6"/>
  </w:num>
  <w:num w:numId="14">
    <w:abstractNumId w:val="14"/>
  </w:num>
  <w:num w:numId="15">
    <w:abstractNumId w:val="16"/>
  </w:num>
  <w:num w:numId="16">
    <w:abstractNumId w:val="3"/>
  </w:num>
  <w:num w:numId="17">
    <w:abstractNumId w:val="7"/>
  </w:num>
  <w:num w:numId="18">
    <w:abstractNumId w:val="0"/>
  </w:num>
  <w:num w:numId="19">
    <w:abstractNumId w:val="8"/>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6915"/>
    <w:rsid w:val="00057507"/>
    <w:rsid w:val="0006110E"/>
    <w:rsid w:val="000614F2"/>
    <w:rsid w:val="00063591"/>
    <w:rsid w:val="00067510"/>
    <w:rsid w:val="000732E0"/>
    <w:rsid w:val="00074464"/>
    <w:rsid w:val="000913CC"/>
    <w:rsid w:val="00091555"/>
    <w:rsid w:val="0009687C"/>
    <w:rsid w:val="00096FFF"/>
    <w:rsid w:val="00097EBB"/>
    <w:rsid w:val="000A3D73"/>
    <w:rsid w:val="000A54DF"/>
    <w:rsid w:val="000B1B72"/>
    <w:rsid w:val="000B1BA3"/>
    <w:rsid w:val="000B47DE"/>
    <w:rsid w:val="000B4817"/>
    <w:rsid w:val="000B7607"/>
    <w:rsid w:val="000C5ACC"/>
    <w:rsid w:val="000D2BC4"/>
    <w:rsid w:val="000E1010"/>
    <w:rsid w:val="000E63B6"/>
    <w:rsid w:val="000E63DE"/>
    <w:rsid w:val="000F228C"/>
    <w:rsid w:val="000F235E"/>
    <w:rsid w:val="000F34D2"/>
    <w:rsid w:val="000F6E28"/>
    <w:rsid w:val="00107B03"/>
    <w:rsid w:val="0012052E"/>
    <w:rsid w:val="001225DE"/>
    <w:rsid w:val="001264CE"/>
    <w:rsid w:val="0012690F"/>
    <w:rsid w:val="00126F5D"/>
    <w:rsid w:val="00127E89"/>
    <w:rsid w:val="0013191C"/>
    <w:rsid w:val="00132390"/>
    <w:rsid w:val="00157B3C"/>
    <w:rsid w:val="00157C6F"/>
    <w:rsid w:val="0017116E"/>
    <w:rsid w:val="00172440"/>
    <w:rsid w:val="0017467B"/>
    <w:rsid w:val="00175455"/>
    <w:rsid w:val="0017624D"/>
    <w:rsid w:val="00182B53"/>
    <w:rsid w:val="00190737"/>
    <w:rsid w:val="001A0840"/>
    <w:rsid w:val="001A1244"/>
    <w:rsid w:val="001A4880"/>
    <w:rsid w:val="001A4A95"/>
    <w:rsid w:val="001B625A"/>
    <w:rsid w:val="001B6D53"/>
    <w:rsid w:val="001C2AA8"/>
    <w:rsid w:val="001C6022"/>
    <w:rsid w:val="001D295A"/>
    <w:rsid w:val="001D2A42"/>
    <w:rsid w:val="001E21B1"/>
    <w:rsid w:val="001E5CBD"/>
    <w:rsid w:val="001E6CDF"/>
    <w:rsid w:val="001F01D2"/>
    <w:rsid w:val="001F28CA"/>
    <w:rsid w:val="001F5E21"/>
    <w:rsid w:val="001F72C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5619E"/>
    <w:rsid w:val="00265A06"/>
    <w:rsid w:val="0027590F"/>
    <w:rsid w:val="00275CFD"/>
    <w:rsid w:val="002825E5"/>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263DF"/>
    <w:rsid w:val="00332786"/>
    <w:rsid w:val="00332EB8"/>
    <w:rsid w:val="00340995"/>
    <w:rsid w:val="00342375"/>
    <w:rsid w:val="00342ADE"/>
    <w:rsid w:val="00343202"/>
    <w:rsid w:val="00344BC2"/>
    <w:rsid w:val="00350D75"/>
    <w:rsid w:val="003519B1"/>
    <w:rsid w:val="00351D2B"/>
    <w:rsid w:val="00354A17"/>
    <w:rsid w:val="00362D61"/>
    <w:rsid w:val="00364411"/>
    <w:rsid w:val="00364487"/>
    <w:rsid w:val="003644A4"/>
    <w:rsid w:val="00366887"/>
    <w:rsid w:val="00372192"/>
    <w:rsid w:val="00383099"/>
    <w:rsid w:val="0038499D"/>
    <w:rsid w:val="00392B12"/>
    <w:rsid w:val="0039503D"/>
    <w:rsid w:val="003A2D0C"/>
    <w:rsid w:val="003A7224"/>
    <w:rsid w:val="003B2C5A"/>
    <w:rsid w:val="003B2CD0"/>
    <w:rsid w:val="003B4C93"/>
    <w:rsid w:val="003C1B0A"/>
    <w:rsid w:val="003C234C"/>
    <w:rsid w:val="003C4F6D"/>
    <w:rsid w:val="003C51B3"/>
    <w:rsid w:val="003D1D83"/>
    <w:rsid w:val="003E2D4D"/>
    <w:rsid w:val="003E30C5"/>
    <w:rsid w:val="003E63BE"/>
    <w:rsid w:val="003E787C"/>
    <w:rsid w:val="003F089E"/>
    <w:rsid w:val="003F4C73"/>
    <w:rsid w:val="004314BD"/>
    <w:rsid w:val="00431C2F"/>
    <w:rsid w:val="00433CB4"/>
    <w:rsid w:val="00435090"/>
    <w:rsid w:val="00447663"/>
    <w:rsid w:val="004511F7"/>
    <w:rsid w:val="004512D5"/>
    <w:rsid w:val="00457582"/>
    <w:rsid w:val="004618D7"/>
    <w:rsid w:val="00466D09"/>
    <w:rsid w:val="00473A35"/>
    <w:rsid w:val="004944CE"/>
    <w:rsid w:val="004A01FC"/>
    <w:rsid w:val="004A0CF4"/>
    <w:rsid w:val="004A3CA1"/>
    <w:rsid w:val="004B1C5C"/>
    <w:rsid w:val="004B4115"/>
    <w:rsid w:val="004B72B4"/>
    <w:rsid w:val="004C048B"/>
    <w:rsid w:val="004C1DF5"/>
    <w:rsid w:val="004D7D93"/>
    <w:rsid w:val="004E1210"/>
    <w:rsid w:val="004E378E"/>
    <w:rsid w:val="004E48A6"/>
    <w:rsid w:val="004F3C72"/>
    <w:rsid w:val="004F6120"/>
    <w:rsid w:val="0050438B"/>
    <w:rsid w:val="00504C3E"/>
    <w:rsid w:val="0051037B"/>
    <w:rsid w:val="00511E03"/>
    <w:rsid w:val="00512A35"/>
    <w:rsid w:val="0051729F"/>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C76DE"/>
    <w:rsid w:val="005E5FCA"/>
    <w:rsid w:val="005F02F3"/>
    <w:rsid w:val="005F09A0"/>
    <w:rsid w:val="006014C4"/>
    <w:rsid w:val="00605527"/>
    <w:rsid w:val="00625EEF"/>
    <w:rsid w:val="00627E9D"/>
    <w:rsid w:val="006311BA"/>
    <w:rsid w:val="00631A9B"/>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07045"/>
    <w:rsid w:val="0071170D"/>
    <w:rsid w:val="00716A7F"/>
    <w:rsid w:val="00722285"/>
    <w:rsid w:val="007251E2"/>
    <w:rsid w:val="007271C6"/>
    <w:rsid w:val="00735A8A"/>
    <w:rsid w:val="007450B2"/>
    <w:rsid w:val="007566B8"/>
    <w:rsid w:val="00757B35"/>
    <w:rsid w:val="00767FDF"/>
    <w:rsid w:val="00772EF0"/>
    <w:rsid w:val="0077524E"/>
    <w:rsid w:val="00776C9A"/>
    <w:rsid w:val="00782A24"/>
    <w:rsid w:val="00783926"/>
    <w:rsid w:val="00794604"/>
    <w:rsid w:val="00795873"/>
    <w:rsid w:val="007A0252"/>
    <w:rsid w:val="007A27E0"/>
    <w:rsid w:val="007B2071"/>
    <w:rsid w:val="007B3ED4"/>
    <w:rsid w:val="007B6895"/>
    <w:rsid w:val="007C1FC6"/>
    <w:rsid w:val="007C229D"/>
    <w:rsid w:val="007C33B1"/>
    <w:rsid w:val="007C342B"/>
    <w:rsid w:val="007C43B3"/>
    <w:rsid w:val="007C677E"/>
    <w:rsid w:val="007D151A"/>
    <w:rsid w:val="007D5EB8"/>
    <w:rsid w:val="007E1B7A"/>
    <w:rsid w:val="007E7140"/>
    <w:rsid w:val="00801432"/>
    <w:rsid w:val="008067E0"/>
    <w:rsid w:val="008100A5"/>
    <w:rsid w:val="0082480B"/>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6A2C"/>
    <w:rsid w:val="008A7865"/>
    <w:rsid w:val="008B4A9A"/>
    <w:rsid w:val="008C49D5"/>
    <w:rsid w:val="008C694A"/>
    <w:rsid w:val="008D5D9B"/>
    <w:rsid w:val="008D7A2A"/>
    <w:rsid w:val="008E1973"/>
    <w:rsid w:val="008E4838"/>
    <w:rsid w:val="008E7BC3"/>
    <w:rsid w:val="009019A8"/>
    <w:rsid w:val="0090694B"/>
    <w:rsid w:val="00916A33"/>
    <w:rsid w:val="00921A97"/>
    <w:rsid w:val="009307CC"/>
    <w:rsid w:val="00930FC3"/>
    <w:rsid w:val="009335C2"/>
    <w:rsid w:val="00933687"/>
    <w:rsid w:val="00935D35"/>
    <w:rsid w:val="009360C1"/>
    <w:rsid w:val="00936A0C"/>
    <w:rsid w:val="0094258B"/>
    <w:rsid w:val="00950EA6"/>
    <w:rsid w:val="009557C1"/>
    <w:rsid w:val="00961108"/>
    <w:rsid w:val="00965ED0"/>
    <w:rsid w:val="009776AB"/>
    <w:rsid w:val="00990ADB"/>
    <w:rsid w:val="00991097"/>
    <w:rsid w:val="009917AE"/>
    <w:rsid w:val="00991C29"/>
    <w:rsid w:val="0099518F"/>
    <w:rsid w:val="00996EED"/>
    <w:rsid w:val="009A1978"/>
    <w:rsid w:val="009A4071"/>
    <w:rsid w:val="009A4163"/>
    <w:rsid w:val="009A72C1"/>
    <w:rsid w:val="009B099D"/>
    <w:rsid w:val="009B09E2"/>
    <w:rsid w:val="009B610A"/>
    <w:rsid w:val="009D026D"/>
    <w:rsid w:val="009D3524"/>
    <w:rsid w:val="009D4A6E"/>
    <w:rsid w:val="009E06BF"/>
    <w:rsid w:val="009F0F07"/>
    <w:rsid w:val="009F3665"/>
    <w:rsid w:val="009F36B2"/>
    <w:rsid w:val="009F5A65"/>
    <w:rsid w:val="00A024AB"/>
    <w:rsid w:val="00A10322"/>
    <w:rsid w:val="00A107F4"/>
    <w:rsid w:val="00A14BEB"/>
    <w:rsid w:val="00A224C0"/>
    <w:rsid w:val="00A26682"/>
    <w:rsid w:val="00A323F3"/>
    <w:rsid w:val="00A33C73"/>
    <w:rsid w:val="00A33FE6"/>
    <w:rsid w:val="00A34EA3"/>
    <w:rsid w:val="00A402AB"/>
    <w:rsid w:val="00A41DEF"/>
    <w:rsid w:val="00A45272"/>
    <w:rsid w:val="00A4563A"/>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35F9"/>
    <w:rsid w:val="00AB7DE9"/>
    <w:rsid w:val="00AB7FFD"/>
    <w:rsid w:val="00AC0651"/>
    <w:rsid w:val="00AC6AC4"/>
    <w:rsid w:val="00AD0F53"/>
    <w:rsid w:val="00AD3A09"/>
    <w:rsid w:val="00AD3E01"/>
    <w:rsid w:val="00AD5233"/>
    <w:rsid w:val="00AE328E"/>
    <w:rsid w:val="00AF1BA0"/>
    <w:rsid w:val="00AF1CB9"/>
    <w:rsid w:val="00AF4BAB"/>
    <w:rsid w:val="00B0335B"/>
    <w:rsid w:val="00B04B2C"/>
    <w:rsid w:val="00B159FD"/>
    <w:rsid w:val="00B17563"/>
    <w:rsid w:val="00B17654"/>
    <w:rsid w:val="00B263AB"/>
    <w:rsid w:val="00B2702A"/>
    <w:rsid w:val="00B30A12"/>
    <w:rsid w:val="00B44D46"/>
    <w:rsid w:val="00B50C49"/>
    <w:rsid w:val="00B51CF0"/>
    <w:rsid w:val="00B51D7F"/>
    <w:rsid w:val="00B6090F"/>
    <w:rsid w:val="00B6466F"/>
    <w:rsid w:val="00B66626"/>
    <w:rsid w:val="00B66D64"/>
    <w:rsid w:val="00B7362E"/>
    <w:rsid w:val="00B73930"/>
    <w:rsid w:val="00B92164"/>
    <w:rsid w:val="00B92718"/>
    <w:rsid w:val="00B94251"/>
    <w:rsid w:val="00BA3426"/>
    <w:rsid w:val="00BA652E"/>
    <w:rsid w:val="00BB067F"/>
    <w:rsid w:val="00BB1A5C"/>
    <w:rsid w:val="00BB6482"/>
    <w:rsid w:val="00BC2132"/>
    <w:rsid w:val="00BC7492"/>
    <w:rsid w:val="00BC760B"/>
    <w:rsid w:val="00BC7C9C"/>
    <w:rsid w:val="00BD16E3"/>
    <w:rsid w:val="00BF0886"/>
    <w:rsid w:val="00BF0CD5"/>
    <w:rsid w:val="00BF2056"/>
    <w:rsid w:val="00BF2332"/>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87154"/>
    <w:rsid w:val="00C96245"/>
    <w:rsid w:val="00CA13C9"/>
    <w:rsid w:val="00CB46E2"/>
    <w:rsid w:val="00CC104C"/>
    <w:rsid w:val="00CC287C"/>
    <w:rsid w:val="00CC3924"/>
    <w:rsid w:val="00CC48EC"/>
    <w:rsid w:val="00CD3BC5"/>
    <w:rsid w:val="00CD5457"/>
    <w:rsid w:val="00CD7749"/>
    <w:rsid w:val="00CE1B1F"/>
    <w:rsid w:val="00CE3D5E"/>
    <w:rsid w:val="00CE53D1"/>
    <w:rsid w:val="00CF0730"/>
    <w:rsid w:val="00CF4D7B"/>
    <w:rsid w:val="00D00B16"/>
    <w:rsid w:val="00D03789"/>
    <w:rsid w:val="00D12460"/>
    <w:rsid w:val="00D158B3"/>
    <w:rsid w:val="00D15D0D"/>
    <w:rsid w:val="00D20FBE"/>
    <w:rsid w:val="00D23F51"/>
    <w:rsid w:val="00D26308"/>
    <w:rsid w:val="00D264DA"/>
    <w:rsid w:val="00D3263F"/>
    <w:rsid w:val="00D338EE"/>
    <w:rsid w:val="00D419D5"/>
    <w:rsid w:val="00D42DDC"/>
    <w:rsid w:val="00D51D4B"/>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481D"/>
    <w:rsid w:val="00E05635"/>
    <w:rsid w:val="00E06A5D"/>
    <w:rsid w:val="00E10740"/>
    <w:rsid w:val="00E10FAE"/>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3DAA"/>
    <w:rsid w:val="00ED0A84"/>
    <w:rsid w:val="00ED2A64"/>
    <w:rsid w:val="00ED2B4A"/>
    <w:rsid w:val="00ED3FC7"/>
    <w:rsid w:val="00ED585A"/>
    <w:rsid w:val="00EE03F6"/>
    <w:rsid w:val="00EE1E9B"/>
    <w:rsid w:val="00EE5AB0"/>
    <w:rsid w:val="00EE5F06"/>
    <w:rsid w:val="00EE7A09"/>
    <w:rsid w:val="00F03617"/>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B7C72"/>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BB9B"/>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0D2BC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Heading6Char">
    <w:name w:val="Heading 6 Char"/>
    <w:basedOn w:val="DefaultParagraphFont"/>
    <w:link w:val="Heading6"/>
    <w:uiPriority w:val="9"/>
    <w:semiHidden/>
    <w:rsid w:val="000D2BC4"/>
    <w:rPr>
      <w:rFonts w:asciiTheme="majorHAnsi" w:eastAsiaTheme="majorEastAsia" w:hAnsiTheme="majorHAnsi" w:cstheme="majorBidi"/>
      <w:color w:val="1F4D78" w:themeColor="accent1" w:themeShade="7F"/>
    </w:rPr>
  </w:style>
  <w:style w:type="paragraph" w:customStyle="1" w:styleId="paragraph">
    <w:name w:val="paragraph"/>
    <w:basedOn w:val="Normal"/>
    <w:rsid w:val="00107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B03"/>
  </w:style>
  <w:style w:type="character" w:customStyle="1" w:styleId="eop">
    <w:name w:val="eop"/>
    <w:basedOn w:val="DefaultParagraphFont"/>
    <w:rsid w:val="0010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www.naviance.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jectscentral.com/Projections/LongTerm" TargetMode="External"/><Relationship Id="rId20" Type="http://schemas.openxmlformats.org/officeDocument/2006/relationships/hyperlink" Target="https://careertech.org/2019-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oter" Target="footer1.xml"/><Relationship Id="rId10" Type="http://schemas.openxmlformats.org/officeDocument/2006/relationships/hyperlink" Target="https://careertech.org/2019-excellence-action-application" TargetMode="External"/><Relationship Id="rId19" Type="http://schemas.openxmlformats.org/officeDocument/2006/relationships/hyperlink" Target="https://cte.careertech.org/sites/default/files/PlanPathways-CareerCluster-AG-AgribusinessSystem.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towlerk@live.siouxcityschools.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766CD"/>
    <w:rsid w:val="00082559"/>
    <w:rsid w:val="00125668"/>
    <w:rsid w:val="001527EB"/>
    <w:rsid w:val="00173BBD"/>
    <w:rsid w:val="00192C08"/>
    <w:rsid w:val="001D3587"/>
    <w:rsid w:val="001F3EF8"/>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B4580"/>
    <w:rsid w:val="006C6E84"/>
    <w:rsid w:val="006E3074"/>
    <w:rsid w:val="0074238B"/>
    <w:rsid w:val="007C653F"/>
    <w:rsid w:val="007D4EC1"/>
    <w:rsid w:val="00851C50"/>
    <w:rsid w:val="00867127"/>
    <w:rsid w:val="00892385"/>
    <w:rsid w:val="008A350A"/>
    <w:rsid w:val="008D0E59"/>
    <w:rsid w:val="00A203A2"/>
    <w:rsid w:val="00A22479"/>
    <w:rsid w:val="00AB4898"/>
    <w:rsid w:val="00AC2D7A"/>
    <w:rsid w:val="00B25243"/>
    <w:rsid w:val="00C12DAA"/>
    <w:rsid w:val="00C15CE3"/>
    <w:rsid w:val="00C25C3C"/>
    <w:rsid w:val="00C8247D"/>
    <w:rsid w:val="00C96772"/>
    <w:rsid w:val="00CE13EA"/>
    <w:rsid w:val="00DB2294"/>
    <w:rsid w:val="00DB3ACE"/>
    <w:rsid w:val="00DC0334"/>
    <w:rsid w:val="00DE0BEF"/>
    <w:rsid w:val="00E11D6D"/>
    <w:rsid w:val="00E42A43"/>
    <w:rsid w:val="00E6572F"/>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32DE-E273-4AE1-974D-0B972FB5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TOWLER,KATHERINE</cp:lastModifiedBy>
  <cp:revision>15</cp:revision>
  <dcterms:created xsi:type="dcterms:W3CDTF">2018-11-06T17:21:00Z</dcterms:created>
  <dcterms:modified xsi:type="dcterms:W3CDTF">2018-11-21T15:13:00Z</dcterms:modified>
</cp:coreProperties>
</file>