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3E5C5"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6402A126"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53ED2A96" w14:textId="77777777" w:rsidR="00D74E2F" w:rsidRPr="00A45272" w:rsidRDefault="00D74E2F" w:rsidP="00D74E2F">
      <w:pPr>
        <w:spacing w:after="0" w:line="240" w:lineRule="auto"/>
        <w:rPr>
          <w:rFonts w:ascii="Myriad Pro" w:hAnsi="Myriad Pro"/>
          <w:b/>
          <w:sz w:val="24"/>
        </w:rPr>
      </w:pPr>
    </w:p>
    <w:p w14:paraId="4C879907"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090687E6"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5A983AAD"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1D0FDA90"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04408661"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3A6FF654"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449CC1B"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14:paraId="4E280E9C"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71C5589A"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3AE4F54C"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14:paraId="7CA32711"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14:paraId="1A1EBBCD" w14:textId="77777777" w:rsidR="00F36A6C" w:rsidRPr="00A45272" w:rsidRDefault="00F36A6C" w:rsidP="00D74E2F">
      <w:pPr>
        <w:pStyle w:val="ListParagraph"/>
        <w:numPr>
          <w:ilvl w:val="0"/>
          <w:numId w:val="11"/>
        </w:numPr>
        <w:spacing w:after="0" w:line="240" w:lineRule="auto"/>
        <w:rPr>
          <w:rFonts w:ascii="Myriad Pro" w:hAnsi="Myriad Pro"/>
        </w:rPr>
      </w:pPr>
      <w:r>
        <w:rPr>
          <w:rFonts w:ascii="Myriad Pro" w:hAnsi="Myriad Pro"/>
        </w:rPr>
        <w:t xml:space="preserve">Delivering high-quality and effective instruction. </w:t>
      </w:r>
    </w:p>
    <w:p w14:paraId="28176E6E" w14:textId="77777777" w:rsidR="00A96DC3" w:rsidRPr="00A45272" w:rsidRDefault="00A96DC3" w:rsidP="00D74E2F">
      <w:pPr>
        <w:spacing w:after="0" w:line="240" w:lineRule="auto"/>
        <w:rPr>
          <w:rFonts w:ascii="Myriad Pro" w:hAnsi="Myriad Pro"/>
        </w:rPr>
      </w:pPr>
    </w:p>
    <w:p w14:paraId="25F44C54"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2820E83E"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117A4F12"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1C381007" w14:textId="77777777"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2DCB8FA5"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14:paraId="7552822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14:paraId="79574058" w14:textId="77777777" w:rsidR="00D74E2F" w:rsidRPr="00A45272" w:rsidRDefault="00D74E2F" w:rsidP="00D74E2F">
      <w:pPr>
        <w:spacing w:after="0" w:line="240" w:lineRule="auto"/>
        <w:rPr>
          <w:rFonts w:ascii="Myriad Pro" w:hAnsi="Myriad Pro"/>
          <w:b/>
          <w:sz w:val="24"/>
        </w:rPr>
      </w:pPr>
    </w:p>
    <w:p w14:paraId="234C62B0"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4472B103"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7EFD86F8" w14:textId="77777777"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14:paraId="5F2FD1DA"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lastRenderedPageBreak/>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4892787A"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624C9D2"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3C5F4D8A" w14:textId="77777777"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2F2E6F37"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36D60C8"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14:paraId="36269D4B"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026D0869" w14:textId="77777777" w:rsidR="00D74E2F" w:rsidRPr="00A45272" w:rsidRDefault="00D74E2F" w:rsidP="00D74E2F">
      <w:pPr>
        <w:spacing w:after="0" w:line="240" w:lineRule="auto"/>
        <w:rPr>
          <w:rFonts w:ascii="Myriad Pro" w:hAnsi="Myriad Pro"/>
          <w:b/>
          <w:sz w:val="24"/>
        </w:rPr>
      </w:pPr>
    </w:p>
    <w:p w14:paraId="2BE8668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0DB246B4"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0B4F22F6"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14:paraId="75FCFA5A" w14:textId="77777777" w:rsidR="00AB0B1C"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14:paraId="051D3760" w14:textId="77777777" w:rsidR="00C22A2E" w:rsidRPr="00F36A6C" w:rsidRDefault="00C22A2E" w:rsidP="00D74E2F">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w14:paraId="4CE207E9" w14:textId="77777777" w:rsidR="00D74E2F" w:rsidRPr="00F36A6C" w:rsidRDefault="00D74E2F" w:rsidP="00D74E2F">
      <w:pPr>
        <w:spacing w:after="0" w:line="240" w:lineRule="auto"/>
        <w:rPr>
          <w:rFonts w:ascii="Myriad Pro" w:hAnsi="Myriad Pro"/>
          <w:b/>
          <w:sz w:val="24"/>
        </w:rPr>
      </w:pPr>
    </w:p>
    <w:p w14:paraId="16564BAA"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07A18051"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59C468CF" w14:textId="77777777"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5EF5AEAE" w14:textId="77777777"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123B2F1E" w14:textId="77777777"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038B4694" w14:textId="777777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111F437B" w14:textId="77777777"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76C837F" w14:textId="77777777" w:rsidR="00A96DC3" w:rsidRPr="00A45272" w:rsidRDefault="00A96DC3" w:rsidP="00D74E2F">
      <w:pPr>
        <w:spacing w:after="0" w:line="240" w:lineRule="auto"/>
        <w:rPr>
          <w:rFonts w:ascii="Myriad Pro" w:hAnsi="Myriad Pro"/>
          <w:b/>
        </w:rPr>
      </w:pPr>
    </w:p>
    <w:p w14:paraId="18FD99B9"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53FF07F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79E1DD61"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68F6D117" w14:textId="77777777"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5FC04D20"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6F5BA26F" w14:textId="77777777" w:rsidR="003A2D0C" w:rsidRPr="00A45272" w:rsidRDefault="003A2D0C" w:rsidP="00D74E2F">
      <w:pPr>
        <w:spacing w:after="0" w:line="240" w:lineRule="auto"/>
        <w:rPr>
          <w:rFonts w:ascii="Myriad Pro" w:hAnsi="Myriad Pro"/>
        </w:rPr>
      </w:pPr>
    </w:p>
    <w:p w14:paraId="2973660D" w14:textId="77777777" w:rsidR="003A2D0C" w:rsidRPr="00A45272" w:rsidRDefault="003A2D0C" w:rsidP="00D74E2F">
      <w:pPr>
        <w:spacing w:after="0" w:line="240" w:lineRule="auto"/>
        <w:rPr>
          <w:rFonts w:ascii="Myriad Pro" w:hAnsi="Myriad Pro"/>
        </w:rPr>
      </w:pPr>
    </w:p>
    <w:p w14:paraId="4B1EBF96" w14:textId="77777777" w:rsidR="003A2D0C" w:rsidRPr="00A45272" w:rsidRDefault="003A2D0C" w:rsidP="00D74E2F">
      <w:pPr>
        <w:spacing w:after="0" w:line="240" w:lineRule="auto"/>
        <w:rPr>
          <w:rFonts w:ascii="Myriad Pro" w:hAnsi="Myriad Pro"/>
        </w:rPr>
      </w:pPr>
    </w:p>
    <w:p w14:paraId="75A8C68A"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66D58F4C" w14:textId="77777777" w:rsidR="00D74E2F" w:rsidRPr="00A45272" w:rsidRDefault="00D74E2F" w:rsidP="00D74E2F">
      <w:pPr>
        <w:spacing w:after="0" w:line="240" w:lineRule="auto"/>
        <w:rPr>
          <w:rFonts w:ascii="Myriad Pro" w:hAnsi="Myriad Pro"/>
          <w:b/>
          <w:sz w:val="24"/>
        </w:rPr>
      </w:pPr>
    </w:p>
    <w:p w14:paraId="29E7377E" w14:textId="77777777" w:rsidR="0027590F" w:rsidRPr="007D077C" w:rsidRDefault="0027590F" w:rsidP="00D74E2F">
      <w:pPr>
        <w:pStyle w:val="ListParagraph"/>
        <w:numPr>
          <w:ilvl w:val="0"/>
          <w:numId w:val="1"/>
        </w:numPr>
        <w:spacing w:after="0" w:line="240" w:lineRule="auto"/>
        <w:rPr>
          <w:rFonts w:ascii="Myriad Pro" w:hAnsi="Myriad Pro"/>
          <w:sz w:val="24"/>
          <w:szCs w:val="24"/>
        </w:rPr>
      </w:pPr>
      <w:r w:rsidRPr="00587160">
        <w:rPr>
          <w:rFonts w:ascii="Myriad Pro" w:hAnsi="Myriad Pro"/>
          <w:b/>
        </w:rPr>
        <w:t>Program of study name:</w:t>
      </w:r>
      <w:r w:rsidRPr="00A45272">
        <w:rPr>
          <w:rFonts w:ascii="Myriad Pro" w:hAnsi="Myriad Pro"/>
        </w:rPr>
        <w:t xml:space="preserve"> </w:t>
      </w:r>
      <w:r w:rsidR="003D4987" w:rsidRPr="007D077C">
        <w:rPr>
          <w:rFonts w:ascii="Times New Roman" w:hAnsi="Times New Roman" w:cs="Times New Roman"/>
          <w:i/>
          <w:sz w:val="24"/>
          <w:szCs w:val="24"/>
        </w:rPr>
        <w:t xml:space="preserve">K12 </w:t>
      </w:r>
      <w:r w:rsidR="00EC483B" w:rsidRPr="007D077C">
        <w:rPr>
          <w:rFonts w:ascii="Times New Roman" w:hAnsi="Times New Roman" w:cs="Times New Roman"/>
          <w:i/>
          <w:sz w:val="24"/>
          <w:szCs w:val="24"/>
        </w:rPr>
        <w:t>Healthcare</w:t>
      </w:r>
      <w:r w:rsidR="003D4987" w:rsidRPr="007D077C">
        <w:rPr>
          <w:rFonts w:ascii="Times New Roman" w:hAnsi="Times New Roman" w:cs="Times New Roman"/>
          <w:i/>
          <w:sz w:val="24"/>
          <w:szCs w:val="24"/>
        </w:rPr>
        <w:t xml:space="preserve"> Pathway</w:t>
      </w:r>
    </w:p>
    <w:p w14:paraId="2648B14B" w14:textId="77777777" w:rsidR="0027590F" w:rsidRPr="00587160" w:rsidRDefault="0027590F" w:rsidP="00D74E2F">
      <w:pPr>
        <w:pStyle w:val="ListParagraph"/>
        <w:spacing w:after="0" w:line="240" w:lineRule="auto"/>
        <w:ind w:left="360"/>
        <w:rPr>
          <w:rFonts w:ascii="Myriad Pro" w:hAnsi="Myriad Pro"/>
        </w:rPr>
      </w:pPr>
    </w:p>
    <w:p w14:paraId="4DC65FE3" w14:textId="77777777" w:rsidR="004B4115" w:rsidRPr="007D077C" w:rsidRDefault="004B4115" w:rsidP="00D74E2F">
      <w:pPr>
        <w:pStyle w:val="ListParagraph"/>
        <w:numPr>
          <w:ilvl w:val="0"/>
          <w:numId w:val="1"/>
        </w:numPr>
        <w:spacing w:after="0" w:line="240" w:lineRule="auto"/>
        <w:rPr>
          <w:rFonts w:ascii="Times New Roman" w:hAnsi="Times New Roman" w:cs="Times New Roman"/>
        </w:rPr>
      </w:pPr>
      <w:r w:rsidRPr="00587160">
        <w:rPr>
          <w:rFonts w:ascii="Myriad Pro" w:hAnsi="Myriad Pro"/>
          <w:b/>
        </w:rPr>
        <w:t>Point of Contact</w:t>
      </w:r>
      <w:r w:rsidRPr="00587160">
        <w:rPr>
          <w:rFonts w:ascii="Myriad Pro" w:hAnsi="Myriad Pro"/>
        </w:rPr>
        <w:br/>
      </w:r>
      <w:r w:rsidR="0027590F" w:rsidRPr="00587160">
        <w:rPr>
          <w:rFonts w:ascii="Myriad Pro" w:hAnsi="Myriad Pro"/>
        </w:rPr>
        <w:t xml:space="preserve">      </w:t>
      </w:r>
      <w:r w:rsidRPr="00587160">
        <w:rPr>
          <w:rFonts w:ascii="Myriad Pro" w:hAnsi="Myriad Pro"/>
          <w:i/>
        </w:rPr>
        <w:t xml:space="preserve">Name: </w:t>
      </w:r>
      <w:r w:rsidR="003D4987" w:rsidRPr="007D077C">
        <w:rPr>
          <w:rFonts w:ascii="Times New Roman" w:hAnsi="Times New Roman" w:cs="Times New Roman"/>
          <w:sz w:val="24"/>
          <w:szCs w:val="24"/>
        </w:rPr>
        <w:t>Brooke Holbrook</w:t>
      </w:r>
    </w:p>
    <w:p w14:paraId="4E5978E8" w14:textId="77777777" w:rsidR="004B4115" w:rsidRPr="00587160" w:rsidRDefault="004B4115" w:rsidP="00D74E2F">
      <w:pPr>
        <w:pStyle w:val="ListParagraph"/>
        <w:spacing w:after="0" w:line="240" w:lineRule="auto"/>
        <w:rPr>
          <w:rFonts w:ascii="Myriad Pro" w:hAnsi="Myriad Pro"/>
        </w:rPr>
      </w:pPr>
      <w:r w:rsidRPr="00587160">
        <w:rPr>
          <w:rFonts w:ascii="Myriad Pro" w:hAnsi="Myriad Pro"/>
          <w:i/>
        </w:rPr>
        <w:t xml:space="preserve">Email Address: </w:t>
      </w:r>
      <w:hyperlink r:id="rId14" w:history="1">
        <w:r w:rsidR="003D4987" w:rsidRPr="007D077C">
          <w:rPr>
            <w:rStyle w:val="Hyperlink"/>
            <w:rFonts w:ascii="Times New Roman" w:hAnsi="Times New Roman" w:cs="Times New Roman"/>
            <w:sz w:val="24"/>
            <w:szCs w:val="24"/>
          </w:rPr>
          <w:t>brooke.holbrook@nwtc.edu</w:t>
        </w:r>
      </w:hyperlink>
      <w:r w:rsidR="003D4987" w:rsidRPr="00587160">
        <w:rPr>
          <w:rFonts w:ascii="Myriad Pro" w:hAnsi="Myriad Pro"/>
        </w:rPr>
        <w:t xml:space="preserve"> </w:t>
      </w:r>
    </w:p>
    <w:p w14:paraId="59803645" w14:textId="77777777" w:rsidR="003D4987" w:rsidRPr="00587160" w:rsidRDefault="004B4115" w:rsidP="00D74E2F">
      <w:pPr>
        <w:pStyle w:val="ListParagraph"/>
        <w:spacing w:after="0" w:line="240" w:lineRule="auto"/>
        <w:rPr>
          <w:rFonts w:ascii="Myriad Pro" w:hAnsi="Myriad Pro"/>
        </w:rPr>
      </w:pPr>
      <w:r w:rsidRPr="00587160">
        <w:rPr>
          <w:rFonts w:ascii="Myriad Pro" w:hAnsi="Myriad Pro"/>
          <w:i/>
        </w:rPr>
        <w:t>Phone Number:</w:t>
      </w:r>
      <w:r w:rsidRPr="00587160">
        <w:rPr>
          <w:rFonts w:ascii="Myriad Pro" w:hAnsi="Myriad Pro"/>
        </w:rPr>
        <w:t xml:space="preserve"> </w:t>
      </w:r>
      <w:r w:rsidR="003D4987" w:rsidRPr="007D077C">
        <w:rPr>
          <w:rFonts w:ascii="Times New Roman" w:hAnsi="Times New Roman" w:cs="Times New Roman"/>
          <w:sz w:val="24"/>
          <w:szCs w:val="24"/>
        </w:rPr>
        <w:t>920-498-5422</w:t>
      </w:r>
      <w:r w:rsidR="0027590F" w:rsidRPr="00587160">
        <w:rPr>
          <w:rFonts w:ascii="Myriad Pro" w:hAnsi="Myriad Pro"/>
        </w:rPr>
        <w:br/>
      </w:r>
      <w:r w:rsidR="0027590F" w:rsidRPr="00587160">
        <w:rPr>
          <w:rFonts w:ascii="Myriad Pro" w:hAnsi="Myriad Pro"/>
          <w:i/>
        </w:rPr>
        <w:t>Address:</w:t>
      </w:r>
      <w:r w:rsidR="0027590F" w:rsidRPr="00587160">
        <w:rPr>
          <w:rFonts w:ascii="Myriad Pro" w:hAnsi="Myriad Pro"/>
        </w:rPr>
        <w:t xml:space="preserve"> </w:t>
      </w:r>
      <w:r w:rsidR="003D4987" w:rsidRPr="007D077C">
        <w:rPr>
          <w:rFonts w:ascii="Times New Roman" w:hAnsi="Times New Roman" w:cs="Times New Roman"/>
          <w:sz w:val="24"/>
          <w:szCs w:val="24"/>
        </w:rPr>
        <w:t>2740 West Mason Street</w:t>
      </w:r>
      <w:r w:rsidR="00D3346A" w:rsidRPr="007D077C">
        <w:rPr>
          <w:rFonts w:ascii="Times New Roman" w:hAnsi="Times New Roman" w:cs="Times New Roman"/>
          <w:sz w:val="24"/>
          <w:szCs w:val="24"/>
        </w:rPr>
        <w:t>,</w:t>
      </w:r>
      <w:r w:rsidR="003D4987" w:rsidRPr="007D077C">
        <w:rPr>
          <w:rFonts w:ascii="Times New Roman" w:hAnsi="Times New Roman" w:cs="Times New Roman"/>
          <w:sz w:val="24"/>
          <w:szCs w:val="24"/>
        </w:rPr>
        <w:t xml:space="preserve"> Green Bay, WI 54307-9042</w:t>
      </w:r>
    </w:p>
    <w:p w14:paraId="26AED4AD" w14:textId="77777777" w:rsidR="004B4115" w:rsidRPr="00A45272" w:rsidRDefault="004B4115" w:rsidP="00D74E2F">
      <w:pPr>
        <w:pStyle w:val="ListParagraph"/>
        <w:spacing w:after="0" w:line="240" w:lineRule="auto"/>
        <w:rPr>
          <w:rFonts w:ascii="Myriad Pro" w:hAnsi="Myriad Pro"/>
        </w:rPr>
      </w:pPr>
    </w:p>
    <w:p w14:paraId="1C21C1FF" w14:textId="77777777" w:rsidR="004B4115" w:rsidRPr="00587160" w:rsidRDefault="004B4115" w:rsidP="00D74E2F">
      <w:pPr>
        <w:pStyle w:val="ListParagraph"/>
        <w:numPr>
          <w:ilvl w:val="0"/>
          <w:numId w:val="1"/>
        </w:numPr>
        <w:spacing w:after="0" w:line="240" w:lineRule="auto"/>
        <w:rPr>
          <w:rFonts w:ascii="Myriad Pro" w:hAnsi="Myriad Pro"/>
        </w:rPr>
      </w:pPr>
      <w:r w:rsidRPr="00587160">
        <w:rPr>
          <w:rFonts w:ascii="Myriad Pro" w:hAnsi="Myriad Pro"/>
          <w:b/>
        </w:rPr>
        <w:t>Applicant’s School/College:</w:t>
      </w:r>
      <w:r w:rsidRPr="00587160">
        <w:rPr>
          <w:rFonts w:ascii="Myriad Pro" w:hAnsi="Myriad Pro"/>
        </w:rPr>
        <w:t xml:space="preserve"> </w:t>
      </w:r>
      <w:r w:rsidR="003D4987" w:rsidRPr="007D077C">
        <w:rPr>
          <w:rFonts w:ascii="Times New Roman" w:hAnsi="Times New Roman" w:cs="Times New Roman"/>
          <w:sz w:val="24"/>
          <w:szCs w:val="24"/>
        </w:rPr>
        <w:t xml:space="preserve">Northeast Wisconsin Technical </w:t>
      </w:r>
      <w:r w:rsidR="00A14D38" w:rsidRPr="007D077C">
        <w:rPr>
          <w:rFonts w:ascii="Times New Roman" w:hAnsi="Times New Roman" w:cs="Times New Roman"/>
          <w:sz w:val="24"/>
          <w:szCs w:val="24"/>
        </w:rPr>
        <w:t>College</w:t>
      </w:r>
      <w:r w:rsidR="003D4987" w:rsidRPr="007D077C">
        <w:rPr>
          <w:rFonts w:ascii="Times New Roman" w:hAnsi="Times New Roman" w:cs="Times New Roman"/>
          <w:sz w:val="24"/>
          <w:szCs w:val="24"/>
        </w:rPr>
        <w:t xml:space="preserve"> (NWTC)</w:t>
      </w:r>
      <w:r w:rsidRPr="00587160">
        <w:rPr>
          <w:rFonts w:ascii="Myriad Pro" w:hAnsi="Myriad Pro"/>
        </w:rPr>
        <w:br/>
      </w:r>
    </w:p>
    <w:p w14:paraId="561C229C" w14:textId="77777777" w:rsidR="004B4115" w:rsidRPr="00A45272" w:rsidRDefault="004B4115" w:rsidP="00B51CF0">
      <w:pPr>
        <w:pStyle w:val="ListParagraph"/>
        <w:numPr>
          <w:ilvl w:val="0"/>
          <w:numId w:val="1"/>
        </w:numPr>
        <w:spacing w:after="0" w:line="240" w:lineRule="auto"/>
        <w:rPr>
          <w:rFonts w:ascii="Myriad Pro" w:hAnsi="Myriad Pro"/>
        </w:rPr>
      </w:pPr>
      <w:r w:rsidRPr="00587160">
        <w:rPr>
          <w:rFonts w:ascii="Myriad Pro" w:hAnsi="Myriad Pro"/>
          <w:b/>
        </w:rPr>
        <w:t>State:</w:t>
      </w:r>
      <w:r w:rsidRPr="00587160">
        <w:rPr>
          <w:rFonts w:ascii="Myriad Pro" w:hAnsi="Myriad Pro"/>
        </w:rPr>
        <w:t xml:space="preserve">     </w:t>
      </w:r>
      <w:sdt>
        <w:sdtPr>
          <w:rPr>
            <w:rFonts w:ascii="Times New Roman" w:hAnsi="Times New Roman" w:cs="Times New Roman"/>
            <w:sz w:val="24"/>
            <w:szCs w:val="24"/>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A14D38" w:rsidRPr="007D077C">
            <w:rPr>
              <w:rFonts w:ascii="Times New Roman" w:hAnsi="Times New Roman" w:cs="Times New Roman"/>
              <w:sz w:val="24"/>
              <w:szCs w:val="24"/>
            </w:rPr>
            <w:t>Wisconsin</w:t>
          </w:r>
        </w:sdtContent>
      </w:sdt>
      <w:r w:rsidRPr="00A45272">
        <w:rPr>
          <w:rFonts w:ascii="Myriad Pro" w:hAnsi="Myriad Pro"/>
        </w:rPr>
        <w:br/>
      </w:r>
    </w:p>
    <w:p w14:paraId="1068A5BF" w14:textId="77777777" w:rsidR="00AD3A09" w:rsidRPr="00587160" w:rsidRDefault="008B4A9A" w:rsidP="00AD3A09">
      <w:pPr>
        <w:pStyle w:val="ListParagraph"/>
        <w:numPr>
          <w:ilvl w:val="0"/>
          <w:numId w:val="1"/>
        </w:numPr>
        <w:spacing w:after="0" w:line="240" w:lineRule="auto"/>
        <w:rPr>
          <w:rFonts w:ascii="Myriad Pro" w:hAnsi="Myriad Pro"/>
          <w:b/>
        </w:rPr>
      </w:pPr>
      <w:r w:rsidRPr="00587160">
        <w:rPr>
          <w:rFonts w:ascii="Myriad Pro" w:hAnsi="Myriad Pro"/>
          <w:b/>
        </w:rPr>
        <w:t>Type of institution</w:t>
      </w:r>
      <w:r w:rsidR="004B4115" w:rsidRPr="00587160">
        <w:rPr>
          <w:rFonts w:ascii="Myriad Pro" w:hAnsi="Myriad Pro"/>
          <w:b/>
        </w:rPr>
        <w:t xml:space="preserve"> (click the box to check) </w:t>
      </w:r>
    </w:p>
    <w:p w14:paraId="19AB5985" w14:textId="77777777"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sdtPr>
        <w:sdtContent>
          <w:r w:rsidR="009B610A">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D960195" w14:textId="77777777" w:rsidR="00AD3A09" w:rsidRPr="00A45272" w:rsidRDefault="003B5D29" w:rsidP="00F5223D">
      <w:pPr>
        <w:spacing w:after="0" w:line="240" w:lineRule="auto"/>
        <w:ind w:firstLine="720"/>
        <w:rPr>
          <w:rFonts w:ascii="Myriad Pro" w:hAnsi="Myriad Pro"/>
        </w:rPr>
      </w:pPr>
      <w:sdt>
        <w:sdtPr>
          <w:rPr>
            <w:rFonts w:ascii="Myriad Pro" w:hAnsi="Myriad Pro"/>
          </w:rPr>
          <w:id w:val="1486048730"/>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5EC788CB" w14:textId="77777777"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sdt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27D7C185" w14:textId="77777777" w:rsidR="001B6D53" w:rsidRDefault="00F5223D" w:rsidP="00D3346A">
      <w:pPr>
        <w:tabs>
          <w:tab w:val="left" w:pos="720"/>
          <w:tab w:val="left" w:pos="1440"/>
          <w:tab w:val="left" w:pos="2160"/>
          <w:tab w:val="left" w:pos="2880"/>
          <w:tab w:val="left" w:pos="5256"/>
        </w:tabs>
        <w:spacing w:after="0" w:line="240" w:lineRule="auto"/>
        <w:rPr>
          <w:rFonts w:ascii="Myriad Pro" w:hAnsi="Myriad Pro"/>
        </w:rPr>
      </w:pPr>
      <w:r>
        <w:rPr>
          <w:rFonts w:ascii="MS Gothic" w:eastAsia="MS Gothic" w:hAnsi="MS Gothic"/>
        </w:rPr>
        <w:tab/>
      </w:r>
      <w:sdt>
        <w:sdtPr>
          <w:rPr>
            <w:rFonts w:ascii="MS Gothic" w:eastAsia="MS Gothic" w:hAnsi="MS Gothic"/>
          </w:rPr>
          <w:id w:val="70087565"/>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r w:rsidR="00D3346A">
        <w:rPr>
          <w:rFonts w:ascii="Myriad Pro" w:hAnsi="Myriad Pro"/>
        </w:rPr>
        <w:tab/>
      </w:r>
    </w:p>
    <w:p w14:paraId="1B27C2C4" w14:textId="77777777" w:rsidR="00AD3A09" w:rsidRPr="00D3346A" w:rsidRDefault="00F5223D" w:rsidP="00F5223D">
      <w:pPr>
        <w:spacing w:after="0" w:line="240" w:lineRule="auto"/>
        <w:rPr>
          <w:rFonts w:ascii="Myriad Pro" w:hAnsi="Myriad Pro"/>
          <w:b/>
        </w:rPr>
      </w:pPr>
      <w:r>
        <w:rPr>
          <w:rFonts w:ascii="MS Gothic" w:eastAsia="MS Gothic" w:hAnsi="MS Gothic"/>
        </w:rPr>
        <w:tab/>
      </w:r>
      <w:sdt>
        <w:sdtPr>
          <w:rPr>
            <w:rFonts w:ascii="MS Gothic" w:eastAsia="MS Gothic" w:hAnsi="MS Gothic"/>
            <w:b/>
          </w:rPr>
          <w:id w:val="-1272004987"/>
        </w:sdtPr>
        <w:sdtContent>
          <w:r w:rsidR="00A14D38" w:rsidRPr="00D3346A">
            <w:rPr>
              <w:rFonts w:ascii="MS Gothic" w:eastAsia="MS Gothic" w:hAnsi="MS Gothic"/>
              <w:b/>
            </w:rPr>
            <w:t>X</w:t>
          </w:r>
        </w:sdtContent>
      </w:sdt>
      <w:r w:rsidR="0004482D" w:rsidRPr="00D3346A">
        <w:rPr>
          <w:rFonts w:ascii="Myriad Pro" w:hAnsi="Myriad Pro"/>
          <w:b/>
        </w:rPr>
        <w:tab/>
      </w:r>
      <w:r w:rsidR="004B4115" w:rsidRPr="00D3346A">
        <w:rPr>
          <w:rFonts w:ascii="Myriad Pro" w:hAnsi="Myriad Pro"/>
          <w:b/>
        </w:rPr>
        <w:t xml:space="preserve">Technical </w:t>
      </w:r>
      <w:r w:rsidR="006F4FE1" w:rsidRPr="00D3346A">
        <w:rPr>
          <w:rFonts w:ascii="Myriad Pro" w:hAnsi="Myriad Pro"/>
          <w:b/>
        </w:rPr>
        <w:t>c</w:t>
      </w:r>
      <w:r w:rsidR="00AD3A09" w:rsidRPr="00D3346A">
        <w:rPr>
          <w:rFonts w:ascii="Myriad Pro" w:hAnsi="Myriad Pro"/>
          <w:b/>
        </w:rPr>
        <w:t>ollege</w:t>
      </w:r>
    </w:p>
    <w:p w14:paraId="5F679C90" w14:textId="77777777" w:rsidR="004618D7" w:rsidRPr="00A45272" w:rsidRDefault="004618D7" w:rsidP="00AD3A09">
      <w:pPr>
        <w:spacing w:after="0" w:line="240" w:lineRule="auto"/>
        <w:ind w:left="720"/>
        <w:rPr>
          <w:rFonts w:ascii="Myriad Pro" w:hAnsi="Myriad Pro"/>
        </w:rPr>
      </w:pPr>
    </w:p>
    <w:p w14:paraId="24EE2578"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FB755FC" w14:textId="77777777">
        <w:tc>
          <w:tcPr>
            <w:tcW w:w="9350" w:type="dxa"/>
          </w:tcPr>
          <w:p w14:paraId="5F20284F" w14:textId="77777777" w:rsidR="00A402AB" w:rsidRPr="00A45272" w:rsidRDefault="00A402AB" w:rsidP="00D74E2F">
            <w:pPr>
              <w:rPr>
                <w:rFonts w:ascii="Myriad Pro" w:hAnsi="Myriad Pro"/>
              </w:rPr>
            </w:pPr>
          </w:p>
        </w:tc>
      </w:tr>
    </w:tbl>
    <w:p w14:paraId="676A84FA" w14:textId="77777777" w:rsidR="004B4115" w:rsidRPr="00A45272" w:rsidRDefault="004B4115" w:rsidP="00D74E2F">
      <w:pPr>
        <w:spacing w:after="0" w:line="240" w:lineRule="auto"/>
        <w:rPr>
          <w:rFonts w:ascii="Myriad Pro" w:hAnsi="Myriad Pro"/>
        </w:rPr>
      </w:pPr>
    </w:p>
    <w:p w14:paraId="7C7C6254" w14:textId="77777777" w:rsidR="00587160" w:rsidRPr="00587160" w:rsidRDefault="00CD5457" w:rsidP="00587160">
      <w:pPr>
        <w:pStyle w:val="ListParagraph"/>
        <w:numPr>
          <w:ilvl w:val="0"/>
          <w:numId w:val="1"/>
        </w:numPr>
        <w:spacing w:after="0" w:line="240" w:lineRule="auto"/>
        <w:rPr>
          <w:rFonts w:ascii="Myriad Pro" w:hAnsi="Myriad Pro"/>
        </w:rPr>
      </w:pPr>
      <w:r w:rsidRPr="00587160">
        <w:rPr>
          <w:rFonts w:ascii="Myriad Pro" w:hAnsi="Myriad Pro"/>
          <w:b/>
        </w:rPr>
        <w:t xml:space="preserve">Career Cluster in which your program </w:t>
      </w:r>
      <w:r w:rsidR="00567E70" w:rsidRPr="00587160">
        <w:rPr>
          <w:rFonts w:ascii="Myriad Pro" w:hAnsi="Myriad Pro"/>
          <w:b/>
        </w:rPr>
        <w:t xml:space="preserve">of study </w:t>
      </w:r>
      <w:r w:rsidRPr="00587160">
        <w:rPr>
          <w:rFonts w:ascii="Myriad Pro" w:hAnsi="Myriad Pro"/>
          <w:b/>
        </w:rPr>
        <w:t>should be considered</w:t>
      </w:r>
      <w:r w:rsidR="00E2341A" w:rsidRPr="00587160">
        <w:rPr>
          <w:rFonts w:ascii="Myriad Pro" w:hAnsi="Myriad Pro"/>
          <w:b/>
        </w:rPr>
        <w:t xml:space="preserve"> (Follow this link for a further explanation of each Career Cluster </w:t>
      </w:r>
      <w:hyperlink r:id="rId15" w:history="1">
        <w:r w:rsidR="00E2341A" w:rsidRPr="00587160">
          <w:rPr>
            <w:rStyle w:val="Hyperlink"/>
            <w:rFonts w:ascii="Myriad Pro" w:hAnsi="Myriad Pro"/>
            <w:b/>
          </w:rPr>
          <w:t>careertech.org/career-clusters</w:t>
        </w:r>
      </w:hyperlink>
      <w:r w:rsidR="00E2341A" w:rsidRPr="00587160">
        <w:rPr>
          <w:rFonts w:ascii="Myriad Pro" w:hAnsi="Myriad Pro"/>
          <w:b/>
        </w:rPr>
        <w:t>)</w:t>
      </w:r>
      <w:r w:rsidR="00587160">
        <w:rPr>
          <w:rFonts w:ascii="Myriad Pro" w:hAnsi="Myriad Pro"/>
          <w:b/>
        </w:rPr>
        <w:t>:</w:t>
      </w:r>
    </w:p>
    <w:p w14:paraId="4AD525DA" w14:textId="77777777" w:rsidR="008B4A9A" w:rsidRPr="00A45272" w:rsidRDefault="00F5223D" w:rsidP="00587160">
      <w:pPr>
        <w:pStyle w:val="ListParagraph"/>
        <w:spacing w:after="0" w:line="240" w:lineRule="auto"/>
        <w:ind w:left="360"/>
        <w:rPr>
          <w:rFonts w:ascii="Myriad Pro" w:hAnsi="Myriad Pro"/>
        </w:rPr>
      </w:pPr>
      <w:r>
        <w:rPr>
          <w:rFonts w:ascii="Myriad Pro" w:hAnsi="Myriad Pro"/>
        </w:rPr>
        <w:tab/>
      </w:r>
      <w:sdt>
        <w:sdtPr>
          <w:rPr>
            <w:rFonts w:ascii="Myriad Pro" w:hAnsi="Myriad Pro"/>
          </w:rPr>
          <w:id w:val="885918982"/>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6E1A076A" w14:textId="77777777"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779B6AEF"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206255BA"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777F80A2"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7176AC4D"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70BD0413"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1E5241B8" w14:textId="77777777" w:rsidR="00CD5457" w:rsidRPr="00D3346A" w:rsidRDefault="00F5223D" w:rsidP="00F5223D">
      <w:pPr>
        <w:spacing w:after="0" w:line="240" w:lineRule="auto"/>
        <w:rPr>
          <w:rFonts w:ascii="Myriad Pro" w:hAnsi="Myriad Pro"/>
          <w:b/>
        </w:rPr>
      </w:pPr>
      <w:r>
        <w:rPr>
          <w:rFonts w:ascii="MS Gothic" w:eastAsia="MS Gothic" w:hAnsi="MS Gothic"/>
        </w:rPr>
        <w:tab/>
      </w:r>
      <w:sdt>
        <w:sdtPr>
          <w:rPr>
            <w:rFonts w:ascii="MS Gothic" w:eastAsia="MS Gothic" w:hAnsi="MS Gothic"/>
          </w:rPr>
          <w:id w:val="749474384"/>
        </w:sdtPr>
        <w:sdtEndPr>
          <w:rPr>
            <w:b/>
          </w:rPr>
        </w:sdtEndPr>
        <w:sdtContent>
          <w:r w:rsidR="00A14D38" w:rsidRPr="00D3346A">
            <w:rPr>
              <w:rFonts w:ascii="MS Gothic" w:eastAsia="MS Gothic" w:hAnsi="MS Gothic"/>
              <w:b/>
            </w:rPr>
            <w:t>X</w:t>
          </w:r>
        </w:sdtContent>
      </w:sdt>
      <w:r w:rsidR="0004482D" w:rsidRPr="00D3346A">
        <w:rPr>
          <w:rFonts w:ascii="Myriad Pro" w:hAnsi="Myriad Pro"/>
          <w:b/>
        </w:rPr>
        <w:tab/>
      </w:r>
      <w:r w:rsidR="00CD5457" w:rsidRPr="00D3346A">
        <w:rPr>
          <w:rFonts w:ascii="Myriad Pro" w:hAnsi="Myriad Pro"/>
          <w:b/>
        </w:rPr>
        <w:t>Health Sciences Career Cluster</w:t>
      </w:r>
    </w:p>
    <w:p w14:paraId="54AFEA36"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BB9068F" w14:textId="77777777"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043DA034"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4B378EEE"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D732876"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35E41534"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sdt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0A0E39AB"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5EC71D6D"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17C0C34E" w14:textId="77777777" w:rsidR="00CD5457" w:rsidRPr="00587160" w:rsidRDefault="00A402AB" w:rsidP="00D74E2F">
      <w:pPr>
        <w:pStyle w:val="ListParagraph"/>
        <w:numPr>
          <w:ilvl w:val="0"/>
          <w:numId w:val="1"/>
        </w:numPr>
        <w:spacing w:after="0" w:line="240" w:lineRule="auto"/>
        <w:rPr>
          <w:rFonts w:ascii="Myriad Pro" w:hAnsi="Myriad Pro"/>
          <w:b/>
        </w:rPr>
      </w:pPr>
      <w:r w:rsidRPr="00587160">
        <w:rPr>
          <w:rFonts w:ascii="Myriad Pro" w:hAnsi="Myriad Pro"/>
          <w:b/>
        </w:rPr>
        <w:lastRenderedPageBreak/>
        <w:t xml:space="preserve">In </w:t>
      </w:r>
      <w:r w:rsidRPr="00587160">
        <w:rPr>
          <w:rFonts w:ascii="Myriad Pro" w:hAnsi="Myriad Pro"/>
          <w:b/>
          <w:u w:val="single"/>
        </w:rPr>
        <w:t>three sentences or less</w:t>
      </w:r>
      <w:r w:rsidRPr="00587160">
        <w:rPr>
          <w:rFonts w:ascii="Myriad Pro" w:hAnsi="Myriad Pro"/>
          <w:b/>
        </w:rPr>
        <w:t>, describe your program of study</w:t>
      </w:r>
      <w:r w:rsidR="0013191C" w:rsidRPr="00587160">
        <w:rPr>
          <w:rFonts w:ascii="Myriad Pro" w:hAnsi="Myriad Pro"/>
          <w:b/>
        </w:rPr>
        <w:t>, including the secondary and postsecondary components</w:t>
      </w:r>
      <w:r w:rsidR="00B30A12" w:rsidRPr="00587160">
        <w:rPr>
          <w:rFonts w:ascii="Myriad Pro" w:hAnsi="Myriad Pro"/>
          <w:b/>
        </w:rPr>
        <w:t xml:space="preserve"> and how long the program of study has been in place</w:t>
      </w:r>
      <w:r w:rsidRPr="00587160">
        <w:rPr>
          <w:rFonts w:ascii="Myriad Pro" w:hAnsi="Myriad Pro"/>
          <w:b/>
        </w:rPr>
        <w:t xml:space="preserve">. </w:t>
      </w:r>
    </w:p>
    <w:p w14:paraId="59113F9B" w14:textId="77777777" w:rsidR="00E621EF" w:rsidRDefault="00E621EF" w:rsidP="00D74E2F">
      <w:pPr>
        <w:spacing w:after="0" w:line="240" w:lineRule="auto"/>
        <w:rPr>
          <w:rFonts w:ascii="Myriad Pro" w:hAnsi="Myriad Pro"/>
        </w:rPr>
      </w:pPr>
    </w:p>
    <w:p w14:paraId="05C206F6" w14:textId="77777777" w:rsidR="00A402AB" w:rsidRPr="002D36F7" w:rsidRDefault="00290B9D" w:rsidP="00D74E2F">
      <w:pPr>
        <w:spacing w:after="0" w:line="240" w:lineRule="auto"/>
        <w:rPr>
          <w:rFonts w:ascii="Times New Roman" w:hAnsi="Times New Roman" w:cs="Times New Roman"/>
          <w:sz w:val="24"/>
          <w:szCs w:val="24"/>
        </w:rPr>
      </w:pPr>
      <w:r w:rsidRPr="002D36F7">
        <w:rPr>
          <w:rFonts w:ascii="Times New Roman" w:hAnsi="Times New Roman" w:cs="Times New Roman"/>
          <w:sz w:val="24"/>
          <w:szCs w:val="24"/>
        </w:rPr>
        <w:t>Since Fall 2011</w:t>
      </w:r>
      <w:r w:rsidR="00564002" w:rsidRPr="002D36F7">
        <w:rPr>
          <w:rFonts w:ascii="Times New Roman" w:hAnsi="Times New Roman" w:cs="Times New Roman"/>
          <w:sz w:val="24"/>
          <w:szCs w:val="24"/>
        </w:rPr>
        <w:t xml:space="preserve">, </w:t>
      </w:r>
      <w:r w:rsidR="00E621EF" w:rsidRPr="002D36F7">
        <w:rPr>
          <w:rFonts w:ascii="Times New Roman" w:hAnsi="Times New Roman" w:cs="Times New Roman"/>
          <w:sz w:val="24"/>
          <w:szCs w:val="24"/>
        </w:rPr>
        <w:t>NWTC has partnered wit</w:t>
      </w:r>
      <w:r w:rsidR="004E3376" w:rsidRPr="002D36F7">
        <w:rPr>
          <w:rFonts w:ascii="Times New Roman" w:hAnsi="Times New Roman" w:cs="Times New Roman"/>
          <w:sz w:val="24"/>
          <w:szCs w:val="24"/>
        </w:rPr>
        <w:t>h local high schools to offer the K12 Healthcare Pathway</w:t>
      </w:r>
      <w:r w:rsidR="00E621EF" w:rsidRPr="002D36F7">
        <w:rPr>
          <w:rFonts w:ascii="Times New Roman" w:hAnsi="Times New Roman" w:cs="Times New Roman"/>
          <w:sz w:val="24"/>
          <w:szCs w:val="24"/>
        </w:rPr>
        <w:t xml:space="preserve"> to high school juniors and seniors</w:t>
      </w:r>
      <w:r w:rsidR="00400638" w:rsidRPr="002D36F7">
        <w:rPr>
          <w:rFonts w:ascii="Times New Roman" w:hAnsi="Times New Roman" w:cs="Times New Roman"/>
          <w:sz w:val="24"/>
          <w:szCs w:val="24"/>
        </w:rPr>
        <w:t xml:space="preserve"> as part of its Early College Programming</w:t>
      </w:r>
      <w:r w:rsidR="00E621EF" w:rsidRPr="002D36F7">
        <w:rPr>
          <w:rFonts w:ascii="Times New Roman" w:hAnsi="Times New Roman" w:cs="Times New Roman"/>
          <w:sz w:val="24"/>
          <w:szCs w:val="24"/>
        </w:rPr>
        <w:t xml:space="preserve">. The pathway starts with Nursing Assistant </w:t>
      </w:r>
      <w:r w:rsidR="00400638" w:rsidRPr="002D36F7">
        <w:rPr>
          <w:rFonts w:ascii="Times New Roman" w:hAnsi="Times New Roman" w:cs="Times New Roman"/>
          <w:sz w:val="24"/>
          <w:szCs w:val="24"/>
        </w:rPr>
        <w:t xml:space="preserve">Certificate Program, a </w:t>
      </w:r>
      <w:r w:rsidR="00EA5118" w:rsidRPr="002D36F7">
        <w:rPr>
          <w:rFonts w:ascii="Times New Roman" w:hAnsi="Times New Roman" w:cs="Times New Roman"/>
          <w:sz w:val="24"/>
          <w:szCs w:val="24"/>
        </w:rPr>
        <w:t>pre-requisite to NWTC’s Nursing Program,</w:t>
      </w:r>
      <w:r w:rsidR="00400638" w:rsidRPr="002D36F7">
        <w:rPr>
          <w:rFonts w:ascii="Times New Roman" w:hAnsi="Times New Roman" w:cs="Times New Roman"/>
          <w:sz w:val="24"/>
          <w:szCs w:val="24"/>
        </w:rPr>
        <w:t xml:space="preserve"> which ladders </w:t>
      </w:r>
      <w:r w:rsidR="00E621EF" w:rsidRPr="002D36F7">
        <w:rPr>
          <w:rFonts w:ascii="Times New Roman" w:hAnsi="Times New Roman" w:cs="Times New Roman"/>
          <w:sz w:val="24"/>
          <w:szCs w:val="24"/>
        </w:rPr>
        <w:t xml:space="preserve">into the Practical Nursing program or </w:t>
      </w:r>
      <w:r w:rsidR="00400638" w:rsidRPr="002D36F7">
        <w:rPr>
          <w:rFonts w:ascii="Times New Roman" w:hAnsi="Times New Roman" w:cs="Times New Roman"/>
          <w:sz w:val="24"/>
          <w:szCs w:val="24"/>
        </w:rPr>
        <w:t xml:space="preserve">towards </w:t>
      </w:r>
      <w:r w:rsidR="00E621EF" w:rsidRPr="002D36F7">
        <w:rPr>
          <w:rFonts w:ascii="Times New Roman" w:hAnsi="Times New Roman" w:cs="Times New Roman"/>
          <w:sz w:val="24"/>
          <w:szCs w:val="24"/>
        </w:rPr>
        <w:t>the completion of the Healthcare Customer Service Representative Certificate</w:t>
      </w:r>
      <w:r w:rsidR="00400638" w:rsidRPr="002D36F7">
        <w:rPr>
          <w:rFonts w:ascii="Times New Roman" w:hAnsi="Times New Roman" w:cs="Times New Roman"/>
          <w:sz w:val="24"/>
          <w:szCs w:val="24"/>
        </w:rPr>
        <w:t xml:space="preserve">, </w:t>
      </w:r>
      <w:r w:rsidR="00FD5B77" w:rsidRPr="002D36F7">
        <w:rPr>
          <w:rFonts w:ascii="Times New Roman" w:hAnsi="Times New Roman" w:cs="Times New Roman"/>
          <w:sz w:val="24"/>
          <w:szCs w:val="24"/>
        </w:rPr>
        <w:t>an embedded credential within the Medical Assistant Technical Diploma Program. This pathway option has become so popular, the number of locations and school districts served has nearly tripled in the last three years.</w:t>
      </w:r>
      <w:r w:rsidR="00564002" w:rsidRPr="002D36F7">
        <w:rPr>
          <w:rFonts w:ascii="Times New Roman" w:hAnsi="Times New Roman" w:cs="Times New Roman"/>
          <w:sz w:val="24"/>
          <w:szCs w:val="24"/>
        </w:rPr>
        <w:t xml:space="preserve"> </w:t>
      </w:r>
      <w:r w:rsidR="00E621EF" w:rsidRPr="002D36F7">
        <w:rPr>
          <w:rFonts w:ascii="Times New Roman" w:hAnsi="Times New Roman" w:cs="Times New Roman"/>
          <w:sz w:val="24"/>
          <w:szCs w:val="24"/>
        </w:rPr>
        <w:t xml:space="preserve"> </w:t>
      </w:r>
    </w:p>
    <w:p w14:paraId="7F91C32F" w14:textId="77777777" w:rsidR="00CE0B60" w:rsidRPr="002D36F7" w:rsidRDefault="00CE0B60" w:rsidP="00205609">
      <w:pPr>
        <w:spacing w:after="0" w:line="240" w:lineRule="auto"/>
        <w:rPr>
          <w:rFonts w:ascii="Times New Roman" w:hAnsi="Times New Roman" w:cs="Times New Roman"/>
          <w:sz w:val="24"/>
          <w:szCs w:val="24"/>
        </w:rPr>
      </w:pPr>
    </w:p>
    <w:p w14:paraId="3509B44C" w14:textId="77777777" w:rsidR="00C320BE" w:rsidRPr="00587160" w:rsidRDefault="00205609" w:rsidP="00C320BE">
      <w:pPr>
        <w:pStyle w:val="ListParagraph"/>
        <w:numPr>
          <w:ilvl w:val="0"/>
          <w:numId w:val="1"/>
        </w:numPr>
        <w:spacing w:after="0" w:line="240" w:lineRule="auto"/>
        <w:rPr>
          <w:rFonts w:ascii="Myriad Pro" w:hAnsi="Myriad Pro"/>
          <w:b/>
        </w:rPr>
      </w:pPr>
      <w:r w:rsidRPr="00587160">
        <w:rPr>
          <w:rFonts w:ascii="Myriad Pro" w:hAnsi="Myriad Pro"/>
          <w:b/>
        </w:rPr>
        <w:t xml:space="preserve">Please </w:t>
      </w:r>
      <w:r w:rsidR="00C320BE" w:rsidRPr="00587160">
        <w:rPr>
          <w:rFonts w:ascii="Myriad Pro" w:hAnsi="Myriad Pro"/>
          <w:b/>
        </w:rPr>
        <w:t>check</w:t>
      </w:r>
      <w:r w:rsidRPr="00587160">
        <w:rPr>
          <w:rFonts w:ascii="Myriad Pro" w:hAnsi="Myriad Pro"/>
          <w:b/>
        </w:rPr>
        <w:t xml:space="preserve"> the geographical and demographic setting for your program of study </w:t>
      </w:r>
      <w:r w:rsidR="00C320BE" w:rsidRPr="00587160">
        <w:rPr>
          <w:rFonts w:ascii="Myriad Pro" w:hAnsi="Myriad Pro"/>
          <w:b/>
        </w:rPr>
        <w:t>and describe the</w:t>
      </w:r>
      <w:r w:rsidR="004D7D93" w:rsidRPr="00587160">
        <w:rPr>
          <w:rFonts w:ascii="Myriad Pro" w:hAnsi="Myriad Pro"/>
          <w:b/>
        </w:rPr>
        <w:t xml:space="preserve"> </w:t>
      </w:r>
      <w:r w:rsidR="00C320BE" w:rsidRPr="00587160">
        <w:rPr>
          <w:rFonts w:ascii="Myriad Pro" w:hAnsi="Myriad Pro"/>
          <w:b/>
        </w:rPr>
        <w:t>geographic and economic conditions of the region served by the school.</w:t>
      </w:r>
    </w:p>
    <w:p w14:paraId="5056AABD" w14:textId="77777777"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sdtPr>
        <w:sdtContent>
          <w:r w:rsidR="00CC1A08">
            <w:rPr>
              <w:rFonts w:ascii="MS Gothic" w:eastAsia="MS Gothic" w:hAnsi="MS Gothic"/>
            </w:rPr>
            <w:t>X</w:t>
          </w:r>
        </w:sdtContent>
      </w:sdt>
      <w:r w:rsidR="0004482D">
        <w:rPr>
          <w:rFonts w:ascii="Myriad Pro" w:hAnsi="Myriad Pro"/>
        </w:rPr>
        <w:tab/>
      </w:r>
      <w:r w:rsidR="00C320BE" w:rsidRPr="0004482D">
        <w:rPr>
          <w:rFonts w:ascii="Myriad Pro" w:hAnsi="Myriad Pro"/>
        </w:rPr>
        <w:t>Urban</w:t>
      </w:r>
    </w:p>
    <w:p w14:paraId="27E0FA6A" w14:textId="7777777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sdtPr>
        <w:sdtContent>
          <w:r w:rsidR="00CC1A08">
            <w:rPr>
              <w:rFonts w:ascii="MS Gothic" w:eastAsia="MS Gothic" w:hAnsi="MS Gothic"/>
            </w:rPr>
            <w:t>X</w:t>
          </w:r>
        </w:sdtContent>
      </w:sdt>
      <w:r w:rsidR="0004482D" w:rsidRPr="00F5223D">
        <w:rPr>
          <w:rFonts w:ascii="Myriad Pro" w:hAnsi="Myriad Pro"/>
        </w:rPr>
        <w:tab/>
      </w:r>
      <w:r w:rsidR="00C320BE" w:rsidRPr="00F5223D">
        <w:rPr>
          <w:rFonts w:ascii="Myriad Pro" w:hAnsi="Myriad Pro"/>
        </w:rPr>
        <w:t xml:space="preserve">Suburban </w:t>
      </w:r>
    </w:p>
    <w:p w14:paraId="7CF3819B" w14:textId="77777777" w:rsidR="00C320BE" w:rsidRPr="00F5223D" w:rsidRDefault="00F5223D" w:rsidP="00F5223D">
      <w:pPr>
        <w:spacing w:after="0" w:line="240" w:lineRule="auto"/>
        <w:rPr>
          <w:rFonts w:ascii="Myriad Pro" w:hAnsi="Myriad Pro"/>
        </w:rPr>
      </w:pPr>
      <w:r>
        <w:tab/>
      </w:r>
      <w:sdt>
        <w:sdtPr>
          <w:id w:val="-1390568716"/>
        </w:sdtPr>
        <w:sdtContent>
          <w:r w:rsidR="00CC1A08">
            <w:rPr>
              <w:rFonts w:ascii="MS Gothic" w:eastAsia="MS Gothic" w:hAnsi="MS Gothic"/>
            </w:rPr>
            <w:t>X</w:t>
          </w:r>
        </w:sdtContent>
      </w:sdt>
      <w:r w:rsidR="0004482D" w:rsidRPr="00F5223D">
        <w:rPr>
          <w:rFonts w:ascii="Myriad Pro" w:hAnsi="Myriad Pro"/>
        </w:rPr>
        <w:tab/>
      </w:r>
      <w:r w:rsidR="00C320BE" w:rsidRPr="00F5223D">
        <w:rPr>
          <w:rFonts w:ascii="Myriad Pro" w:hAnsi="Myriad Pro"/>
        </w:rPr>
        <w:t>Rural</w:t>
      </w:r>
    </w:p>
    <w:p w14:paraId="24C013FE" w14:textId="77777777" w:rsidR="00122F12" w:rsidRDefault="00F5223D" w:rsidP="00F5223D">
      <w:pPr>
        <w:spacing w:after="0" w:line="240" w:lineRule="auto"/>
        <w:rPr>
          <w:rFonts w:ascii="Myriad Pro" w:hAnsi="Myriad Pro"/>
          <w:b/>
          <w:i/>
          <w:color w:val="FF0000"/>
          <w:highlight w:val="yellow"/>
        </w:rPr>
      </w:pPr>
      <w:r>
        <w:tab/>
      </w:r>
      <w:sdt>
        <w:sdtPr>
          <w:id w:val="-903132729"/>
        </w:sdtPr>
        <w:sdtContent>
          <w:r w:rsidR="009B610A">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p>
    <w:p w14:paraId="77CBB456" w14:textId="77777777" w:rsidR="00122F12" w:rsidRDefault="00122F12" w:rsidP="00F5223D">
      <w:pPr>
        <w:spacing w:after="0" w:line="240" w:lineRule="auto"/>
        <w:rPr>
          <w:rFonts w:ascii="Myriad Pro" w:hAnsi="Myriad Pro"/>
        </w:rPr>
      </w:pPr>
    </w:p>
    <w:p w14:paraId="5CD248DE" w14:textId="77777777" w:rsidR="00122F12" w:rsidRPr="007D077C" w:rsidRDefault="00122F12" w:rsidP="00122F12">
      <w:pPr>
        <w:pStyle w:val="ListParagraph"/>
        <w:spacing w:after="0" w:line="240" w:lineRule="auto"/>
        <w:ind w:left="0"/>
        <w:rPr>
          <w:rFonts w:ascii="Times New Roman" w:hAnsi="Times New Roman" w:cs="Times New Roman"/>
          <w:sz w:val="24"/>
          <w:szCs w:val="24"/>
        </w:rPr>
      </w:pPr>
      <w:r w:rsidRPr="007D077C">
        <w:rPr>
          <w:rFonts w:ascii="Times New Roman" w:hAnsi="Times New Roman" w:cs="Times New Roman"/>
          <w:sz w:val="24"/>
          <w:szCs w:val="24"/>
        </w:rPr>
        <w:t>NWTC is one of 16 districts that operate within Wisconsin in a statewide plan for vocational, technical, and adult education. The College serves all or parts of nine counties in Northeast Wisconsin around the bay of Green Bay: all of Door, Florence, Kewaunee, Marinette, and Oconto counties, all but a small sliver of Brown county, the eastern half of Shawano county, and a very small part of Outagamie and Manitowoc counties. The region, which borders Michigan’s Upper Peninsula, can be described as a mix between metro and non-metro. It is home to 430,000 residents with its most populous county, Brown, home to more than 250,000 residents and its least populous county, Florence, home to less than 4,500 residents.</w:t>
      </w:r>
      <w:r w:rsidRPr="007D077C">
        <w:rPr>
          <w:rStyle w:val="EndnoteReference"/>
          <w:rFonts w:ascii="Times New Roman" w:hAnsi="Times New Roman" w:cs="Times New Roman"/>
          <w:sz w:val="24"/>
          <w:szCs w:val="24"/>
        </w:rPr>
        <w:t xml:space="preserve"> </w:t>
      </w:r>
      <w:r w:rsidRPr="007D077C">
        <w:rPr>
          <w:rStyle w:val="FootnoteReference"/>
          <w:rFonts w:ascii="Times New Roman" w:hAnsi="Times New Roman" w:cs="Times New Roman"/>
          <w:sz w:val="24"/>
          <w:szCs w:val="24"/>
        </w:rPr>
        <w:footnoteReference w:id="1"/>
      </w:r>
      <w:r w:rsidRPr="007D077C">
        <w:rPr>
          <w:rStyle w:val="FootnoteReference"/>
          <w:rFonts w:ascii="Times New Roman" w:hAnsi="Times New Roman" w:cs="Times New Roman"/>
          <w:sz w:val="24"/>
          <w:szCs w:val="24"/>
        </w:rPr>
        <w:t>,</w:t>
      </w:r>
      <w:r w:rsidRPr="007D077C">
        <w:rPr>
          <w:rStyle w:val="FootnoteReference"/>
          <w:rFonts w:ascii="Times New Roman" w:hAnsi="Times New Roman" w:cs="Times New Roman"/>
          <w:sz w:val="24"/>
          <w:szCs w:val="24"/>
        </w:rPr>
        <w:footnoteReference w:id="2"/>
      </w:r>
      <w:r w:rsidRPr="007D077C">
        <w:rPr>
          <w:rFonts w:ascii="Times New Roman" w:hAnsi="Times New Roman" w:cs="Times New Roman"/>
          <w:sz w:val="24"/>
          <w:szCs w:val="24"/>
          <w:vertAlign w:val="superscript"/>
        </w:rPr>
        <w:t>,</w:t>
      </w:r>
      <w:r w:rsidRPr="007D077C">
        <w:rPr>
          <w:rStyle w:val="FootnoteReference"/>
          <w:rFonts w:ascii="Times New Roman" w:hAnsi="Times New Roman" w:cs="Times New Roman"/>
          <w:sz w:val="24"/>
          <w:szCs w:val="24"/>
        </w:rPr>
        <w:footnoteReference w:id="3"/>
      </w:r>
      <w:r w:rsidRPr="007D077C">
        <w:rPr>
          <w:rFonts w:ascii="Times New Roman" w:hAnsi="Times New Roman" w:cs="Times New Roman"/>
          <w:sz w:val="24"/>
          <w:szCs w:val="24"/>
        </w:rPr>
        <w:t xml:space="preserve"> </w:t>
      </w:r>
    </w:p>
    <w:p w14:paraId="0A424FC8" w14:textId="77777777" w:rsidR="00122F12" w:rsidRPr="007D077C" w:rsidRDefault="00122F12" w:rsidP="00122F12">
      <w:pPr>
        <w:pStyle w:val="ListParagraph"/>
        <w:autoSpaceDE w:val="0"/>
        <w:autoSpaceDN w:val="0"/>
        <w:adjustRightInd w:val="0"/>
        <w:spacing w:after="0" w:line="240" w:lineRule="auto"/>
        <w:ind w:left="0"/>
        <w:rPr>
          <w:rFonts w:ascii="Times New Roman" w:eastAsia="Calibri" w:hAnsi="Times New Roman" w:cs="Times New Roman"/>
          <w:sz w:val="24"/>
          <w:szCs w:val="24"/>
        </w:rPr>
      </w:pPr>
    </w:p>
    <w:p w14:paraId="2CFB6B0C" w14:textId="77777777" w:rsidR="00FE4083" w:rsidRPr="007D077C" w:rsidRDefault="00FE4083" w:rsidP="003E157E">
      <w:pPr>
        <w:rPr>
          <w:rFonts w:ascii="Times New Roman" w:hAnsi="Times New Roman" w:cs="Times New Roman"/>
          <w:sz w:val="24"/>
          <w:szCs w:val="24"/>
        </w:rPr>
      </w:pPr>
      <w:r w:rsidRPr="007D077C">
        <w:rPr>
          <w:rFonts w:ascii="Times New Roman" w:hAnsi="Times New Roman" w:cs="Times New Roman"/>
          <w:sz w:val="24"/>
          <w:szCs w:val="24"/>
        </w:rPr>
        <w:t xml:space="preserve">Wisconsin is experiencing a skilled healthcare workforce shortage. According to the University of Wisconsin-Madison’s </w:t>
      </w:r>
      <w:r w:rsidRPr="007D077C">
        <w:rPr>
          <w:rFonts w:ascii="Times New Roman" w:hAnsi="Times New Roman" w:cs="Times New Roman"/>
          <w:i/>
          <w:iCs/>
          <w:sz w:val="24"/>
          <w:szCs w:val="24"/>
        </w:rPr>
        <w:t>Strategic Employment Growth in</w:t>
      </w:r>
      <w:r w:rsidRPr="007D077C">
        <w:rPr>
          <w:rFonts w:ascii="Times New Roman" w:hAnsi="Times New Roman" w:cs="Times New Roman"/>
          <w:sz w:val="24"/>
          <w:szCs w:val="24"/>
        </w:rPr>
        <w:t xml:space="preserve"> </w:t>
      </w:r>
      <w:r w:rsidRPr="007D077C">
        <w:rPr>
          <w:rFonts w:ascii="Times New Roman" w:hAnsi="Times New Roman" w:cs="Times New Roman"/>
          <w:i/>
          <w:iCs/>
          <w:sz w:val="24"/>
          <w:szCs w:val="24"/>
        </w:rPr>
        <w:t xml:space="preserve">Wisconsin </w:t>
      </w:r>
      <w:r w:rsidRPr="007D077C">
        <w:rPr>
          <w:rFonts w:ascii="Times New Roman" w:hAnsi="Times New Roman" w:cs="Times New Roman"/>
          <w:sz w:val="24"/>
          <w:szCs w:val="24"/>
        </w:rPr>
        <w:t>study, three of the top ten economic sectors judged “to be the greatest contributors to past and future employment growth for Wisconsin” are related to healthcare: Ambulatory and Healthcare Services, Hospitals, and Nursing and Residential Care Facilities.</w:t>
      </w:r>
      <w:r w:rsidRPr="007D077C">
        <w:rPr>
          <w:rStyle w:val="FootnoteReference"/>
          <w:rFonts w:ascii="Times New Roman" w:hAnsi="Times New Roman" w:cs="Times New Roman"/>
          <w:sz w:val="24"/>
          <w:szCs w:val="24"/>
        </w:rPr>
        <w:footnoteReference w:id="4"/>
      </w:r>
      <w:r w:rsidRPr="007D077C">
        <w:rPr>
          <w:rFonts w:ascii="Times New Roman" w:hAnsi="Times New Roman" w:cs="Times New Roman"/>
          <w:sz w:val="24"/>
          <w:szCs w:val="24"/>
        </w:rPr>
        <w:t xml:space="preserve"> Across the state, Registered Nurse ranks #9 and Nursing Assistant ranks #14 in the list of occupations with the largest number of projected openings during the 2014-2024 time period.</w:t>
      </w:r>
      <w:r w:rsidRPr="007D077C">
        <w:rPr>
          <w:rStyle w:val="FootnoteReference"/>
          <w:rFonts w:ascii="Times New Roman" w:hAnsi="Times New Roman" w:cs="Times New Roman"/>
          <w:sz w:val="24"/>
          <w:szCs w:val="24"/>
        </w:rPr>
        <w:footnoteReference w:id="5"/>
      </w:r>
      <w:r w:rsidRPr="007D077C">
        <w:rPr>
          <w:rFonts w:ascii="Times New Roman" w:hAnsi="Times New Roman" w:cs="Times New Roman"/>
          <w:sz w:val="24"/>
          <w:szCs w:val="24"/>
        </w:rPr>
        <w:t xml:space="preserve"> In total, the state projects over 8,000 annual openings between the three occupations through 2026. More than half of the annual openings (51%) will result from individuals exiting the labor force; an additional 41.6% will result from </w:t>
      </w:r>
      <w:r w:rsidRPr="007D077C">
        <w:rPr>
          <w:rFonts w:ascii="Times New Roman" w:hAnsi="Times New Roman" w:cs="Times New Roman"/>
          <w:sz w:val="24"/>
          <w:szCs w:val="24"/>
        </w:rPr>
        <w:lastRenderedPageBreak/>
        <w:t>workers leaving the occupation for different professions. Long-term and residential care facilities are particularly feeling pressure points from the workforce shortage: caregiver vacancies have reached “crisis levels,” averaging 14.5% across the state with one quarter of providers noting vacancies of 20% and higher.</w:t>
      </w:r>
      <w:r w:rsidRPr="007D077C">
        <w:rPr>
          <w:rStyle w:val="FootnoteReference"/>
          <w:rFonts w:ascii="Times New Roman" w:hAnsi="Times New Roman" w:cs="Times New Roman"/>
          <w:sz w:val="24"/>
          <w:szCs w:val="24"/>
        </w:rPr>
        <w:footnoteReference w:id="6"/>
      </w:r>
      <w:r w:rsidRPr="007D077C">
        <w:rPr>
          <w:rFonts w:ascii="Times New Roman" w:hAnsi="Times New Roman" w:cs="Times New Roman"/>
          <w:sz w:val="24"/>
          <w:szCs w:val="24"/>
        </w:rPr>
        <w:t xml:space="preserve"> </w:t>
      </w:r>
    </w:p>
    <w:p w14:paraId="44467876" w14:textId="77777777" w:rsidR="00A45272" w:rsidRPr="007D077C" w:rsidRDefault="003E157E" w:rsidP="003E157E">
      <w:pPr>
        <w:rPr>
          <w:rFonts w:ascii="Times New Roman" w:hAnsi="Times New Roman" w:cs="Times New Roman"/>
          <w:sz w:val="24"/>
          <w:szCs w:val="24"/>
        </w:rPr>
      </w:pPr>
      <w:r w:rsidRPr="007D077C">
        <w:rPr>
          <w:rFonts w:ascii="Times New Roman" w:hAnsi="Times New Roman" w:cs="Times New Roman"/>
          <w:sz w:val="24"/>
          <w:szCs w:val="24"/>
        </w:rPr>
        <w:t>The Bay Area Workforce Development service area, which includes NWTC’s district, is projected to have 195 annual Registered Nurse openings, 43 annual openings for each Licensed Practical Nurses and Medical Assistants, and 158 annual Nursing Assistant openings.</w:t>
      </w:r>
      <w:r w:rsidRPr="007D077C">
        <w:rPr>
          <w:rStyle w:val="FootnoteReference"/>
          <w:rFonts w:ascii="Times New Roman" w:hAnsi="Times New Roman" w:cs="Times New Roman"/>
          <w:sz w:val="24"/>
          <w:szCs w:val="24"/>
        </w:rPr>
        <w:footnoteReference w:id="7"/>
      </w:r>
      <w:r w:rsidRPr="007D077C">
        <w:rPr>
          <w:rFonts w:ascii="Times New Roman" w:hAnsi="Times New Roman" w:cs="Times New Roman"/>
          <w:sz w:val="24"/>
          <w:szCs w:val="24"/>
        </w:rPr>
        <w:t xml:space="preserve"> The shortage is especially concerning given the aging population: Wisconsin’s elderly population (65 and over) will nearly double between 2010 and 2040. NWTC’s district will shift from having five counties with less than 20% of the population age 65 and over in 2010 to three counties having nearly one-third or more of the population and three additional counties having greater than one-fourth of the population age 65 and over in 2040.</w:t>
      </w:r>
      <w:r w:rsidRPr="007D077C">
        <w:rPr>
          <w:rStyle w:val="FootnoteReference"/>
          <w:rFonts w:ascii="Times New Roman" w:hAnsi="Times New Roman" w:cs="Times New Roman"/>
          <w:sz w:val="24"/>
          <w:szCs w:val="24"/>
        </w:rPr>
        <w:footnoteReference w:id="8"/>
      </w:r>
      <w:r w:rsidRPr="007D077C">
        <w:rPr>
          <w:rFonts w:ascii="Times New Roman" w:hAnsi="Times New Roman" w:cs="Times New Roman"/>
          <w:sz w:val="24"/>
          <w:szCs w:val="24"/>
        </w:rPr>
        <w:t xml:space="preserve"> </w:t>
      </w:r>
      <w:r w:rsidR="00FE4083" w:rsidRPr="007D077C">
        <w:rPr>
          <w:rFonts w:ascii="Times New Roman" w:hAnsi="Times New Roman" w:cs="Times New Roman"/>
          <w:sz w:val="24"/>
          <w:szCs w:val="24"/>
        </w:rPr>
        <w:t>At the same time, the 15-64 age group is projected to remain steady.</w:t>
      </w:r>
      <w:r w:rsidR="00FE4083" w:rsidRPr="007D077C">
        <w:rPr>
          <w:rStyle w:val="FootnoteReference"/>
          <w:rFonts w:ascii="Times New Roman" w:hAnsi="Times New Roman" w:cs="Times New Roman"/>
          <w:sz w:val="24"/>
          <w:szCs w:val="24"/>
        </w:rPr>
        <w:footnoteReference w:id="9"/>
      </w:r>
      <w:r w:rsidR="00FE4083" w:rsidRPr="007D077C">
        <w:rPr>
          <w:rFonts w:ascii="Times New Roman" w:hAnsi="Times New Roman" w:cs="Times New Roman"/>
          <w:sz w:val="24"/>
          <w:szCs w:val="24"/>
        </w:rPr>
        <w:t xml:space="preserve"> For the healthcare sector, this double-edged sword is of great concern: “The growth in the number of older residents is in sharp contrast to…the number of people available to work… It is also expected that older residents will consume more health care.”</w:t>
      </w:r>
      <w:r w:rsidR="00FE4083" w:rsidRPr="007D077C">
        <w:rPr>
          <w:rStyle w:val="FootnoteReference"/>
          <w:rFonts w:ascii="Times New Roman" w:hAnsi="Times New Roman" w:cs="Times New Roman"/>
          <w:sz w:val="24"/>
          <w:szCs w:val="24"/>
        </w:rPr>
        <w:footnoteReference w:id="10"/>
      </w:r>
      <w:r w:rsidR="00FE4083" w:rsidRPr="007D077C">
        <w:rPr>
          <w:rFonts w:ascii="Times New Roman" w:hAnsi="Times New Roman" w:cs="Times New Roman"/>
          <w:sz w:val="24"/>
          <w:szCs w:val="24"/>
        </w:rPr>
        <w:t xml:space="preserve"> </w:t>
      </w:r>
      <w:r w:rsidR="00FE4083" w:rsidRPr="007D077C">
        <w:rPr>
          <w:rFonts w:ascii="Times New Roman" w:hAnsi="Times New Roman" w:cs="Times New Roman"/>
          <w:i/>
          <w:iCs/>
          <w:sz w:val="24"/>
          <w:szCs w:val="24"/>
        </w:rPr>
        <w:t xml:space="preserve">BE BOLD 2, </w:t>
      </w:r>
      <w:r w:rsidR="00FE4083" w:rsidRPr="007D077C">
        <w:rPr>
          <w:rFonts w:ascii="Times New Roman" w:hAnsi="Times New Roman" w:cs="Times New Roman"/>
          <w:iCs/>
          <w:sz w:val="24"/>
          <w:szCs w:val="24"/>
        </w:rPr>
        <w:t>a study by Competitive Wisconsin, Inc. of the state’s talent pool and needs of employers,</w:t>
      </w:r>
      <w:r w:rsidR="00FE4083" w:rsidRPr="007D077C">
        <w:rPr>
          <w:rFonts w:ascii="Times New Roman" w:hAnsi="Times New Roman" w:cs="Times New Roman"/>
          <w:i/>
          <w:iCs/>
          <w:sz w:val="24"/>
          <w:szCs w:val="24"/>
        </w:rPr>
        <w:t xml:space="preserve"> </w:t>
      </w:r>
      <w:r w:rsidR="00FE4083" w:rsidRPr="007D077C">
        <w:rPr>
          <w:rFonts w:ascii="Times New Roman" w:hAnsi="Times New Roman" w:cs="Times New Roman"/>
          <w:sz w:val="24"/>
          <w:szCs w:val="24"/>
        </w:rPr>
        <w:t>has indicated that the state’s ability to supply nursing and health-related professionals will have the greatest impact on the state’s quality of life. This will lead to ripple effects throughout communities and the statewide economy as businesses struggle to attract talent due to diminished quality of life standards and subsequently opt not to expand within and/or relocate to the state.</w:t>
      </w:r>
      <w:r w:rsidR="00FE4083" w:rsidRPr="007D077C">
        <w:rPr>
          <w:rStyle w:val="FootnoteReference"/>
          <w:rFonts w:ascii="Times New Roman" w:hAnsi="Times New Roman" w:cs="Times New Roman"/>
          <w:sz w:val="24"/>
          <w:szCs w:val="24"/>
        </w:rPr>
        <w:footnoteReference w:id="11"/>
      </w:r>
      <w:r w:rsidR="00FE4083" w:rsidRPr="007D077C">
        <w:rPr>
          <w:rFonts w:ascii="Times New Roman" w:hAnsi="Times New Roman" w:cs="Times New Roman"/>
          <w:b/>
          <w:smallCaps/>
          <w:sz w:val="24"/>
          <w:szCs w:val="24"/>
        </w:rPr>
        <w:t xml:space="preserve"> </w:t>
      </w:r>
    </w:p>
    <w:p w14:paraId="5E881D2F" w14:textId="77777777" w:rsidR="00332786" w:rsidRDefault="00332786" w:rsidP="00332786">
      <w:pPr>
        <w:pStyle w:val="ListParagraph"/>
        <w:numPr>
          <w:ilvl w:val="0"/>
          <w:numId w:val="1"/>
        </w:numPr>
        <w:spacing w:after="0" w:line="240" w:lineRule="auto"/>
        <w:rPr>
          <w:rFonts w:ascii="Myriad Pro" w:hAnsi="Myriad Pro"/>
          <w:b/>
        </w:rPr>
      </w:pPr>
      <w:r w:rsidRPr="00587160">
        <w:rPr>
          <w:rFonts w:ascii="Myriad Pro" w:hAnsi="Myriad Pro"/>
          <w:b/>
        </w:rPr>
        <w:t xml:space="preserve">Please describe how your program of study was developed and how it ensures </w:t>
      </w:r>
      <w:r w:rsidR="00801432" w:rsidRPr="00587160">
        <w:rPr>
          <w:rFonts w:ascii="Myriad Pro" w:hAnsi="Myriad Pro"/>
          <w:b/>
        </w:rPr>
        <w:t xml:space="preserve">learners </w:t>
      </w:r>
      <w:r w:rsidRPr="00587160">
        <w:rPr>
          <w:rFonts w:ascii="Myriad Pro" w:hAnsi="Myriad Pro"/>
          <w:b/>
        </w:rPr>
        <w:t xml:space="preserve">are academically and technically prepared </w:t>
      </w:r>
      <w:r w:rsidR="00801432" w:rsidRPr="00587160">
        <w:rPr>
          <w:rFonts w:ascii="Myriad Pro" w:hAnsi="Myriad Pro"/>
          <w:b/>
        </w:rPr>
        <w:t xml:space="preserve">for both </w:t>
      </w:r>
      <w:r w:rsidRPr="00587160">
        <w:rPr>
          <w:rFonts w:ascii="Myriad Pro" w:hAnsi="Myriad Pro"/>
          <w:b/>
        </w:rPr>
        <w:t xml:space="preserve">postsecondary education and careers. Please also address the following: </w:t>
      </w:r>
    </w:p>
    <w:p w14:paraId="26D47782" w14:textId="77777777" w:rsidR="00332786" w:rsidRPr="002B5E32" w:rsidRDefault="00332786" w:rsidP="00332786">
      <w:pPr>
        <w:pStyle w:val="ListParagraph"/>
        <w:numPr>
          <w:ilvl w:val="1"/>
          <w:numId w:val="1"/>
        </w:numPr>
        <w:spacing w:after="0" w:line="240" w:lineRule="auto"/>
        <w:rPr>
          <w:rFonts w:ascii="Myriad Pro" w:hAnsi="Myriad Pro"/>
          <w:b/>
          <w:i/>
        </w:rPr>
      </w:pPr>
      <w:r w:rsidRPr="002B5E32">
        <w:rPr>
          <w:rFonts w:ascii="Myriad Pro" w:hAnsi="Myriad Pro"/>
          <w:b/>
          <w:i/>
        </w:rPr>
        <w:t>How were employers involved in the development and</w:t>
      </w:r>
      <w:r w:rsidR="00801432" w:rsidRPr="002B5E32">
        <w:rPr>
          <w:rFonts w:ascii="Myriad Pro" w:hAnsi="Myriad Pro"/>
          <w:b/>
          <w:i/>
        </w:rPr>
        <w:t xml:space="preserve"> continue to be involved in </w:t>
      </w:r>
      <w:r w:rsidR="00F21E9B" w:rsidRPr="002B5E32">
        <w:rPr>
          <w:rFonts w:ascii="Myriad Pro" w:hAnsi="Myriad Pro"/>
          <w:b/>
          <w:i/>
        </w:rPr>
        <w:t>the maintenance</w:t>
      </w:r>
      <w:r w:rsidRPr="002B5E32">
        <w:rPr>
          <w:rFonts w:ascii="Myriad Pro" w:hAnsi="Myriad Pro"/>
          <w:b/>
          <w:i/>
        </w:rPr>
        <w:t xml:space="preserve"> of your program of study? </w:t>
      </w:r>
    </w:p>
    <w:p w14:paraId="3FF96B20" w14:textId="77777777" w:rsidR="00332786" w:rsidRPr="002B5E32" w:rsidRDefault="00332786" w:rsidP="00332786">
      <w:pPr>
        <w:pStyle w:val="ListParagraph"/>
        <w:numPr>
          <w:ilvl w:val="1"/>
          <w:numId w:val="1"/>
        </w:numPr>
        <w:spacing w:after="0" w:line="240" w:lineRule="auto"/>
        <w:rPr>
          <w:rFonts w:ascii="Myriad Pro" w:hAnsi="Myriad Pro"/>
          <w:b/>
          <w:i/>
        </w:rPr>
      </w:pPr>
      <w:r w:rsidRPr="002B5E32">
        <w:rPr>
          <w:rFonts w:ascii="Myriad Pro" w:hAnsi="Myriad Pro"/>
          <w:b/>
          <w:i/>
        </w:rPr>
        <w:t xml:space="preserve">How does this program of study meet the economic needs of your community? </w:t>
      </w:r>
    </w:p>
    <w:p w14:paraId="5E8F8D9B" w14:textId="77777777" w:rsidR="00332786" w:rsidRPr="002B5E32" w:rsidRDefault="00332786" w:rsidP="00332786">
      <w:pPr>
        <w:pStyle w:val="ListParagraph"/>
        <w:numPr>
          <w:ilvl w:val="1"/>
          <w:numId w:val="1"/>
        </w:numPr>
        <w:spacing w:after="0" w:line="240" w:lineRule="auto"/>
        <w:rPr>
          <w:rFonts w:ascii="Myriad Pro" w:hAnsi="Myriad Pro"/>
          <w:b/>
          <w:i/>
        </w:rPr>
      </w:pPr>
      <w:r w:rsidRPr="002B5E32">
        <w:rPr>
          <w:rFonts w:ascii="Myriad Pro" w:hAnsi="Myriad Pro"/>
          <w:b/>
          <w:i/>
        </w:rPr>
        <w:t xml:space="preserve">How does this program prepare </w:t>
      </w:r>
      <w:r w:rsidR="00801432" w:rsidRPr="002B5E32">
        <w:rPr>
          <w:rFonts w:ascii="Myriad Pro" w:hAnsi="Myriad Pro"/>
          <w:b/>
          <w:i/>
        </w:rPr>
        <w:t>learners</w:t>
      </w:r>
      <w:r w:rsidRPr="002B5E32">
        <w:rPr>
          <w:rFonts w:ascii="Myriad Pro" w:hAnsi="Myriad Pro"/>
          <w:b/>
          <w:i/>
        </w:rPr>
        <w:t xml:space="preserve"> for postsecondary education? (if applicable) </w:t>
      </w:r>
    </w:p>
    <w:p w14:paraId="44384B20" w14:textId="77777777" w:rsidR="00332786" w:rsidRPr="002B5E32" w:rsidRDefault="00332786" w:rsidP="00332786">
      <w:pPr>
        <w:pStyle w:val="ListParagraph"/>
        <w:numPr>
          <w:ilvl w:val="1"/>
          <w:numId w:val="1"/>
        </w:numPr>
        <w:spacing w:after="0" w:line="240" w:lineRule="auto"/>
        <w:rPr>
          <w:rFonts w:ascii="Myriad Pro" w:hAnsi="Myriad Pro"/>
          <w:b/>
          <w:i/>
        </w:rPr>
      </w:pPr>
      <w:r w:rsidRPr="002B5E32">
        <w:rPr>
          <w:rFonts w:ascii="Myriad Pro" w:hAnsi="Myriad Pro"/>
          <w:b/>
          <w:i/>
        </w:rPr>
        <w:t xml:space="preserve">How were both secondary and postsecondary educators involved in the development and/or maintenance of the program of study? </w:t>
      </w:r>
      <w:r w:rsidRPr="00AA1F94">
        <w:rPr>
          <w:rFonts w:ascii="Myriad Pro" w:hAnsi="Myriad Pro"/>
          <w:b/>
          <w:i/>
        </w:rPr>
        <w:t>(</w:t>
      </w:r>
      <w:r w:rsidRPr="00AA1F94">
        <w:rPr>
          <w:rFonts w:ascii="Myriad Pro" w:hAnsi="Myriad Pro"/>
          <w:b/>
          <w:i/>
          <w:u w:val="single"/>
        </w:rPr>
        <w:t>500 word limit</w:t>
      </w:r>
      <w:r w:rsidRPr="00AA1F94">
        <w:rPr>
          <w:rFonts w:ascii="Myriad Pro" w:hAnsi="Myriad Pro"/>
          <w:b/>
          <w:i/>
        </w:rPr>
        <w:t>)</w:t>
      </w:r>
      <w:r w:rsidRPr="002B5E32">
        <w:rPr>
          <w:rFonts w:ascii="Myriad Pro" w:hAnsi="Myriad Pro"/>
          <w:b/>
          <w:i/>
        </w:rPr>
        <w:t xml:space="preserve"> </w:t>
      </w:r>
    </w:p>
    <w:p w14:paraId="22EB02AA" w14:textId="77777777" w:rsidR="0004675D" w:rsidRPr="007D077C" w:rsidRDefault="006245F3" w:rsidP="00AA1F94">
      <w:pPr>
        <w:pStyle w:val="ListParagraph"/>
        <w:numPr>
          <w:ilvl w:val="0"/>
          <w:numId w:val="18"/>
        </w:numPr>
        <w:spacing w:after="0" w:line="240" w:lineRule="auto"/>
        <w:ind w:left="360"/>
        <w:rPr>
          <w:rFonts w:ascii="Times New Roman" w:hAnsi="Times New Roman" w:cs="Times New Roman"/>
          <w:i/>
          <w:sz w:val="24"/>
          <w:szCs w:val="24"/>
        </w:rPr>
      </w:pPr>
      <w:r w:rsidRPr="007D077C">
        <w:rPr>
          <w:rFonts w:ascii="Times New Roman" w:hAnsi="Times New Roman" w:cs="Times New Roman"/>
          <w:sz w:val="24"/>
          <w:szCs w:val="24"/>
        </w:rPr>
        <w:lastRenderedPageBreak/>
        <w:t xml:space="preserve">Employer </w:t>
      </w:r>
      <w:r w:rsidR="00EE4F60" w:rsidRPr="007D077C">
        <w:rPr>
          <w:rFonts w:ascii="Times New Roman" w:hAnsi="Times New Roman" w:cs="Times New Roman"/>
          <w:sz w:val="24"/>
          <w:szCs w:val="24"/>
        </w:rPr>
        <w:t xml:space="preserve">involvement in program </w:t>
      </w:r>
      <w:r w:rsidR="00F73176" w:rsidRPr="007D077C">
        <w:rPr>
          <w:rFonts w:ascii="Times New Roman" w:hAnsi="Times New Roman" w:cs="Times New Roman"/>
          <w:sz w:val="24"/>
          <w:szCs w:val="24"/>
        </w:rPr>
        <w:t xml:space="preserve">development and review is critical to ensuring the College is equipping students with the skills needed to be successful in their chosen careers. </w:t>
      </w:r>
      <w:r w:rsidR="00EE4F60" w:rsidRPr="007D077C">
        <w:rPr>
          <w:rFonts w:ascii="Times New Roman" w:hAnsi="Times New Roman" w:cs="Times New Roman"/>
          <w:sz w:val="24"/>
          <w:szCs w:val="24"/>
        </w:rPr>
        <w:t xml:space="preserve">All programs at NWTC have Advisory Committees which meet biannually to </w:t>
      </w:r>
      <w:r w:rsidR="002B5E32" w:rsidRPr="007D077C">
        <w:rPr>
          <w:rFonts w:ascii="Times New Roman" w:hAnsi="Times New Roman" w:cs="Times New Roman"/>
          <w:sz w:val="24"/>
          <w:szCs w:val="24"/>
        </w:rPr>
        <w:t>review curriculum and prog</w:t>
      </w:r>
      <w:r w:rsidR="00EE4F60" w:rsidRPr="007D077C">
        <w:rPr>
          <w:rFonts w:ascii="Times New Roman" w:hAnsi="Times New Roman" w:cs="Times New Roman"/>
          <w:sz w:val="24"/>
          <w:szCs w:val="24"/>
        </w:rPr>
        <w:t>ram content and provide input</w:t>
      </w:r>
      <w:r w:rsidR="002B5E32" w:rsidRPr="007D077C">
        <w:rPr>
          <w:rFonts w:ascii="Times New Roman" w:hAnsi="Times New Roman" w:cs="Times New Roman"/>
          <w:sz w:val="24"/>
          <w:szCs w:val="24"/>
        </w:rPr>
        <w:t xml:space="preserve">. </w:t>
      </w:r>
      <w:r w:rsidR="00C32DB1" w:rsidRPr="007D077C">
        <w:rPr>
          <w:rFonts w:ascii="Times New Roman" w:hAnsi="Times New Roman" w:cs="Times New Roman"/>
          <w:sz w:val="24"/>
          <w:szCs w:val="24"/>
        </w:rPr>
        <w:t>These discussions keep NWTC informed of</w:t>
      </w:r>
      <w:r w:rsidR="00EE4F60" w:rsidRPr="007D077C">
        <w:rPr>
          <w:rFonts w:ascii="Times New Roman" w:hAnsi="Times New Roman" w:cs="Times New Roman"/>
          <w:sz w:val="24"/>
          <w:szCs w:val="24"/>
        </w:rPr>
        <w:t xml:space="preserve"> market changes and/or workforce</w:t>
      </w:r>
      <w:r w:rsidR="002B5E32" w:rsidRPr="007D077C">
        <w:rPr>
          <w:rFonts w:ascii="Times New Roman" w:hAnsi="Times New Roman" w:cs="Times New Roman"/>
          <w:sz w:val="24"/>
          <w:szCs w:val="24"/>
        </w:rPr>
        <w:t xml:space="preserve"> needs. Thro</w:t>
      </w:r>
      <w:r w:rsidR="00EE4F60" w:rsidRPr="007D077C">
        <w:rPr>
          <w:rFonts w:ascii="Times New Roman" w:hAnsi="Times New Roman" w:cs="Times New Roman"/>
          <w:sz w:val="24"/>
          <w:szCs w:val="24"/>
        </w:rPr>
        <w:t xml:space="preserve">ugh this </w:t>
      </w:r>
      <w:r w:rsidR="00C32DB1" w:rsidRPr="007D077C">
        <w:rPr>
          <w:rFonts w:ascii="Times New Roman" w:hAnsi="Times New Roman" w:cs="Times New Roman"/>
          <w:sz w:val="24"/>
          <w:szCs w:val="24"/>
        </w:rPr>
        <w:t>feedback</w:t>
      </w:r>
      <w:r w:rsidR="00EE4F60" w:rsidRPr="007D077C">
        <w:rPr>
          <w:rFonts w:ascii="Times New Roman" w:hAnsi="Times New Roman" w:cs="Times New Roman"/>
          <w:sz w:val="24"/>
          <w:szCs w:val="24"/>
        </w:rPr>
        <w:t xml:space="preserve"> and analysis of local labor markets, NWTC identified growing shortages of </w:t>
      </w:r>
      <w:r w:rsidR="002B5E32" w:rsidRPr="007D077C">
        <w:rPr>
          <w:rFonts w:ascii="Times New Roman" w:hAnsi="Times New Roman" w:cs="Times New Roman"/>
          <w:sz w:val="24"/>
          <w:szCs w:val="24"/>
        </w:rPr>
        <w:t>Healthcare employee</w:t>
      </w:r>
      <w:r w:rsidR="00EE4F60" w:rsidRPr="007D077C">
        <w:rPr>
          <w:rFonts w:ascii="Times New Roman" w:hAnsi="Times New Roman" w:cs="Times New Roman"/>
          <w:sz w:val="24"/>
          <w:szCs w:val="24"/>
        </w:rPr>
        <w:t>s</w:t>
      </w:r>
      <w:r w:rsidR="002B5E32" w:rsidRPr="007D077C">
        <w:rPr>
          <w:rFonts w:ascii="Times New Roman" w:hAnsi="Times New Roman" w:cs="Times New Roman"/>
          <w:sz w:val="24"/>
          <w:szCs w:val="24"/>
        </w:rPr>
        <w:t xml:space="preserve"> in </w:t>
      </w:r>
      <w:r w:rsidR="00EE4F60" w:rsidRPr="007D077C">
        <w:rPr>
          <w:rFonts w:ascii="Times New Roman" w:hAnsi="Times New Roman" w:cs="Times New Roman"/>
          <w:sz w:val="24"/>
          <w:szCs w:val="24"/>
        </w:rPr>
        <w:t>its</w:t>
      </w:r>
      <w:r w:rsidR="002B5E32" w:rsidRPr="007D077C">
        <w:rPr>
          <w:rFonts w:ascii="Times New Roman" w:hAnsi="Times New Roman" w:cs="Times New Roman"/>
          <w:sz w:val="24"/>
          <w:szCs w:val="24"/>
        </w:rPr>
        <w:t xml:space="preserve"> district</w:t>
      </w:r>
      <w:r w:rsidR="00C32DB1" w:rsidRPr="007D077C">
        <w:rPr>
          <w:rFonts w:ascii="Times New Roman" w:hAnsi="Times New Roman" w:cs="Times New Roman"/>
          <w:sz w:val="24"/>
          <w:szCs w:val="24"/>
        </w:rPr>
        <w:t xml:space="preserve"> which led to the expansion of the </w:t>
      </w:r>
      <w:r w:rsidR="00C32DB1" w:rsidRPr="007D077C">
        <w:rPr>
          <w:rFonts w:ascii="Times New Roman" w:hAnsi="Times New Roman" w:cs="Times New Roman"/>
          <w:i/>
          <w:sz w:val="24"/>
          <w:szCs w:val="24"/>
        </w:rPr>
        <w:t>K12 Healthcare Pathway</w:t>
      </w:r>
      <w:r w:rsidR="002B5E32" w:rsidRPr="007D077C">
        <w:rPr>
          <w:rFonts w:ascii="Times New Roman" w:hAnsi="Times New Roman" w:cs="Times New Roman"/>
          <w:i/>
          <w:sz w:val="24"/>
          <w:szCs w:val="24"/>
        </w:rPr>
        <w:t>.</w:t>
      </w:r>
    </w:p>
    <w:p w14:paraId="2CD1F7DE" w14:textId="77777777" w:rsidR="0004675D" w:rsidRPr="007D077C" w:rsidRDefault="0004675D" w:rsidP="00AA1F94">
      <w:pPr>
        <w:pStyle w:val="ListParagraph"/>
        <w:spacing w:after="0" w:line="240" w:lineRule="auto"/>
        <w:ind w:left="360" w:hanging="360"/>
        <w:rPr>
          <w:rFonts w:ascii="Times New Roman" w:hAnsi="Times New Roman" w:cs="Times New Roman"/>
          <w:i/>
          <w:sz w:val="24"/>
          <w:szCs w:val="24"/>
        </w:rPr>
      </w:pPr>
    </w:p>
    <w:p w14:paraId="0E1EDDC3" w14:textId="77777777" w:rsidR="003E157E" w:rsidRPr="007D077C" w:rsidRDefault="003E157E" w:rsidP="00AA1F94">
      <w:pPr>
        <w:pStyle w:val="ListParagraph"/>
        <w:numPr>
          <w:ilvl w:val="0"/>
          <w:numId w:val="18"/>
        </w:numPr>
        <w:spacing w:after="0" w:line="240" w:lineRule="auto"/>
        <w:ind w:left="360"/>
        <w:rPr>
          <w:rFonts w:ascii="Times New Roman" w:hAnsi="Times New Roman" w:cs="Times New Roman"/>
          <w:i/>
          <w:sz w:val="24"/>
          <w:szCs w:val="24"/>
        </w:rPr>
      </w:pPr>
      <w:r w:rsidRPr="007D077C">
        <w:rPr>
          <w:rFonts w:ascii="Times New Roman" w:hAnsi="Times New Roman" w:cs="Times New Roman"/>
          <w:sz w:val="24"/>
          <w:szCs w:val="24"/>
          <w:lang w:val="en"/>
        </w:rPr>
        <w:t xml:space="preserve">The </w:t>
      </w:r>
      <w:r w:rsidRPr="007D077C">
        <w:rPr>
          <w:rFonts w:ascii="Times New Roman" w:hAnsi="Times New Roman" w:cs="Times New Roman"/>
          <w:i/>
          <w:sz w:val="24"/>
          <w:szCs w:val="24"/>
          <w:lang w:val="en"/>
        </w:rPr>
        <w:t>K12 Healthcare Pathway</w:t>
      </w:r>
      <w:r w:rsidRPr="007D077C">
        <w:rPr>
          <w:rFonts w:ascii="Times New Roman" w:hAnsi="Times New Roman" w:cs="Times New Roman"/>
          <w:sz w:val="24"/>
          <w:szCs w:val="24"/>
          <w:lang w:val="en"/>
        </w:rPr>
        <w:t xml:space="preserve"> </w:t>
      </w:r>
      <w:r w:rsidR="00E01F0D">
        <w:rPr>
          <w:rFonts w:ascii="Times New Roman" w:hAnsi="Times New Roman" w:cs="Times New Roman"/>
          <w:sz w:val="24"/>
          <w:szCs w:val="24"/>
        </w:rPr>
        <w:t>provides expanded career</w:t>
      </w:r>
      <w:r w:rsidRPr="007D077C">
        <w:rPr>
          <w:rFonts w:ascii="Times New Roman" w:hAnsi="Times New Roman" w:cs="Times New Roman"/>
          <w:sz w:val="24"/>
          <w:szCs w:val="24"/>
        </w:rPr>
        <w:t xml:space="preserve"> entry and exit points. </w:t>
      </w:r>
      <w:r w:rsidR="00E01F0D">
        <w:rPr>
          <w:rFonts w:ascii="Times New Roman" w:hAnsi="Times New Roman" w:cs="Times New Roman"/>
          <w:sz w:val="24"/>
          <w:szCs w:val="24"/>
        </w:rPr>
        <w:t xml:space="preserve">The </w:t>
      </w:r>
      <w:r w:rsidRPr="007D077C">
        <w:rPr>
          <w:rFonts w:ascii="Times New Roman" w:hAnsi="Times New Roman" w:cs="Times New Roman"/>
          <w:sz w:val="24"/>
          <w:szCs w:val="24"/>
        </w:rPr>
        <w:t>communities served by N</w:t>
      </w:r>
      <w:r w:rsidR="00EE1009" w:rsidRPr="007D077C">
        <w:rPr>
          <w:rFonts w:ascii="Times New Roman" w:hAnsi="Times New Roman" w:cs="Times New Roman"/>
          <w:sz w:val="24"/>
          <w:szCs w:val="24"/>
        </w:rPr>
        <w:t>WTC are projected to have over</w:t>
      </w:r>
      <w:r w:rsidRPr="007D077C">
        <w:rPr>
          <w:rFonts w:ascii="Times New Roman" w:hAnsi="Times New Roman" w:cs="Times New Roman"/>
          <w:sz w:val="24"/>
          <w:szCs w:val="24"/>
        </w:rPr>
        <w:t xml:space="preserve"> 400 annual</w:t>
      </w:r>
      <w:r w:rsidR="00D57C08" w:rsidRPr="007D077C">
        <w:rPr>
          <w:rFonts w:ascii="Times New Roman" w:hAnsi="Times New Roman" w:cs="Times New Roman"/>
          <w:sz w:val="24"/>
          <w:szCs w:val="24"/>
        </w:rPr>
        <w:t xml:space="preserve"> nursing-related</w:t>
      </w:r>
      <w:r w:rsidRPr="007D077C">
        <w:rPr>
          <w:rFonts w:ascii="Times New Roman" w:hAnsi="Times New Roman" w:cs="Times New Roman"/>
          <w:sz w:val="24"/>
          <w:szCs w:val="24"/>
        </w:rPr>
        <w:t xml:space="preserve"> openings</w:t>
      </w:r>
      <w:r w:rsidR="003618F7">
        <w:rPr>
          <w:rFonts w:ascii="Times New Roman" w:hAnsi="Times New Roman" w:cs="Times New Roman"/>
          <w:sz w:val="24"/>
          <w:szCs w:val="24"/>
        </w:rPr>
        <w:t xml:space="preserve">. </w:t>
      </w:r>
      <w:r w:rsidR="00D57C08" w:rsidRPr="007D077C">
        <w:rPr>
          <w:rFonts w:ascii="Times New Roman" w:hAnsi="Times New Roman" w:cs="Times New Roman"/>
          <w:sz w:val="24"/>
          <w:szCs w:val="24"/>
          <w:shd w:val="clear" w:color="auto" w:fill="FFFFFF"/>
        </w:rPr>
        <w:t>Up</w:t>
      </w:r>
      <w:r w:rsidR="00EE1009" w:rsidRPr="007D077C">
        <w:rPr>
          <w:rFonts w:ascii="Times New Roman" w:hAnsi="Times New Roman" w:cs="Times New Roman"/>
          <w:sz w:val="24"/>
          <w:szCs w:val="24"/>
          <w:shd w:val="clear" w:color="auto" w:fill="FFFFFF"/>
        </w:rPr>
        <w:t xml:space="preserve">on successful completion of </w:t>
      </w:r>
      <w:r w:rsidR="00EE1009" w:rsidRPr="007D077C">
        <w:rPr>
          <w:rFonts w:ascii="Times New Roman" w:hAnsi="Times New Roman" w:cs="Times New Roman"/>
          <w:sz w:val="24"/>
          <w:szCs w:val="24"/>
        </w:rPr>
        <w:t>NWTC’s N</w:t>
      </w:r>
      <w:r w:rsidR="003618F7">
        <w:rPr>
          <w:rFonts w:ascii="Times New Roman" w:hAnsi="Times New Roman" w:cs="Times New Roman"/>
          <w:sz w:val="24"/>
          <w:szCs w:val="24"/>
        </w:rPr>
        <w:t>ursing Assistant (N</w:t>
      </w:r>
      <w:r w:rsidR="00EE1009" w:rsidRPr="007D077C">
        <w:rPr>
          <w:rFonts w:ascii="Times New Roman" w:hAnsi="Times New Roman" w:cs="Times New Roman"/>
          <w:sz w:val="24"/>
          <w:szCs w:val="24"/>
        </w:rPr>
        <w:t>A</w:t>
      </w:r>
      <w:r w:rsidR="003618F7">
        <w:rPr>
          <w:rFonts w:ascii="Times New Roman" w:hAnsi="Times New Roman" w:cs="Times New Roman"/>
          <w:sz w:val="24"/>
          <w:szCs w:val="24"/>
        </w:rPr>
        <w:t>)</w:t>
      </w:r>
      <w:r w:rsidR="00EE1009" w:rsidRPr="007D077C">
        <w:rPr>
          <w:rFonts w:ascii="Times New Roman" w:hAnsi="Times New Roman" w:cs="Times New Roman"/>
          <w:sz w:val="24"/>
          <w:szCs w:val="24"/>
        </w:rPr>
        <w:t xml:space="preserve"> </w:t>
      </w:r>
      <w:r w:rsidR="007D077C">
        <w:rPr>
          <w:rFonts w:ascii="Times New Roman" w:hAnsi="Times New Roman" w:cs="Times New Roman"/>
          <w:sz w:val="24"/>
          <w:szCs w:val="24"/>
        </w:rPr>
        <w:t>p</w:t>
      </w:r>
      <w:r w:rsidR="00EE1009" w:rsidRPr="007D077C">
        <w:rPr>
          <w:rFonts w:ascii="Times New Roman" w:hAnsi="Times New Roman" w:cs="Times New Roman"/>
          <w:sz w:val="24"/>
          <w:szCs w:val="24"/>
        </w:rPr>
        <w:t>rogram</w:t>
      </w:r>
      <w:r w:rsidR="00D57C08" w:rsidRPr="007D077C">
        <w:rPr>
          <w:rFonts w:ascii="Times New Roman" w:hAnsi="Times New Roman" w:cs="Times New Roman"/>
          <w:sz w:val="24"/>
          <w:szCs w:val="24"/>
          <w:shd w:val="clear" w:color="auto" w:fill="FFFFFF"/>
        </w:rPr>
        <w:t>, student</w:t>
      </w:r>
      <w:r w:rsidR="003618F7">
        <w:rPr>
          <w:rFonts w:ascii="Times New Roman" w:hAnsi="Times New Roman" w:cs="Times New Roman"/>
          <w:sz w:val="24"/>
          <w:szCs w:val="24"/>
          <w:shd w:val="clear" w:color="auto" w:fill="FFFFFF"/>
        </w:rPr>
        <w:t>s are</w:t>
      </w:r>
      <w:r w:rsidR="00D57C08" w:rsidRPr="007D077C">
        <w:rPr>
          <w:rFonts w:ascii="Times New Roman" w:hAnsi="Times New Roman" w:cs="Times New Roman"/>
          <w:sz w:val="24"/>
          <w:szCs w:val="24"/>
          <w:shd w:val="clear" w:color="auto" w:fill="FFFFFF"/>
        </w:rPr>
        <w:t xml:space="preserve"> eligible to take the Wisconsin nursing assistant competency evaluation to be employed in </w:t>
      </w:r>
      <w:r w:rsidR="003618F7">
        <w:rPr>
          <w:rFonts w:ascii="Times New Roman" w:hAnsi="Times New Roman" w:cs="Times New Roman"/>
          <w:sz w:val="24"/>
          <w:szCs w:val="24"/>
        </w:rPr>
        <w:t xml:space="preserve">one of the 158 </w:t>
      </w:r>
      <w:r w:rsidR="00D57C08" w:rsidRPr="007D077C">
        <w:rPr>
          <w:rFonts w:ascii="Times New Roman" w:hAnsi="Times New Roman" w:cs="Times New Roman"/>
          <w:sz w:val="24"/>
          <w:szCs w:val="24"/>
        </w:rPr>
        <w:t>annual openings</w:t>
      </w:r>
      <w:r w:rsidR="00D57C08" w:rsidRPr="007D077C">
        <w:rPr>
          <w:rFonts w:ascii="Times New Roman" w:hAnsi="Times New Roman" w:cs="Times New Roman"/>
          <w:sz w:val="24"/>
          <w:szCs w:val="24"/>
          <w:shd w:val="clear" w:color="auto" w:fill="FFFFFF"/>
        </w:rPr>
        <w:t xml:space="preserve"> </w:t>
      </w:r>
      <w:r w:rsidR="003618F7">
        <w:rPr>
          <w:rFonts w:ascii="Times New Roman" w:hAnsi="Times New Roman" w:cs="Times New Roman"/>
          <w:sz w:val="24"/>
          <w:szCs w:val="24"/>
          <w:shd w:val="clear" w:color="auto" w:fill="FFFFFF"/>
        </w:rPr>
        <w:t xml:space="preserve">locally </w:t>
      </w:r>
      <w:r w:rsidR="0004675D" w:rsidRPr="007D077C">
        <w:rPr>
          <w:rFonts w:ascii="Times New Roman" w:hAnsi="Times New Roman" w:cs="Times New Roman"/>
          <w:sz w:val="24"/>
          <w:szCs w:val="24"/>
          <w:shd w:val="clear" w:color="auto" w:fill="FFFFFF"/>
        </w:rPr>
        <w:t xml:space="preserve">at </w:t>
      </w:r>
      <w:r w:rsidR="00D57C08" w:rsidRPr="007D077C">
        <w:rPr>
          <w:rFonts w:ascii="Times New Roman" w:hAnsi="Times New Roman" w:cs="Times New Roman"/>
          <w:sz w:val="24"/>
          <w:szCs w:val="24"/>
          <w:shd w:val="clear" w:color="auto" w:fill="FFFFFF"/>
        </w:rPr>
        <w:t>nursing homes, hospitals, community-based residential facilities, assisted living centers,</w:t>
      </w:r>
      <w:r w:rsidR="003618F7">
        <w:rPr>
          <w:rFonts w:ascii="Times New Roman" w:hAnsi="Times New Roman" w:cs="Times New Roman"/>
          <w:sz w:val="24"/>
          <w:szCs w:val="24"/>
          <w:shd w:val="clear" w:color="auto" w:fill="FFFFFF"/>
        </w:rPr>
        <w:t xml:space="preserve"> etc. More than 98% of</w:t>
      </w:r>
      <w:r w:rsidR="00D57C08" w:rsidRPr="007D077C">
        <w:rPr>
          <w:rFonts w:ascii="Times New Roman" w:hAnsi="Times New Roman" w:cs="Times New Roman"/>
          <w:sz w:val="24"/>
          <w:szCs w:val="24"/>
          <w:shd w:val="clear" w:color="auto" w:fill="FFFFFF"/>
        </w:rPr>
        <w:t xml:space="preserve"> </w:t>
      </w:r>
      <w:r w:rsidR="007D077C">
        <w:rPr>
          <w:rFonts w:ascii="Times New Roman" w:hAnsi="Times New Roman" w:cs="Times New Roman"/>
          <w:sz w:val="24"/>
          <w:szCs w:val="24"/>
          <w:shd w:val="clear" w:color="auto" w:fill="FFFFFF"/>
        </w:rPr>
        <w:t>NA</w:t>
      </w:r>
      <w:r w:rsidR="00D57C08" w:rsidRPr="007D077C">
        <w:rPr>
          <w:rFonts w:ascii="Times New Roman" w:hAnsi="Times New Roman" w:cs="Times New Roman"/>
          <w:sz w:val="24"/>
          <w:szCs w:val="24"/>
          <w:shd w:val="clear" w:color="auto" w:fill="FFFFFF"/>
        </w:rPr>
        <w:t xml:space="preserve"> graduates pass their written compete</w:t>
      </w:r>
      <w:r w:rsidR="00E01F0D">
        <w:rPr>
          <w:rFonts w:ascii="Times New Roman" w:hAnsi="Times New Roman" w:cs="Times New Roman"/>
          <w:sz w:val="24"/>
          <w:szCs w:val="24"/>
          <w:shd w:val="clear" w:color="auto" w:fill="FFFFFF"/>
        </w:rPr>
        <w:t>ncy test on their first attempt and have s</w:t>
      </w:r>
      <w:r w:rsidR="00D57C08" w:rsidRPr="007D077C">
        <w:rPr>
          <w:rFonts w:ascii="Times New Roman" w:hAnsi="Times New Roman" w:cs="Times New Roman"/>
          <w:sz w:val="24"/>
          <w:szCs w:val="24"/>
        </w:rPr>
        <w:t xml:space="preserve">tarting salaries </w:t>
      </w:r>
      <w:r w:rsidR="00E01F0D">
        <w:rPr>
          <w:rFonts w:ascii="Times New Roman" w:hAnsi="Times New Roman" w:cs="Times New Roman"/>
          <w:sz w:val="24"/>
          <w:szCs w:val="24"/>
        </w:rPr>
        <w:t>averaging</w:t>
      </w:r>
      <w:r w:rsidR="00EE1009" w:rsidRPr="007D077C">
        <w:rPr>
          <w:rFonts w:ascii="Times New Roman" w:hAnsi="Times New Roman" w:cs="Times New Roman"/>
          <w:sz w:val="24"/>
          <w:szCs w:val="24"/>
        </w:rPr>
        <w:t xml:space="preserve"> $25,842</w:t>
      </w:r>
      <w:r w:rsidR="00D57C08" w:rsidRPr="007D077C">
        <w:rPr>
          <w:rFonts w:ascii="Times New Roman" w:hAnsi="Times New Roman" w:cs="Times New Roman"/>
          <w:sz w:val="24"/>
          <w:szCs w:val="24"/>
        </w:rPr>
        <w:t xml:space="preserve">. </w:t>
      </w:r>
      <w:r w:rsidR="003F524E" w:rsidRPr="007D077C">
        <w:rPr>
          <w:rFonts w:ascii="Times New Roman" w:hAnsi="Times New Roman" w:cs="Times New Roman"/>
          <w:sz w:val="24"/>
          <w:szCs w:val="24"/>
        </w:rPr>
        <w:t>Further, the K12 program delivery generates interest and further en</w:t>
      </w:r>
      <w:r w:rsidR="00E01F0D">
        <w:rPr>
          <w:rFonts w:ascii="Times New Roman" w:hAnsi="Times New Roman" w:cs="Times New Roman"/>
          <w:sz w:val="24"/>
          <w:szCs w:val="24"/>
        </w:rPr>
        <w:t xml:space="preserve">rollments in the Nursing </w:t>
      </w:r>
      <w:r w:rsidR="003F524E" w:rsidRPr="007D077C">
        <w:rPr>
          <w:rFonts w:ascii="Times New Roman" w:hAnsi="Times New Roman" w:cs="Times New Roman"/>
          <w:sz w:val="24"/>
          <w:szCs w:val="24"/>
        </w:rPr>
        <w:t xml:space="preserve">pathway. </w:t>
      </w:r>
      <w:r w:rsidR="00E01F0D">
        <w:rPr>
          <w:rFonts w:ascii="Times New Roman" w:hAnsi="Times New Roman" w:cs="Times New Roman"/>
          <w:sz w:val="24"/>
          <w:szCs w:val="24"/>
          <w:shd w:val="clear" w:color="auto" w:fill="FFFFFF"/>
        </w:rPr>
        <w:t xml:space="preserve">Practical Nursing </w:t>
      </w:r>
      <w:r w:rsidR="00D57C08" w:rsidRPr="007D077C">
        <w:rPr>
          <w:rFonts w:ascii="Times New Roman" w:hAnsi="Times New Roman" w:cs="Times New Roman"/>
          <w:sz w:val="24"/>
          <w:szCs w:val="24"/>
          <w:shd w:val="clear" w:color="auto" w:fill="FFFFFF"/>
        </w:rPr>
        <w:t>graduate</w:t>
      </w:r>
      <w:r w:rsidR="003618F7">
        <w:rPr>
          <w:rFonts w:ascii="Times New Roman" w:hAnsi="Times New Roman" w:cs="Times New Roman"/>
          <w:sz w:val="24"/>
          <w:szCs w:val="24"/>
          <w:shd w:val="clear" w:color="auto" w:fill="FFFFFF"/>
        </w:rPr>
        <w:t>s</w:t>
      </w:r>
      <w:r w:rsidR="00D57C08" w:rsidRPr="007D077C">
        <w:rPr>
          <w:rFonts w:ascii="Times New Roman" w:hAnsi="Times New Roman" w:cs="Times New Roman"/>
          <w:sz w:val="24"/>
          <w:szCs w:val="24"/>
          <w:shd w:val="clear" w:color="auto" w:fill="FFFFFF"/>
        </w:rPr>
        <w:t xml:space="preserve"> are eligible for careers in a variety of settings</w:t>
      </w:r>
      <w:r w:rsidR="007D077C">
        <w:rPr>
          <w:rFonts w:ascii="Times New Roman" w:hAnsi="Times New Roman" w:cs="Times New Roman"/>
          <w:sz w:val="24"/>
          <w:szCs w:val="24"/>
          <w:shd w:val="clear" w:color="auto" w:fill="FFFFFF"/>
        </w:rPr>
        <w:t xml:space="preserve"> (e.g.,</w:t>
      </w:r>
      <w:r w:rsidR="00E01F0D">
        <w:rPr>
          <w:rFonts w:ascii="Times New Roman" w:hAnsi="Times New Roman" w:cs="Times New Roman"/>
          <w:sz w:val="24"/>
          <w:szCs w:val="24"/>
          <w:shd w:val="clear" w:color="auto" w:fill="FFFFFF"/>
        </w:rPr>
        <w:t xml:space="preserve"> </w:t>
      </w:r>
      <w:r w:rsidR="00D57C08" w:rsidRPr="007D077C">
        <w:rPr>
          <w:rFonts w:ascii="Times New Roman" w:hAnsi="Times New Roman" w:cs="Times New Roman"/>
          <w:sz w:val="24"/>
          <w:szCs w:val="24"/>
          <w:shd w:val="clear" w:color="auto" w:fill="FFFFFF"/>
        </w:rPr>
        <w:t>hospital,</w:t>
      </w:r>
      <w:r w:rsidR="003618F7">
        <w:rPr>
          <w:rFonts w:ascii="Times New Roman" w:hAnsi="Times New Roman" w:cs="Times New Roman"/>
          <w:sz w:val="24"/>
          <w:szCs w:val="24"/>
          <w:shd w:val="clear" w:color="auto" w:fill="FFFFFF"/>
        </w:rPr>
        <w:t xml:space="preserve"> long term care/rehab facility, </w:t>
      </w:r>
      <w:r w:rsidR="00D57C08" w:rsidRPr="007D077C">
        <w:rPr>
          <w:rFonts w:ascii="Times New Roman" w:hAnsi="Times New Roman" w:cs="Times New Roman"/>
          <w:sz w:val="24"/>
          <w:szCs w:val="24"/>
          <w:shd w:val="clear" w:color="auto" w:fill="FFFFFF"/>
        </w:rPr>
        <w:t xml:space="preserve">physician's office, </w:t>
      </w:r>
      <w:r w:rsidR="003618F7">
        <w:rPr>
          <w:rFonts w:ascii="Times New Roman" w:hAnsi="Times New Roman" w:cs="Times New Roman"/>
          <w:sz w:val="24"/>
          <w:szCs w:val="24"/>
          <w:shd w:val="clear" w:color="auto" w:fill="FFFFFF"/>
        </w:rPr>
        <w:t>etc.)</w:t>
      </w:r>
      <w:r w:rsidR="00D57C08" w:rsidRPr="007D077C">
        <w:rPr>
          <w:rFonts w:ascii="Times New Roman" w:hAnsi="Times New Roman" w:cs="Times New Roman"/>
          <w:sz w:val="24"/>
          <w:szCs w:val="24"/>
          <w:shd w:val="clear" w:color="auto" w:fill="FFFFFF"/>
        </w:rPr>
        <w:t>. Starting salaries for</w:t>
      </w:r>
      <w:r w:rsidR="003618F7">
        <w:rPr>
          <w:rFonts w:ascii="Times New Roman" w:hAnsi="Times New Roman" w:cs="Times New Roman"/>
          <w:sz w:val="24"/>
          <w:szCs w:val="24"/>
          <w:shd w:val="clear" w:color="auto" w:fill="FFFFFF"/>
        </w:rPr>
        <w:t xml:space="preserve"> Practical Nursing</w:t>
      </w:r>
      <w:r w:rsidR="00D57C08" w:rsidRPr="007D077C">
        <w:rPr>
          <w:rFonts w:ascii="Times New Roman" w:hAnsi="Times New Roman" w:cs="Times New Roman"/>
          <w:sz w:val="24"/>
          <w:szCs w:val="24"/>
          <w:shd w:val="clear" w:color="auto" w:fill="FFFFFF"/>
        </w:rPr>
        <w:t xml:space="preserve"> graduates six months after graduation average</w:t>
      </w:r>
      <w:r w:rsidR="00E01F0D">
        <w:rPr>
          <w:rFonts w:ascii="Times New Roman" w:hAnsi="Times New Roman" w:cs="Times New Roman"/>
          <w:sz w:val="24"/>
          <w:szCs w:val="24"/>
          <w:shd w:val="clear" w:color="auto" w:fill="FFFFFF"/>
        </w:rPr>
        <w:t xml:space="preserve"> $35,734. Graduates of the </w:t>
      </w:r>
      <w:r w:rsidR="003618F7">
        <w:rPr>
          <w:rFonts w:ascii="Times New Roman" w:hAnsi="Times New Roman" w:cs="Times New Roman"/>
          <w:sz w:val="24"/>
          <w:szCs w:val="24"/>
          <w:shd w:val="clear" w:color="auto" w:fill="FFFFFF"/>
        </w:rPr>
        <w:t xml:space="preserve">Nursing </w:t>
      </w:r>
      <w:r w:rsidR="00E01F0D">
        <w:rPr>
          <w:rFonts w:ascii="Times New Roman" w:hAnsi="Times New Roman" w:cs="Times New Roman"/>
          <w:sz w:val="24"/>
          <w:szCs w:val="24"/>
          <w:shd w:val="clear" w:color="auto" w:fill="FFFFFF"/>
        </w:rPr>
        <w:t>A</w:t>
      </w:r>
      <w:r w:rsidR="00D57C08" w:rsidRPr="007D077C">
        <w:rPr>
          <w:rFonts w:ascii="Times New Roman" w:hAnsi="Times New Roman" w:cs="Times New Roman"/>
          <w:sz w:val="24"/>
          <w:szCs w:val="24"/>
          <w:shd w:val="clear" w:color="auto" w:fill="FFFFFF"/>
        </w:rPr>
        <w:t xml:space="preserve">ssociate </w:t>
      </w:r>
      <w:r w:rsidR="00E01F0D">
        <w:rPr>
          <w:rFonts w:ascii="Times New Roman" w:hAnsi="Times New Roman" w:cs="Times New Roman"/>
          <w:sz w:val="24"/>
          <w:szCs w:val="24"/>
          <w:shd w:val="clear" w:color="auto" w:fill="FFFFFF"/>
        </w:rPr>
        <w:t>Degree pr</w:t>
      </w:r>
      <w:r w:rsidR="00D57C08" w:rsidRPr="007D077C">
        <w:rPr>
          <w:rFonts w:ascii="Times New Roman" w:hAnsi="Times New Roman" w:cs="Times New Roman"/>
          <w:sz w:val="24"/>
          <w:szCs w:val="24"/>
          <w:shd w:val="clear" w:color="auto" w:fill="FFFFFF"/>
        </w:rPr>
        <w:t xml:space="preserve">ogram earn starting wages of $54,159. </w:t>
      </w:r>
      <w:r w:rsidR="003F524E" w:rsidRPr="007D077C">
        <w:rPr>
          <w:rFonts w:ascii="Times New Roman" w:hAnsi="Times New Roman" w:cs="Times New Roman"/>
          <w:sz w:val="24"/>
          <w:szCs w:val="24"/>
        </w:rPr>
        <w:t>NWTC graduated 170 students in its N</w:t>
      </w:r>
      <w:r w:rsidR="003618F7">
        <w:rPr>
          <w:rFonts w:ascii="Times New Roman" w:hAnsi="Times New Roman" w:cs="Times New Roman"/>
          <w:sz w:val="24"/>
          <w:szCs w:val="24"/>
        </w:rPr>
        <w:t>u</w:t>
      </w:r>
      <w:r w:rsidR="003F524E" w:rsidRPr="007D077C">
        <w:rPr>
          <w:rFonts w:ascii="Times New Roman" w:hAnsi="Times New Roman" w:cs="Times New Roman"/>
          <w:sz w:val="24"/>
          <w:szCs w:val="24"/>
        </w:rPr>
        <w:t>rsing Associate Degree program in 2016-2017; 98% were employed in the field within six months of graduation.</w:t>
      </w:r>
      <w:r w:rsidR="00D57C08" w:rsidRPr="007D077C">
        <w:rPr>
          <w:rFonts w:ascii="Times New Roman" w:hAnsi="Times New Roman" w:cs="Times New Roman"/>
          <w:sz w:val="24"/>
          <w:szCs w:val="24"/>
        </w:rPr>
        <w:t xml:space="preserve"> </w:t>
      </w:r>
    </w:p>
    <w:p w14:paraId="512E3AB6" w14:textId="77777777" w:rsidR="003F524E" w:rsidRPr="007D077C" w:rsidRDefault="003F524E" w:rsidP="00AA1F94">
      <w:pPr>
        <w:spacing w:after="0" w:line="240" w:lineRule="auto"/>
        <w:ind w:left="360" w:hanging="360"/>
        <w:rPr>
          <w:rFonts w:ascii="Times New Roman" w:hAnsi="Times New Roman" w:cs="Times New Roman"/>
          <w:i/>
          <w:sz w:val="24"/>
          <w:szCs w:val="24"/>
        </w:rPr>
      </w:pPr>
    </w:p>
    <w:p w14:paraId="758F2CC9" w14:textId="77777777" w:rsidR="00EC483B" w:rsidRPr="007D077C" w:rsidRDefault="00C32DB1" w:rsidP="00AA1F94">
      <w:pPr>
        <w:pStyle w:val="ListParagraph"/>
        <w:numPr>
          <w:ilvl w:val="0"/>
          <w:numId w:val="18"/>
        </w:numPr>
        <w:spacing w:after="0" w:line="240" w:lineRule="auto"/>
        <w:ind w:left="360"/>
        <w:rPr>
          <w:rFonts w:ascii="Times New Roman" w:hAnsi="Times New Roman" w:cs="Times New Roman"/>
          <w:sz w:val="24"/>
          <w:szCs w:val="24"/>
        </w:rPr>
      </w:pPr>
      <w:r w:rsidRPr="007D077C">
        <w:rPr>
          <w:rFonts w:ascii="Times New Roman" w:hAnsi="Times New Roman" w:cs="Times New Roman"/>
          <w:sz w:val="24"/>
          <w:szCs w:val="24"/>
        </w:rPr>
        <w:t xml:space="preserve">The </w:t>
      </w:r>
      <w:r w:rsidRPr="007D077C">
        <w:rPr>
          <w:rFonts w:ascii="Times New Roman" w:hAnsi="Times New Roman" w:cs="Times New Roman"/>
          <w:i/>
          <w:sz w:val="24"/>
          <w:szCs w:val="24"/>
        </w:rPr>
        <w:t>K12 Healthcare Pathway</w:t>
      </w:r>
      <w:r w:rsidR="00305546" w:rsidRPr="007D077C">
        <w:rPr>
          <w:rFonts w:ascii="Times New Roman" w:hAnsi="Times New Roman" w:cs="Times New Roman"/>
          <w:sz w:val="24"/>
          <w:szCs w:val="24"/>
        </w:rPr>
        <w:t xml:space="preserve"> allows </w:t>
      </w:r>
      <w:r w:rsidRPr="007D077C">
        <w:rPr>
          <w:rFonts w:ascii="Times New Roman" w:hAnsi="Times New Roman" w:cs="Times New Roman"/>
          <w:sz w:val="24"/>
          <w:szCs w:val="24"/>
        </w:rPr>
        <w:t xml:space="preserve">high school juniors </w:t>
      </w:r>
      <w:r w:rsidR="00EC483B" w:rsidRPr="007D077C">
        <w:rPr>
          <w:rFonts w:ascii="Times New Roman" w:hAnsi="Times New Roman" w:cs="Times New Roman"/>
          <w:sz w:val="24"/>
          <w:szCs w:val="24"/>
        </w:rPr>
        <w:t>and senior</w:t>
      </w:r>
      <w:r w:rsidRPr="007D077C">
        <w:rPr>
          <w:rFonts w:ascii="Times New Roman" w:hAnsi="Times New Roman" w:cs="Times New Roman"/>
          <w:sz w:val="24"/>
          <w:szCs w:val="24"/>
        </w:rPr>
        <w:t>s</w:t>
      </w:r>
      <w:r w:rsidR="00EC483B" w:rsidRPr="007D077C">
        <w:rPr>
          <w:rFonts w:ascii="Times New Roman" w:hAnsi="Times New Roman" w:cs="Times New Roman"/>
          <w:sz w:val="24"/>
          <w:szCs w:val="24"/>
        </w:rPr>
        <w:t xml:space="preserve"> </w:t>
      </w:r>
      <w:r w:rsidRPr="007D077C">
        <w:rPr>
          <w:rFonts w:ascii="Times New Roman" w:hAnsi="Times New Roman" w:cs="Times New Roman"/>
          <w:sz w:val="24"/>
          <w:szCs w:val="24"/>
        </w:rPr>
        <w:t>interested in pursuing a career in healthcare to take the first step and complete the</w:t>
      </w:r>
      <w:r w:rsidR="00EC483B" w:rsidRPr="007D077C">
        <w:rPr>
          <w:rFonts w:ascii="Times New Roman" w:hAnsi="Times New Roman" w:cs="Times New Roman"/>
          <w:sz w:val="24"/>
          <w:szCs w:val="24"/>
        </w:rPr>
        <w:t xml:space="preserve"> Nursing Assistant</w:t>
      </w:r>
      <w:r w:rsidRPr="007D077C">
        <w:rPr>
          <w:rFonts w:ascii="Times New Roman" w:hAnsi="Times New Roman" w:cs="Times New Roman"/>
          <w:sz w:val="24"/>
          <w:szCs w:val="24"/>
        </w:rPr>
        <w:t xml:space="preserve"> Technical Diploma</w:t>
      </w:r>
      <w:r w:rsidR="00EC483B" w:rsidRPr="007D077C">
        <w:rPr>
          <w:rFonts w:ascii="Times New Roman" w:hAnsi="Times New Roman" w:cs="Times New Roman"/>
          <w:sz w:val="24"/>
          <w:szCs w:val="24"/>
        </w:rPr>
        <w:t xml:space="preserve"> Program</w:t>
      </w:r>
      <w:r w:rsidRPr="007D077C">
        <w:rPr>
          <w:rFonts w:ascii="Times New Roman" w:hAnsi="Times New Roman" w:cs="Times New Roman"/>
          <w:sz w:val="24"/>
          <w:szCs w:val="24"/>
        </w:rPr>
        <w:t>.</w:t>
      </w:r>
      <w:r w:rsidR="00EC483B" w:rsidRPr="007D077C">
        <w:rPr>
          <w:rFonts w:ascii="Times New Roman" w:hAnsi="Times New Roman" w:cs="Times New Roman"/>
          <w:sz w:val="24"/>
          <w:szCs w:val="24"/>
        </w:rPr>
        <w:t xml:space="preserve">  </w:t>
      </w:r>
      <w:r w:rsidR="00FF33DD" w:rsidRPr="007D077C">
        <w:rPr>
          <w:rFonts w:ascii="Times New Roman" w:hAnsi="Times New Roman" w:cs="Times New Roman"/>
          <w:sz w:val="24"/>
          <w:szCs w:val="24"/>
        </w:rPr>
        <w:t xml:space="preserve">This three-credit technical diploma is taught by an NWTC Instructor, exposing students to a college-rigor course and experience while in high school.  </w:t>
      </w:r>
      <w:r w:rsidRPr="007D077C">
        <w:rPr>
          <w:rFonts w:ascii="Times New Roman" w:hAnsi="Times New Roman" w:cs="Times New Roman"/>
          <w:sz w:val="24"/>
          <w:szCs w:val="24"/>
        </w:rPr>
        <w:t>Upon completion, s</w:t>
      </w:r>
      <w:r w:rsidR="00EC483B" w:rsidRPr="007D077C">
        <w:rPr>
          <w:rFonts w:ascii="Times New Roman" w:hAnsi="Times New Roman" w:cs="Times New Roman"/>
          <w:sz w:val="24"/>
          <w:szCs w:val="24"/>
        </w:rPr>
        <w:t>tudents can take a state certification examination and work as a C</w:t>
      </w:r>
      <w:r w:rsidR="00E01F0D">
        <w:rPr>
          <w:rFonts w:ascii="Times New Roman" w:hAnsi="Times New Roman" w:cs="Times New Roman"/>
          <w:sz w:val="24"/>
          <w:szCs w:val="24"/>
        </w:rPr>
        <w:t>ertified Nursing Assistant</w:t>
      </w:r>
      <w:r w:rsidRPr="007D077C">
        <w:rPr>
          <w:rFonts w:ascii="Times New Roman" w:hAnsi="Times New Roman" w:cs="Times New Roman"/>
          <w:sz w:val="24"/>
          <w:szCs w:val="24"/>
        </w:rPr>
        <w:t xml:space="preserve"> or continue on the </w:t>
      </w:r>
      <w:r w:rsidR="00FF33DD" w:rsidRPr="007D077C">
        <w:rPr>
          <w:rFonts w:ascii="Times New Roman" w:hAnsi="Times New Roman" w:cs="Times New Roman"/>
          <w:sz w:val="24"/>
          <w:szCs w:val="24"/>
        </w:rPr>
        <w:t>healthcare pathway</w:t>
      </w:r>
      <w:r w:rsidRPr="007D077C">
        <w:rPr>
          <w:rFonts w:ascii="Times New Roman" w:hAnsi="Times New Roman" w:cs="Times New Roman"/>
          <w:sz w:val="24"/>
          <w:szCs w:val="24"/>
        </w:rPr>
        <w:t>.</w:t>
      </w:r>
      <w:r w:rsidR="00EC483B" w:rsidRPr="007D077C">
        <w:rPr>
          <w:rFonts w:ascii="Times New Roman" w:hAnsi="Times New Roman" w:cs="Times New Roman"/>
          <w:sz w:val="24"/>
          <w:szCs w:val="24"/>
        </w:rPr>
        <w:t xml:space="preserve">  </w:t>
      </w:r>
    </w:p>
    <w:p w14:paraId="10B5FE9A" w14:textId="77777777" w:rsidR="00EC483B" w:rsidRPr="007D077C" w:rsidRDefault="00EC483B" w:rsidP="00AA1F94">
      <w:pPr>
        <w:spacing w:after="0" w:line="240" w:lineRule="auto"/>
        <w:ind w:left="360" w:hanging="360"/>
        <w:rPr>
          <w:rFonts w:ascii="Times New Roman" w:hAnsi="Times New Roman" w:cs="Times New Roman"/>
          <w:sz w:val="24"/>
          <w:szCs w:val="24"/>
        </w:rPr>
      </w:pPr>
    </w:p>
    <w:p w14:paraId="30F51CDC" w14:textId="6D51CAD7" w:rsidR="00EE4F60" w:rsidRDefault="00212163" w:rsidP="00AA1F94">
      <w:pPr>
        <w:spacing w:after="0" w:line="240" w:lineRule="auto"/>
        <w:ind w:left="360"/>
        <w:rPr>
          <w:rFonts w:ascii="Times New Roman" w:hAnsi="Times New Roman" w:cs="Times New Roman"/>
          <w:sz w:val="24"/>
          <w:szCs w:val="24"/>
        </w:rPr>
      </w:pPr>
      <w:r w:rsidRPr="007D077C">
        <w:rPr>
          <w:rFonts w:ascii="Times New Roman" w:hAnsi="Times New Roman" w:cs="Times New Roman"/>
          <w:sz w:val="24"/>
          <w:szCs w:val="24"/>
        </w:rPr>
        <w:t>Students continuing</w:t>
      </w:r>
      <w:r w:rsidR="00EC483B" w:rsidRPr="007D077C">
        <w:rPr>
          <w:rFonts w:ascii="Times New Roman" w:hAnsi="Times New Roman" w:cs="Times New Roman"/>
          <w:sz w:val="24"/>
          <w:szCs w:val="24"/>
        </w:rPr>
        <w:t xml:space="preserve"> on the healthcare pathway</w:t>
      </w:r>
      <w:r w:rsidRPr="007D077C">
        <w:rPr>
          <w:rFonts w:ascii="Times New Roman" w:hAnsi="Times New Roman" w:cs="Times New Roman"/>
          <w:sz w:val="24"/>
          <w:szCs w:val="24"/>
        </w:rPr>
        <w:t xml:space="preserve"> have two postsecondary career options.  The first is </w:t>
      </w:r>
      <w:r w:rsidR="00EC483B" w:rsidRPr="007D077C">
        <w:rPr>
          <w:rFonts w:ascii="Times New Roman" w:hAnsi="Times New Roman" w:cs="Times New Roman"/>
          <w:sz w:val="24"/>
          <w:szCs w:val="24"/>
        </w:rPr>
        <w:t xml:space="preserve">a Healthcare Customer Service Representative Career Pathway Certificate, </w:t>
      </w:r>
      <w:r w:rsidRPr="007D077C">
        <w:rPr>
          <w:rFonts w:ascii="Times New Roman" w:hAnsi="Times New Roman" w:cs="Times New Roman"/>
          <w:sz w:val="24"/>
          <w:szCs w:val="24"/>
        </w:rPr>
        <w:t>an embedded credential</w:t>
      </w:r>
      <w:r w:rsidR="00EC483B" w:rsidRPr="007D077C">
        <w:rPr>
          <w:rFonts w:ascii="Times New Roman" w:hAnsi="Times New Roman" w:cs="Times New Roman"/>
          <w:sz w:val="24"/>
          <w:szCs w:val="24"/>
        </w:rPr>
        <w:t xml:space="preserve"> that leads into the Medical Assistance Technical Diploma</w:t>
      </w:r>
      <w:r w:rsidRPr="007D077C">
        <w:rPr>
          <w:rFonts w:ascii="Times New Roman" w:hAnsi="Times New Roman" w:cs="Times New Roman"/>
          <w:sz w:val="24"/>
          <w:szCs w:val="24"/>
        </w:rPr>
        <w:t xml:space="preserve"> and </w:t>
      </w:r>
      <w:r w:rsidR="00EC483B" w:rsidRPr="007D077C">
        <w:rPr>
          <w:rFonts w:ascii="Times New Roman" w:hAnsi="Times New Roman" w:cs="Times New Roman"/>
          <w:sz w:val="24"/>
          <w:szCs w:val="24"/>
        </w:rPr>
        <w:t>allows student</w:t>
      </w:r>
      <w:r w:rsidRPr="007D077C">
        <w:rPr>
          <w:rFonts w:ascii="Times New Roman" w:hAnsi="Times New Roman" w:cs="Times New Roman"/>
          <w:sz w:val="24"/>
          <w:szCs w:val="24"/>
        </w:rPr>
        <w:t>s</w:t>
      </w:r>
      <w:r w:rsidR="00EC483B" w:rsidRPr="007D077C">
        <w:rPr>
          <w:rFonts w:ascii="Times New Roman" w:hAnsi="Times New Roman" w:cs="Times New Roman"/>
          <w:sz w:val="24"/>
          <w:szCs w:val="24"/>
        </w:rPr>
        <w:t xml:space="preserve"> to seek employment as a healthcare patient services representative.  </w:t>
      </w:r>
      <w:r w:rsidRPr="007D077C">
        <w:rPr>
          <w:rFonts w:ascii="Times New Roman" w:hAnsi="Times New Roman" w:cs="Times New Roman"/>
          <w:sz w:val="24"/>
          <w:szCs w:val="24"/>
        </w:rPr>
        <w:t xml:space="preserve">The </w:t>
      </w:r>
      <w:r w:rsidR="00474371" w:rsidRPr="007D077C">
        <w:rPr>
          <w:rFonts w:ascii="Times New Roman" w:hAnsi="Times New Roman" w:cs="Times New Roman"/>
          <w:sz w:val="24"/>
          <w:szCs w:val="24"/>
        </w:rPr>
        <w:t xml:space="preserve">second option students can </w:t>
      </w:r>
      <w:r w:rsidR="00EC483B" w:rsidRPr="007D077C">
        <w:rPr>
          <w:rFonts w:ascii="Times New Roman" w:hAnsi="Times New Roman" w:cs="Times New Roman"/>
          <w:sz w:val="24"/>
          <w:szCs w:val="24"/>
        </w:rPr>
        <w:t>pursue while in high school, is the Early Colleg</w:t>
      </w:r>
      <w:r w:rsidR="00474371" w:rsidRPr="007D077C">
        <w:rPr>
          <w:rFonts w:ascii="Times New Roman" w:hAnsi="Times New Roman" w:cs="Times New Roman"/>
          <w:sz w:val="24"/>
          <w:szCs w:val="24"/>
        </w:rPr>
        <w:t xml:space="preserve">e Practical Nursing Program. </w:t>
      </w:r>
      <w:r w:rsidR="006A2F46" w:rsidRPr="007D077C">
        <w:rPr>
          <w:rFonts w:ascii="Times New Roman" w:hAnsi="Times New Roman" w:cs="Times New Roman"/>
          <w:sz w:val="24"/>
          <w:szCs w:val="24"/>
        </w:rPr>
        <w:t xml:space="preserve">Students completing the </w:t>
      </w:r>
      <w:r w:rsidR="00EC483B" w:rsidRPr="007D077C">
        <w:rPr>
          <w:rFonts w:ascii="Times New Roman" w:hAnsi="Times New Roman" w:cs="Times New Roman"/>
          <w:sz w:val="24"/>
          <w:szCs w:val="24"/>
        </w:rPr>
        <w:t>Nursing Assistant</w:t>
      </w:r>
      <w:r w:rsidR="00474371" w:rsidRPr="007D077C">
        <w:rPr>
          <w:rFonts w:ascii="Times New Roman" w:hAnsi="Times New Roman" w:cs="Times New Roman"/>
          <w:sz w:val="24"/>
          <w:szCs w:val="24"/>
        </w:rPr>
        <w:t xml:space="preserve"> program </w:t>
      </w:r>
      <w:r w:rsidR="00EC483B" w:rsidRPr="007D077C">
        <w:rPr>
          <w:rFonts w:ascii="Times New Roman" w:hAnsi="Times New Roman" w:cs="Times New Roman"/>
          <w:sz w:val="24"/>
          <w:szCs w:val="24"/>
        </w:rPr>
        <w:t xml:space="preserve">can enroll and </w:t>
      </w:r>
      <w:r w:rsidR="006A2F46" w:rsidRPr="007D077C">
        <w:rPr>
          <w:rFonts w:ascii="Times New Roman" w:hAnsi="Times New Roman" w:cs="Times New Roman"/>
          <w:sz w:val="24"/>
          <w:szCs w:val="24"/>
        </w:rPr>
        <w:t>earn</w:t>
      </w:r>
      <w:r w:rsidR="00EC483B" w:rsidRPr="007D077C">
        <w:rPr>
          <w:rFonts w:ascii="Times New Roman" w:hAnsi="Times New Roman" w:cs="Times New Roman"/>
          <w:sz w:val="24"/>
          <w:szCs w:val="24"/>
        </w:rPr>
        <w:t xml:space="preserve"> </w:t>
      </w:r>
      <w:r w:rsidR="00C70D73">
        <w:rPr>
          <w:rFonts w:ascii="Times New Roman" w:hAnsi="Times New Roman" w:cs="Times New Roman"/>
          <w:sz w:val="24"/>
          <w:szCs w:val="24"/>
        </w:rPr>
        <w:t>23</w:t>
      </w:r>
      <w:r w:rsidR="00EC483B" w:rsidRPr="00EA5118">
        <w:rPr>
          <w:rFonts w:ascii="Times New Roman" w:hAnsi="Times New Roman" w:cs="Times New Roman"/>
          <w:sz w:val="24"/>
          <w:szCs w:val="24"/>
        </w:rPr>
        <w:t xml:space="preserve"> </w:t>
      </w:r>
      <w:r w:rsidR="0078793E" w:rsidRPr="00EA5118">
        <w:rPr>
          <w:rFonts w:ascii="Times New Roman" w:hAnsi="Times New Roman" w:cs="Times New Roman"/>
          <w:sz w:val="24"/>
          <w:szCs w:val="24"/>
        </w:rPr>
        <w:t>c</w:t>
      </w:r>
      <w:r w:rsidR="0078793E" w:rsidRPr="007D077C">
        <w:rPr>
          <w:rFonts w:ascii="Times New Roman" w:hAnsi="Times New Roman" w:cs="Times New Roman"/>
          <w:sz w:val="24"/>
          <w:szCs w:val="24"/>
        </w:rPr>
        <w:t xml:space="preserve">redits within the Practical Nursing Program.  </w:t>
      </w:r>
      <w:r w:rsidR="006A2F46" w:rsidRPr="007D077C">
        <w:rPr>
          <w:rFonts w:ascii="Times New Roman" w:hAnsi="Times New Roman" w:cs="Times New Roman"/>
          <w:sz w:val="24"/>
          <w:szCs w:val="24"/>
        </w:rPr>
        <w:t>Upon graduation from high school</w:t>
      </w:r>
      <w:r w:rsidR="0078793E" w:rsidRPr="007D077C">
        <w:rPr>
          <w:rFonts w:ascii="Times New Roman" w:hAnsi="Times New Roman" w:cs="Times New Roman"/>
          <w:sz w:val="24"/>
          <w:szCs w:val="24"/>
        </w:rPr>
        <w:t>, student</w:t>
      </w:r>
      <w:r w:rsidR="006A2F46" w:rsidRPr="007D077C">
        <w:rPr>
          <w:rFonts w:ascii="Times New Roman" w:hAnsi="Times New Roman" w:cs="Times New Roman"/>
          <w:sz w:val="24"/>
          <w:szCs w:val="24"/>
        </w:rPr>
        <w:t>s</w:t>
      </w:r>
      <w:r w:rsidR="0078793E" w:rsidRPr="007D077C">
        <w:rPr>
          <w:rFonts w:ascii="Times New Roman" w:hAnsi="Times New Roman" w:cs="Times New Roman"/>
          <w:sz w:val="24"/>
          <w:szCs w:val="24"/>
        </w:rPr>
        <w:t xml:space="preserve"> can continue on at NWTC for two </w:t>
      </w:r>
      <w:r w:rsidR="006A2F46" w:rsidRPr="007D077C">
        <w:rPr>
          <w:rFonts w:ascii="Times New Roman" w:hAnsi="Times New Roman" w:cs="Times New Roman"/>
          <w:sz w:val="24"/>
          <w:szCs w:val="24"/>
        </w:rPr>
        <w:t xml:space="preserve">semesters to </w:t>
      </w:r>
      <w:r w:rsidR="0078793E" w:rsidRPr="007D077C">
        <w:rPr>
          <w:rFonts w:ascii="Times New Roman" w:hAnsi="Times New Roman" w:cs="Times New Roman"/>
          <w:sz w:val="24"/>
          <w:szCs w:val="24"/>
        </w:rPr>
        <w:t>complete the remainder of the Practical Nursing Technical Diploma</w:t>
      </w:r>
      <w:r w:rsidR="006A2F46" w:rsidRPr="007D077C">
        <w:rPr>
          <w:rFonts w:ascii="Times New Roman" w:hAnsi="Times New Roman" w:cs="Times New Roman"/>
          <w:sz w:val="24"/>
          <w:szCs w:val="24"/>
        </w:rPr>
        <w:t>.</w:t>
      </w:r>
      <w:r w:rsidR="00EE4F60" w:rsidRPr="007D077C">
        <w:rPr>
          <w:rFonts w:ascii="Times New Roman" w:hAnsi="Times New Roman" w:cs="Times New Roman"/>
          <w:sz w:val="24"/>
          <w:szCs w:val="24"/>
        </w:rPr>
        <w:t xml:space="preserve"> </w:t>
      </w:r>
    </w:p>
    <w:p w14:paraId="4660DF44" w14:textId="77777777" w:rsidR="002D36F7" w:rsidRPr="007D077C" w:rsidRDefault="002D36F7" w:rsidP="00AA1F94">
      <w:pPr>
        <w:spacing w:after="0" w:line="240" w:lineRule="auto"/>
        <w:ind w:left="360" w:hanging="360"/>
        <w:rPr>
          <w:rFonts w:ascii="Times New Roman" w:hAnsi="Times New Roman" w:cs="Times New Roman"/>
          <w:sz w:val="24"/>
          <w:szCs w:val="24"/>
        </w:rPr>
      </w:pPr>
    </w:p>
    <w:p w14:paraId="73C688B7" w14:textId="4444B53D" w:rsidR="00EE4F60" w:rsidRPr="007D077C" w:rsidRDefault="00EE4F60" w:rsidP="00AA1F94">
      <w:pPr>
        <w:pStyle w:val="ListParagraph"/>
        <w:numPr>
          <w:ilvl w:val="0"/>
          <w:numId w:val="18"/>
        </w:numPr>
        <w:spacing w:after="0" w:line="240" w:lineRule="auto"/>
        <w:ind w:left="360"/>
        <w:rPr>
          <w:rFonts w:ascii="Times New Roman" w:hAnsi="Times New Roman" w:cs="Times New Roman"/>
          <w:sz w:val="24"/>
          <w:szCs w:val="24"/>
        </w:rPr>
      </w:pPr>
      <w:r w:rsidRPr="007D077C">
        <w:rPr>
          <w:rFonts w:ascii="Times New Roman" w:hAnsi="Times New Roman" w:cs="Times New Roman"/>
          <w:sz w:val="24"/>
          <w:szCs w:val="24"/>
        </w:rPr>
        <w:t xml:space="preserve">K-12 partnerships with NWTC are driven by review of labor market needs in the district’s community.  This analysis provides the local school district an opportunity to train up employees for needs within their area, thus retaining their local talent.  In review of these employment trends and projections, </w:t>
      </w:r>
      <w:r w:rsidR="00905502">
        <w:rPr>
          <w:rFonts w:ascii="Times New Roman" w:hAnsi="Times New Roman" w:cs="Times New Roman"/>
          <w:sz w:val="24"/>
          <w:szCs w:val="24"/>
        </w:rPr>
        <w:t>many K-12 school districts find</w:t>
      </w:r>
      <w:r w:rsidRPr="007D077C">
        <w:rPr>
          <w:rFonts w:ascii="Times New Roman" w:hAnsi="Times New Roman" w:cs="Times New Roman"/>
          <w:sz w:val="24"/>
          <w:szCs w:val="24"/>
        </w:rPr>
        <w:t xml:space="preserve"> a need to offer a healthcare pathway to their students.  </w:t>
      </w:r>
    </w:p>
    <w:p w14:paraId="65CBC17F" w14:textId="77777777" w:rsidR="00D74E2F" w:rsidRPr="00457582" w:rsidRDefault="00C22A2E" w:rsidP="00457582">
      <w:pPr>
        <w:pStyle w:val="Heading1"/>
        <w:rPr>
          <w:rFonts w:ascii="Myriad Pro" w:hAnsi="Myriad Pro"/>
          <w:b/>
          <w:color w:val="009AA6"/>
        </w:rPr>
      </w:pPr>
      <w:r>
        <w:rPr>
          <w:rFonts w:ascii="Myriad Pro" w:hAnsi="Myriad Pro"/>
          <w:b/>
          <w:color w:val="009AA6"/>
        </w:rPr>
        <w:lastRenderedPageBreak/>
        <w:t>LEARNER</w:t>
      </w:r>
      <w:r w:rsidRPr="00457582">
        <w:rPr>
          <w:rFonts w:ascii="Myriad Pro" w:hAnsi="Myriad Pro"/>
          <w:b/>
          <w:color w:val="009AA6"/>
        </w:rPr>
        <w:t xml:space="preserve"> </w:t>
      </w:r>
      <w:r w:rsidR="00E51805" w:rsidRPr="00457582">
        <w:rPr>
          <w:rFonts w:ascii="Myriad Pro" w:hAnsi="Myriad Pro"/>
          <w:b/>
          <w:color w:val="009AA6"/>
        </w:rPr>
        <w:t xml:space="preserve">POPULATION </w:t>
      </w:r>
      <w:r w:rsidR="001D2A42" w:rsidRPr="00457582">
        <w:rPr>
          <w:rFonts w:ascii="Myriad Pro" w:hAnsi="Myriad Pro"/>
          <w:b/>
          <w:color w:val="009AA6"/>
        </w:rPr>
        <w:t>&amp; DATA</w:t>
      </w:r>
      <w:r w:rsidR="00205609" w:rsidRPr="00457582">
        <w:rPr>
          <w:rFonts w:ascii="Myriad Pro" w:hAnsi="Myriad Pro"/>
          <w:b/>
          <w:color w:val="009AA6"/>
        </w:rPr>
        <w:br/>
      </w:r>
    </w:p>
    <w:p w14:paraId="54CB1F92" w14:textId="7384EE1F" w:rsidR="00F47852" w:rsidRPr="0069218D" w:rsidRDefault="007D151A" w:rsidP="000B7607">
      <w:pPr>
        <w:pStyle w:val="ListParagraph"/>
        <w:numPr>
          <w:ilvl w:val="0"/>
          <w:numId w:val="1"/>
        </w:numPr>
        <w:spacing w:after="0" w:line="240" w:lineRule="auto"/>
        <w:rPr>
          <w:rFonts w:ascii="Myriad Pro" w:hAnsi="Myriad Pro"/>
          <w:b/>
          <w:highlight w:val="yellow"/>
        </w:rPr>
      </w:pPr>
      <w:r w:rsidRPr="002B5E32">
        <w:rPr>
          <w:rFonts w:ascii="Myriad Pro" w:hAnsi="Myriad Pro"/>
          <w:b/>
        </w:rPr>
        <w:t xml:space="preserve">Please describe your program of study’s </w:t>
      </w:r>
      <w:r w:rsidR="001D2A42" w:rsidRPr="002B5E32">
        <w:rPr>
          <w:rFonts w:ascii="Myriad Pro" w:hAnsi="Myriad Pro"/>
          <w:b/>
        </w:rPr>
        <w:t>demographic and outcome</w:t>
      </w:r>
      <w:r w:rsidR="00F77DFF" w:rsidRPr="002B5E32">
        <w:rPr>
          <w:rFonts w:ascii="Myriad Pro" w:hAnsi="Myriad Pro"/>
          <w:b/>
        </w:rPr>
        <w:t xml:space="preserve"> </w:t>
      </w:r>
      <w:r w:rsidR="001D2A42" w:rsidRPr="002B5E32">
        <w:rPr>
          <w:rFonts w:ascii="Myriad Pro" w:hAnsi="Myriad Pro"/>
          <w:b/>
        </w:rPr>
        <w:t xml:space="preserve">data for the most recent </w:t>
      </w:r>
      <w:r w:rsidR="00E56057" w:rsidRPr="002B5E32">
        <w:rPr>
          <w:rFonts w:ascii="Myriad Pro" w:hAnsi="Myriad Pro"/>
          <w:b/>
        </w:rPr>
        <w:t xml:space="preserve">academic </w:t>
      </w:r>
      <w:r w:rsidR="001D2A42" w:rsidRPr="002B5E32">
        <w:rPr>
          <w:rFonts w:ascii="Myriad Pro" w:hAnsi="Myriad Pro"/>
          <w:b/>
        </w:rPr>
        <w:t>year(s)</w:t>
      </w:r>
      <w:r w:rsidR="00F77DFF" w:rsidRPr="002B5E32">
        <w:rPr>
          <w:rFonts w:ascii="Myriad Pro" w:hAnsi="Myriad Pro"/>
          <w:b/>
        </w:rPr>
        <w:t xml:space="preserve">. </w:t>
      </w:r>
      <w:r w:rsidR="00F1357A" w:rsidRPr="002B5E32">
        <w:rPr>
          <w:rFonts w:ascii="Myriad Pro" w:hAnsi="Myriad Pro"/>
          <w:b/>
        </w:rPr>
        <w:t>It is our strong preference to have data from both secondary and postsecondary levels. If this is not available, please provide an explanation as to why the data from the other learner level is not available.</w:t>
      </w:r>
      <w:r w:rsidR="000B7607" w:rsidRPr="002B5E32">
        <w:rPr>
          <w:b/>
        </w:rPr>
        <w:t xml:space="preserve"> </w:t>
      </w:r>
      <w:r w:rsidR="000B7607" w:rsidRPr="002B5E32">
        <w:rPr>
          <w:rFonts w:ascii="Myriad Pro" w:hAnsi="Myriad Pro"/>
          <w:b/>
        </w:rPr>
        <w:t xml:space="preserve">Applications that do not include data to support positive impact on </w:t>
      </w:r>
      <w:r w:rsidR="00C22A2E" w:rsidRPr="002B5E32">
        <w:rPr>
          <w:rFonts w:ascii="Myriad Pro" w:hAnsi="Myriad Pro"/>
          <w:b/>
        </w:rPr>
        <w:t xml:space="preserve">learner </w:t>
      </w:r>
      <w:r w:rsidR="000B7607" w:rsidRPr="002B5E32">
        <w:rPr>
          <w:rFonts w:ascii="Myriad Pro" w:hAnsi="Myriad Pro"/>
          <w:b/>
        </w:rPr>
        <w:t>achievement will not be eligible for consideration.</w:t>
      </w:r>
      <w:r w:rsidR="00F5223D" w:rsidRPr="002B5E32">
        <w:rPr>
          <w:rFonts w:ascii="Myriad Pro" w:hAnsi="Myriad Pro"/>
          <w:b/>
        </w:rPr>
        <w:t xml:space="preserve"> (</w:t>
      </w:r>
      <w:r w:rsidR="00F5223D" w:rsidRPr="002B5E32">
        <w:rPr>
          <w:rFonts w:ascii="Myriad Pro" w:hAnsi="Myriad Pro"/>
          <w:b/>
          <w:u w:val="single"/>
        </w:rPr>
        <w:t>100 word limit</w:t>
      </w:r>
      <w:r w:rsidR="00F5223D" w:rsidRPr="002B5E32">
        <w:rPr>
          <w:rFonts w:ascii="Myriad Pro" w:hAnsi="Myriad Pro"/>
          <w:b/>
        </w:rPr>
        <w:t>)</w:t>
      </w:r>
      <w:r w:rsidR="004D7D93" w:rsidRPr="002B5E32">
        <w:rPr>
          <w:rFonts w:ascii="Myriad Pro" w:hAnsi="Myriad Pro"/>
          <w:b/>
        </w:rPr>
        <w:br/>
      </w:r>
      <w:r w:rsidR="004D7D93" w:rsidRPr="002B5E32">
        <w:rPr>
          <w:rFonts w:ascii="Myriad Pro" w:hAnsi="Myriad Pro"/>
          <w:b/>
        </w:rPr>
        <w:br/>
      </w:r>
      <w:r w:rsidR="004D7D93" w:rsidRPr="002B5E32">
        <w:rPr>
          <w:rFonts w:ascii="Myriad Pro" w:hAnsi="Myriad Pro"/>
          <w:b/>
        </w:rPr>
        <w:br/>
      </w:r>
      <w:r w:rsidR="003B5D29" w:rsidRPr="00DD3669">
        <w:rPr>
          <w:rFonts w:ascii="Times New Roman" w:hAnsi="Times New Roman" w:cs="Times New Roman"/>
        </w:rPr>
        <w:t>In summary of the data below, we are seeing an increase in enrollment in the program of study (Nursing Assistant) over the past three years.  We also see that there is an incr</w:t>
      </w:r>
      <w:r w:rsidR="00317993" w:rsidRPr="00DD3669">
        <w:rPr>
          <w:rFonts w:ascii="Times New Roman" w:hAnsi="Times New Roman" w:cs="Times New Roman"/>
        </w:rPr>
        <w:t>e</w:t>
      </w:r>
      <w:r w:rsidR="003B5D29" w:rsidRPr="00DD3669">
        <w:rPr>
          <w:rFonts w:ascii="Times New Roman" w:hAnsi="Times New Roman" w:cs="Times New Roman"/>
        </w:rPr>
        <w:t>ase in male, minority and low-income students.  With regards to transition of these Technical Diploma completers, we see a slight trend of increase, but overall steady transitions.  Additional data points would need to be consider</w:t>
      </w:r>
      <w:r w:rsidR="00317993" w:rsidRPr="00DD3669">
        <w:rPr>
          <w:rFonts w:ascii="Times New Roman" w:hAnsi="Times New Roman" w:cs="Times New Roman"/>
        </w:rPr>
        <w:t>ed</w:t>
      </w:r>
      <w:r w:rsidR="003B5D29" w:rsidRPr="00DD3669">
        <w:rPr>
          <w:rFonts w:ascii="Times New Roman" w:hAnsi="Times New Roman" w:cs="Times New Roman"/>
        </w:rPr>
        <w:t xml:space="preserve"> for further analysis.</w:t>
      </w:r>
      <w:r w:rsidR="003B5D29" w:rsidRPr="00DD3669">
        <w:rPr>
          <w:rFonts w:ascii="Myriad Pro" w:hAnsi="Myriad Pro"/>
          <w:b/>
        </w:rPr>
        <w:t xml:space="preserve">  </w:t>
      </w:r>
    </w:p>
    <w:p w14:paraId="0F86F63D" w14:textId="77777777" w:rsidR="00F47852" w:rsidRDefault="00F47852" w:rsidP="00F47852">
      <w:pPr>
        <w:spacing w:after="0" w:line="240" w:lineRule="auto"/>
        <w:rPr>
          <w:rFonts w:ascii="Myriad Pro" w:hAnsi="Myriad Pro"/>
        </w:rPr>
      </w:pPr>
    </w:p>
    <w:p w14:paraId="47A13F9A"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1011CEB1" w14:textId="77777777" w:rsidR="00C30A7E" w:rsidRDefault="00C30A7E" w:rsidP="00D74E2F">
      <w:pPr>
        <w:pStyle w:val="ListParagraph"/>
        <w:spacing w:after="0" w:line="240" w:lineRule="auto"/>
        <w:ind w:left="360"/>
        <w:rPr>
          <w:rFonts w:ascii="Myriad Pro" w:hAnsi="Myriad Pro"/>
        </w:rPr>
      </w:pPr>
    </w:p>
    <w:p w14:paraId="16330451" w14:textId="355DD8B8" w:rsidR="00C30A7E"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Additionally, only include data </w:t>
      </w:r>
      <w:r w:rsidR="00EE1E9B" w:rsidRPr="00EE1E9B">
        <w:rPr>
          <w:rFonts w:ascii="Myriad Pro" w:hAnsi="Myriad Pro"/>
          <w:b/>
        </w:rPr>
        <w:t xml:space="preserve">where </w:t>
      </w:r>
      <w:r w:rsidR="00C22A2E">
        <w:rPr>
          <w:rFonts w:ascii="Myriad Pro" w:hAnsi="Myriad Pro"/>
          <w:b/>
        </w:rPr>
        <w:t>learner</w:t>
      </w:r>
      <w:r w:rsidR="00C22A2E" w:rsidRPr="00EE1E9B">
        <w:rPr>
          <w:rFonts w:ascii="Myriad Pro" w:hAnsi="Myriad Pro"/>
          <w:b/>
        </w:rPr>
        <w:t xml:space="preserve">s </w:t>
      </w:r>
      <w:r w:rsidR="00EE1E9B" w:rsidRPr="00EE1E9B">
        <w:rPr>
          <w:rFonts w:ascii="Myriad Pro" w:hAnsi="Myriad Pro"/>
          <w:b/>
        </w:rPr>
        <w:t xml:space="preserve">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6C4FDFE3" w14:textId="4F4CE786" w:rsidR="00FE07A1" w:rsidRDefault="00FE07A1" w:rsidP="00096FFF">
      <w:pPr>
        <w:pStyle w:val="ListParagraph"/>
        <w:spacing w:before="240" w:after="0" w:line="240" w:lineRule="auto"/>
        <w:ind w:left="360"/>
        <w:rPr>
          <w:rFonts w:ascii="Myriad Pro" w:hAnsi="Myriad Pro"/>
          <w:b/>
        </w:rPr>
      </w:pPr>
    </w:p>
    <w:tbl>
      <w:tblPr>
        <w:tblW w:w="10860" w:type="dxa"/>
        <w:tblLook w:val="04A0" w:firstRow="1" w:lastRow="0" w:firstColumn="1" w:lastColumn="0" w:noHBand="0" w:noVBand="1"/>
      </w:tblPr>
      <w:tblGrid>
        <w:gridCol w:w="5640"/>
        <w:gridCol w:w="1740"/>
        <w:gridCol w:w="1740"/>
        <w:gridCol w:w="1740"/>
      </w:tblGrid>
      <w:tr w:rsidR="00FE07A1" w:rsidRPr="00FE07A1" w14:paraId="2828742F" w14:textId="77777777" w:rsidTr="00FE07A1">
        <w:trPr>
          <w:trHeight w:val="300"/>
        </w:trPr>
        <w:tc>
          <w:tcPr>
            <w:tcW w:w="5640" w:type="dxa"/>
            <w:tcBorders>
              <w:top w:val="nil"/>
              <w:left w:val="nil"/>
              <w:bottom w:val="nil"/>
              <w:right w:val="nil"/>
            </w:tcBorders>
            <w:shd w:val="clear" w:color="auto" w:fill="auto"/>
            <w:noWrap/>
            <w:vAlign w:val="bottom"/>
            <w:hideMark/>
          </w:tcPr>
          <w:p w14:paraId="616F7772" w14:textId="77777777" w:rsidR="00FE07A1" w:rsidRPr="00FE07A1" w:rsidRDefault="00FE07A1" w:rsidP="00FE07A1">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14:paraId="0C4640E3" w14:textId="77777777" w:rsidR="00FE07A1" w:rsidRPr="00FE07A1" w:rsidRDefault="00FE07A1" w:rsidP="00FE07A1">
            <w:pPr>
              <w:spacing w:after="0" w:line="240" w:lineRule="auto"/>
              <w:jc w:val="center"/>
              <w:rPr>
                <w:rFonts w:ascii="Calibri" w:eastAsia="Times New Roman" w:hAnsi="Calibri" w:cs="Times New Roman"/>
                <w:color w:val="000000"/>
              </w:rPr>
            </w:pPr>
            <w:r w:rsidRPr="00FE07A1">
              <w:rPr>
                <w:rFonts w:ascii="Calibri" w:eastAsia="Times New Roman" w:hAnsi="Calibri" w:cs="Times New Roman"/>
                <w:color w:val="000000"/>
              </w:rPr>
              <w:t>2015-16</w:t>
            </w:r>
          </w:p>
        </w:tc>
        <w:tc>
          <w:tcPr>
            <w:tcW w:w="1740" w:type="dxa"/>
            <w:tcBorders>
              <w:top w:val="nil"/>
              <w:left w:val="nil"/>
              <w:bottom w:val="nil"/>
              <w:right w:val="nil"/>
            </w:tcBorders>
            <w:shd w:val="clear" w:color="auto" w:fill="auto"/>
            <w:noWrap/>
            <w:vAlign w:val="bottom"/>
            <w:hideMark/>
          </w:tcPr>
          <w:p w14:paraId="7E33EA3A" w14:textId="77777777" w:rsidR="00FE07A1" w:rsidRPr="00FE07A1" w:rsidRDefault="00FE07A1" w:rsidP="00FE07A1">
            <w:pPr>
              <w:spacing w:after="0" w:line="240" w:lineRule="auto"/>
              <w:jc w:val="center"/>
              <w:rPr>
                <w:rFonts w:ascii="Calibri" w:eastAsia="Times New Roman" w:hAnsi="Calibri" w:cs="Times New Roman"/>
                <w:color w:val="000000"/>
              </w:rPr>
            </w:pPr>
            <w:r w:rsidRPr="00FE07A1">
              <w:rPr>
                <w:rFonts w:ascii="Calibri" w:eastAsia="Times New Roman" w:hAnsi="Calibri" w:cs="Times New Roman"/>
                <w:color w:val="000000"/>
              </w:rPr>
              <w:t>2016-17</w:t>
            </w:r>
          </w:p>
        </w:tc>
        <w:tc>
          <w:tcPr>
            <w:tcW w:w="1740" w:type="dxa"/>
            <w:tcBorders>
              <w:top w:val="nil"/>
              <w:left w:val="nil"/>
              <w:bottom w:val="nil"/>
              <w:right w:val="nil"/>
            </w:tcBorders>
            <w:shd w:val="clear" w:color="auto" w:fill="auto"/>
            <w:noWrap/>
            <w:vAlign w:val="bottom"/>
            <w:hideMark/>
          </w:tcPr>
          <w:p w14:paraId="28ADA1E4" w14:textId="77777777" w:rsidR="00FE07A1" w:rsidRPr="00FE07A1" w:rsidRDefault="00FE07A1" w:rsidP="00FE07A1">
            <w:pPr>
              <w:spacing w:after="0" w:line="240" w:lineRule="auto"/>
              <w:jc w:val="center"/>
              <w:rPr>
                <w:rFonts w:ascii="Calibri" w:eastAsia="Times New Roman" w:hAnsi="Calibri" w:cs="Times New Roman"/>
                <w:color w:val="000000"/>
              </w:rPr>
            </w:pPr>
            <w:r w:rsidRPr="00FE07A1">
              <w:rPr>
                <w:rFonts w:ascii="Calibri" w:eastAsia="Times New Roman" w:hAnsi="Calibri" w:cs="Times New Roman"/>
                <w:color w:val="000000"/>
              </w:rPr>
              <w:t>2017-18</w:t>
            </w:r>
          </w:p>
        </w:tc>
      </w:tr>
      <w:tr w:rsidR="00FE07A1" w:rsidRPr="00FE07A1" w14:paraId="517026D1" w14:textId="77777777" w:rsidTr="00FE07A1">
        <w:trPr>
          <w:trHeight w:val="300"/>
        </w:trPr>
        <w:tc>
          <w:tcPr>
            <w:tcW w:w="10860" w:type="dxa"/>
            <w:gridSpan w:val="4"/>
            <w:tcBorders>
              <w:top w:val="single" w:sz="8" w:space="0" w:color="auto"/>
              <w:left w:val="single" w:sz="8" w:space="0" w:color="auto"/>
              <w:bottom w:val="single" w:sz="8" w:space="0" w:color="auto"/>
              <w:right w:val="single" w:sz="8" w:space="0" w:color="000000"/>
            </w:tcBorders>
            <w:shd w:val="clear" w:color="000000" w:fill="000000"/>
            <w:vAlign w:val="center"/>
            <w:hideMark/>
          </w:tcPr>
          <w:p w14:paraId="32FDE613" w14:textId="77777777" w:rsidR="00FE07A1" w:rsidRPr="00FE07A1" w:rsidRDefault="00FE07A1" w:rsidP="00FE07A1">
            <w:pPr>
              <w:spacing w:after="0" w:line="240" w:lineRule="auto"/>
              <w:jc w:val="center"/>
              <w:rPr>
                <w:rFonts w:ascii="Myriad Pro" w:eastAsia="Times New Roman" w:hAnsi="Myriad Pro" w:cs="Times New Roman"/>
                <w:b/>
                <w:bCs/>
                <w:color w:val="FFFFFF"/>
              </w:rPr>
            </w:pPr>
            <w:r w:rsidRPr="00FE07A1">
              <w:rPr>
                <w:rFonts w:ascii="Myriad Pro" w:eastAsia="Times New Roman" w:hAnsi="Myriad Pro" w:cs="Times New Roman"/>
                <w:b/>
                <w:bCs/>
                <w:color w:val="FFFFFF"/>
              </w:rPr>
              <w:t>POSTSECONDARY-LEVEL DATA</w:t>
            </w:r>
          </w:p>
        </w:tc>
      </w:tr>
      <w:tr w:rsidR="00FE07A1" w:rsidRPr="00FE07A1" w14:paraId="16C0FF5A" w14:textId="77777777" w:rsidTr="00FE07A1">
        <w:trPr>
          <w:trHeight w:val="570"/>
        </w:trPr>
        <w:tc>
          <w:tcPr>
            <w:tcW w:w="5640" w:type="dxa"/>
            <w:tcBorders>
              <w:top w:val="nil"/>
              <w:left w:val="single" w:sz="8" w:space="0" w:color="auto"/>
              <w:bottom w:val="single" w:sz="8" w:space="0" w:color="auto"/>
              <w:right w:val="single" w:sz="8" w:space="0" w:color="auto"/>
            </w:tcBorders>
            <w:shd w:val="clear" w:color="000000" w:fill="E7E6E6"/>
            <w:vAlign w:val="center"/>
            <w:hideMark/>
          </w:tcPr>
          <w:p w14:paraId="568DF771" w14:textId="77777777" w:rsidR="00FE07A1" w:rsidRPr="00FE07A1" w:rsidRDefault="00FE07A1" w:rsidP="00FE07A1">
            <w:pPr>
              <w:spacing w:after="0" w:line="240" w:lineRule="auto"/>
              <w:rPr>
                <w:rFonts w:ascii="Myriad Pro" w:eastAsia="Times New Roman" w:hAnsi="Myriad Pro" w:cs="Times New Roman"/>
                <w:b/>
                <w:bCs/>
                <w:color w:val="000000"/>
              </w:rPr>
            </w:pPr>
            <w:r w:rsidRPr="00FE07A1">
              <w:rPr>
                <w:rFonts w:ascii="Myriad Pro" w:eastAsia="Times New Roman" w:hAnsi="Myriad Pro" w:cs="Times New Roman"/>
                <w:b/>
                <w:bCs/>
                <w:color w:val="000000"/>
              </w:rPr>
              <w:t xml:space="preserve">What is the total number of learners served by your school/institution? </w:t>
            </w:r>
          </w:p>
        </w:tc>
        <w:tc>
          <w:tcPr>
            <w:tcW w:w="1740" w:type="dxa"/>
            <w:tcBorders>
              <w:top w:val="nil"/>
              <w:left w:val="nil"/>
              <w:bottom w:val="single" w:sz="8" w:space="0" w:color="auto"/>
              <w:right w:val="single" w:sz="8" w:space="0" w:color="auto"/>
            </w:tcBorders>
            <w:shd w:val="clear" w:color="auto" w:fill="auto"/>
            <w:vAlign w:val="center"/>
            <w:hideMark/>
          </w:tcPr>
          <w:p w14:paraId="1F5A89E3"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16489</w:t>
            </w:r>
          </w:p>
        </w:tc>
        <w:tc>
          <w:tcPr>
            <w:tcW w:w="1740" w:type="dxa"/>
            <w:tcBorders>
              <w:top w:val="nil"/>
              <w:left w:val="nil"/>
              <w:bottom w:val="single" w:sz="8" w:space="0" w:color="auto"/>
              <w:right w:val="single" w:sz="8" w:space="0" w:color="auto"/>
            </w:tcBorders>
            <w:shd w:val="clear" w:color="auto" w:fill="auto"/>
            <w:vAlign w:val="center"/>
            <w:hideMark/>
          </w:tcPr>
          <w:p w14:paraId="6F688927"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16156</w:t>
            </w:r>
          </w:p>
        </w:tc>
        <w:tc>
          <w:tcPr>
            <w:tcW w:w="1740" w:type="dxa"/>
            <w:tcBorders>
              <w:top w:val="nil"/>
              <w:left w:val="nil"/>
              <w:bottom w:val="single" w:sz="8" w:space="0" w:color="auto"/>
              <w:right w:val="single" w:sz="8" w:space="0" w:color="auto"/>
            </w:tcBorders>
            <w:shd w:val="clear" w:color="auto" w:fill="auto"/>
            <w:vAlign w:val="center"/>
            <w:hideMark/>
          </w:tcPr>
          <w:p w14:paraId="18628625"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17469</w:t>
            </w:r>
          </w:p>
        </w:tc>
      </w:tr>
      <w:tr w:rsidR="00FE07A1" w:rsidRPr="00FE07A1" w14:paraId="60F7E95D" w14:textId="77777777" w:rsidTr="00FE07A1">
        <w:trPr>
          <w:trHeight w:val="570"/>
        </w:trPr>
        <w:tc>
          <w:tcPr>
            <w:tcW w:w="5640" w:type="dxa"/>
            <w:tcBorders>
              <w:top w:val="nil"/>
              <w:left w:val="single" w:sz="8" w:space="0" w:color="auto"/>
              <w:bottom w:val="single" w:sz="8" w:space="0" w:color="auto"/>
              <w:right w:val="single" w:sz="8" w:space="0" w:color="auto"/>
            </w:tcBorders>
            <w:shd w:val="clear" w:color="000000" w:fill="E7E6E6"/>
            <w:vAlign w:val="center"/>
            <w:hideMark/>
          </w:tcPr>
          <w:p w14:paraId="0510E53C" w14:textId="77777777" w:rsidR="00FE07A1" w:rsidRPr="00FE07A1" w:rsidRDefault="00FE07A1" w:rsidP="00FE07A1">
            <w:pPr>
              <w:spacing w:after="0" w:line="240" w:lineRule="auto"/>
              <w:rPr>
                <w:rFonts w:ascii="Myriad Pro" w:eastAsia="Times New Roman" w:hAnsi="Myriad Pro" w:cs="Times New Roman"/>
                <w:color w:val="000000"/>
              </w:rPr>
            </w:pPr>
            <w:r w:rsidRPr="00FE07A1">
              <w:rPr>
                <w:rFonts w:ascii="Myriad Pro" w:eastAsia="Times New Roman" w:hAnsi="Myriad Pro" w:cs="Times New Roman"/>
                <w:color w:val="000000"/>
              </w:rPr>
              <w:t>What is the total number of minority learners served by your school/institution?</w:t>
            </w:r>
          </w:p>
        </w:tc>
        <w:tc>
          <w:tcPr>
            <w:tcW w:w="1740" w:type="dxa"/>
            <w:tcBorders>
              <w:top w:val="nil"/>
              <w:left w:val="nil"/>
              <w:bottom w:val="single" w:sz="8" w:space="0" w:color="auto"/>
              <w:right w:val="single" w:sz="8" w:space="0" w:color="auto"/>
            </w:tcBorders>
            <w:shd w:val="clear" w:color="auto" w:fill="auto"/>
            <w:vAlign w:val="center"/>
            <w:hideMark/>
          </w:tcPr>
          <w:p w14:paraId="7436D17C"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2459</w:t>
            </w:r>
          </w:p>
        </w:tc>
        <w:tc>
          <w:tcPr>
            <w:tcW w:w="1740" w:type="dxa"/>
            <w:tcBorders>
              <w:top w:val="nil"/>
              <w:left w:val="nil"/>
              <w:bottom w:val="single" w:sz="8" w:space="0" w:color="auto"/>
              <w:right w:val="single" w:sz="8" w:space="0" w:color="auto"/>
            </w:tcBorders>
            <w:shd w:val="clear" w:color="auto" w:fill="auto"/>
            <w:vAlign w:val="center"/>
            <w:hideMark/>
          </w:tcPr>
          <w:p w14:paraId="760F8611"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2801</w:t>
            </w:r>
          </w:p>
        </w:tc>
        <w:tc>
          <w:tcPr>
            <w:tcW w:w="1740" w:type="dxa"/>
            <w:tcBorders>
              <w:top w:val="nil"/>
              <w:left w:val="nil"/>
              <w:bottom w:val="single" w:sz="8" w:space="0" w:color="auto"/>
              <w:right w:val="single" w:sz="8" w:space="0" w:color="auto"/>
            </w:tcBorders>
            <w:shd w:val="clear" w:color="auto" w:fill="auto"/>
            <w:vAlign w:val="center"/>
            <w:hideMark/>
          </w:tcPr>
          <w:p w14:paraId="4C973C7A"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3207</w:t>
            </w:r>
          </w:p>
        </w:tc>
      </w:tr>
      <w:tr w:rsidR="00FE07A1" w:rsidRPr="00FE07A1" w14:paraId="6516D2F3" w14:textId="77777777" w:rsidTr="00FE07A1">
        <w:trPr>
          <w:trHeight w:val="570"/>
        </w:trPr>
        <w:tc>
          <w:tcPr>
            <w:tcW w:w="5640" w:type="dxa"/>
            <w:tcBorders>
              <w:top w:val="nil"/>
              <w:left w:val="single" w:sz="8" w:space="0" w:color="auto"/>
              <w:bottom w:val="single" w:sz="8" w:space="0" w:color="auto"/>
              <w:right w:val="single" w:sz="8" w:space="0" w:color="auto"/>
            </w:tcBorders>
            <w:shd w:val="clear" w:color="000000" w:fill="E7E6E6"/>
            <w:vAlign w:val="center"/>
            <w:hideMark/>
          </w:tcPr>
          <w:p w14:paraId="21C074D8" w14:textId="77777777" w:rsidR="00FE07A1" w:rsidRPr="00FE07A1" w:rsidRDefault="00FE07A1" w:rsidP="00FE07A1">
            <w:pPr>
              <w:spacing w:after="0" w:line="240" w:lineRule="auto"/>
              <w:rPr>
                <w:rFonts w:ascii="Myriad Pro" w:eastAsia="Times New Roman" w:hAnsi="Myriad Pro" w:cs="Times New Roman"/>
                <w:color w:val="000000"/>
              </w:rPr>
            </w:pPr>
            <w:r w:rsidRPr="00FE07A1">
              <w:rPr>
                <w:rFonts w:ascii="Myriad Pro" w:eastAsia="Times New Roman" w:hAnsi="Myriad Pro" w:cs="Times New Roman"/>
                <w:color w:val="000000"/>
              </w:rPr>
              <w:t>What is the total number of low-income learners served by your school/institution?</w:t>
            </w:r>
          </w:p>
        </w:tc>
        <w:tc>
          <w:tcPr>
            <w:tcW w:w="1740" w:type="dxa"/>
            <w:tcBorders>
              <w:top w:val="nil"/>
              <w:left w:val="nil"/>
              <w:bottom w:val="single" w:sz="8" w:space="0" w:color="auto"/>
              <w:right w:val="single" w:sz="8" w:space="0" w:color="auto"/>
            </w:tcBorders>
            <w:shd w:val="clear" w:color="auto" w:fill="auto"/>
            <w:vAlign w:val="center"/>
            <w:hideMark/>
          </w:tcPr>
          <w:p w14:paraId="6F4F570F"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1573</w:t>
            </w:r>
          </w:p>
        </w:tc>
        <w:tc>
          <w:tcPr>
            <w:tcW w:w="1740" w:type="dxa"/>
            <w:tcBorders>
              <w:top w:val="nil"/>
              <w:left w:val="nil"/>
              <w:bottom w:val="single" w:sz="8" w:space="0" w:color="auto"/>
              <w:right w:val="single" w:sz="8" w:space="0" w:color="auto"/>
            </w:tcBorders>
            <w:shd w:val="clear" w:color="auto" w:fill="auto"/>
            <w:vAlign w:val="center"/>
            <w:hideMark/>
          </w:tcPr>
          <w:p w14:paraId="51CBDD6C"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1437</w:t>
            </w:r>
          </w:p>
        </w:tc>
        <w:tc>
          <w:tcPr>
            <w:tcW w:w="1740" w:type="dxa"/>
            <w:tcBorders>
              <w:top w:val="nil"/>
              <w:left w:val="nil"/>
              <w:bottom w:val="single" w:sz="8" w:space="0" w:color="auto"/>
              <w:right w:val="single" w:sz="8" w:space="0" w:color="auto"/>
            </w:tcBorders>
            <w:shd w:val="clear" w:color="auto" w:fill="auto"/>
            <w:vAlign w:val="center"/>
            <w:hideMark/>
          </w:tcPr>
          <w:p w14:paraId="14FA658F"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4235</w:t>
            </w:r>
          </w:p>
        </w:tc>
      </w:tr>
      <w:tr w:rsidR="00FE07A1" w:rsidRPr="00FE07A1" w14:paraId="63E6A442" w14:textId="77777777" w:rsidTr="00FE07A1">
        <w:trPr>
          <w:trHeight w:val="570"/>
        </w:trPr>
        <w:tc>
          <w:tcPr>
            <w:tcW w:w="5640" w:type="dxa"/>
            <w:tcBorders>
              <w:top w:val="nil"/>
              <w:left w:val="single" w:sz="8" w:space="0" w:color="auto"/>
              <w:bottom w:val="single" w:sz="8" w:space="0" w:color="auto"/>
              <w:right w:val="single" w:sz="8" w:space="0" w:color="auto"/>
            </w:tcBorders>
            <w:shd w:val="clear" w:color="000000" w:fill="E7E6E6"/>
            <w:vAlign w:val="center"/>
            <w:hideMark/>
          </w:tcPr>
          <w:p w14:paraId="37A7905D" w14:textId="77777777" w:rsidR="00FE07A1" w:rsidRPr="00FE07A1" w:rsidRDefault="00FE07A1" w:rsidP="00FE07A1">
            <w:pPr>
              <w:spacing w:after="0" w:line="240" w:lineRule="auto"/>
              <w:rPr>
                <w:rFonts w:ascii="Myriad Pro" w:eastAsia="Times New Roman" w:hAnsi="Myriad Pro" w:cs="Times New Roman"/>
                <w:color w:val="000000"/>
              </w:rPr>
            </w:pPr>
            <w:r w:rsidRPr="00FE07A1">
              <w:rPr>
                <w:rFonts w:ascii="Myriad Pro" w:eastAsia="Times New Roman" w:hAnsi="Myriad Pro" w:cs="Times New Roman"/>
                <w:color w:val="000000"/>
              </w:rPr>
              <w:t xml:space="preserve">What is the total number of learners with disabilities served by your school/institution? </w:t>
            </w:r>
          </w:p>
        </w:tc>
        <w:tc>
          <w:tcPr>
            <w:tcW w:w="1740" w:type="dxa"/>
            <w:tcBorders>
              <w:top w:val="nil"/>
              <w:left w:val="nil"/>
              <w:bottom w:val="single" w:sz="8" w:space="0" w:color="auto"/>
              <w:right w:val="single" w:sz="8" w:space="0" w:color="auto"/>
            </w:tcBorders>
            <w:shd w:val="clear" w:color="auto" w:fill="auto"/>
            <w:vAlign w:val="center"/>
            <w:hideMark/>
          </w:tcPr>
          <w:p w14:paraId="325A22B1"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1067</w:t>
            </w:r>
          </w:p>
        </w:tc>
        <w:tc>
          <w:tcPr>
            <w:tcW w:w="1740" w:type="dxa"/>
            <w:tcBorders>
              <w:top w:val="nil"/>
              <w:left w:val="nil"/>
              <w:bottom w:val="single" w:sz="8" w:space="0" w:color="auto"/>
              <w:right w:val="single" w:sz="8" w:space="0" w:color="auto"/>
            </w:tcBorders>
            <w:shd w:val="clear" w:color="auto" w:fill="auto"/>
            <w:vAlign w:val="center"/>
            <w:hideMark/>
          </w:tcPr>
          <w:p w14:paraId="46F1B126"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1105</w:t>
            </w:r>
          </w:p>
        </w:tc>
        <w:tc>
          <w:tcPr>
            <w:tcW w:w="1740" w:type="dxa"/>
            <w:tcBorders>
              <w:top w:val="nil"/>
              <w:left w:val="nil"/>
              <w:bottom w:val="single" w:sz="8" w:space="0" w:color="auto"/>
              <w:right w:val="single" w:sz="8" w:space="0" w:color="auto"/>
            </w:tcBorders>
            <w:shd w:val="clear" w:color="auto" w:fill="auto"/>
            <w:vAlign w:val="center"/>
            <w:hideMark/>
          </w:tcPr>
          <w:p w14:paraId="4125D845"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1124</w:t>
            </w:r>
          </w:p>
        </w:tc>
      </w:tr>
      <w:tr w:rsidR="00FE07A1" w:rsidRPr="00FE07A1" w14:paraId="6ADC7F96" w14:textId="77777777" w:rsidTr="00FE07A1">
        <w:trPr>
          <w:trHeight w:val="570"/>
        </w:trPr>
        <w:tc>
          <w:tcPr>
            <w:tcW w:w="5640" w:type="dxa"/>
            <w:tcBorders>
              <w:top w:val="nil"/>
              <w:left w:val="single" w:sz="8" w:space="0" w:color="auto"/>
              <w:bottom w:val="single" w:sz="8" w:space="0" w:color="auto"/>
              <w:right w:val="single" w:sz="8" w:space="0" w:color="auto"/>
            </w:tcBorders>
            <w:shd w:val="clear" w:color="000000" w:fill="E7E6E6"/>
            <w:vAlign w:val="center"/>
            <w:hideMark/>
          </w:tcPr>
          <w:p w14:paraId="223865F9" w14:textId="77777777" w:rsidR="00FE07A1" w:rsidRPr="00FE07A1" w:rsidRDefault="00FE07A1" w:rsidP="00FE07A1">
            <w:pPr>
              <w:spacing w:after="0" w:line="240" w:lineRule="auto"/>
              <w:rPr>
                <w:rFonts w:ascii="Myriad Pro" w:eastAsia="Times New Roman" w:hAnsi="Myriad Pro" w:cs="Times New Roman"/>
                <w:color w:val="000000"/>
              </w:rPr>
            </w:pPr>
            <w:r w:rsidRPr="00FE07A1">
              <w:rPr>
                <w:rFonts w:ascii="Myriad Pro" w:eastAsia="Times New Roman" w:hAnsi="Myriad Pro" w:cs="Times New Roman"/>
                <w:color w:val="000000"/>
              </w:rPr>
              <w:t xml:space="preserve">What is the total number of English language learners served by your school/institution? </w:t>
            </w:r>
          </w:p>
        </w:tc>
        <w:tc>
          <w:tcPr>
            <w:tcW w:w="1740" w:type="dxa"/>
            <w:tcBorders>
              <w:top w:val="nil"/>
              <w:left w:val="nil"/>
              <w:bottom w:val="single" w:sz="8" w:space="0" w:color="auto"/>
              <w:right w:val="single" w:sz="8" w:space="0" w:color="auto"/>
            </w:tcBorders>
            <w:shd w:val="clear" w:color="auto" w:fill="auto"/>
            <w:vAlign w:val="center"/>
            <w:hideMark/>
          </w:tcPr>
          <w:p w14:paraId="68ACCDCF"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164</w:t>
            </w:r>
          </w:p>
        </w:tc>
        <w:tc>
          <w:tcPr>
            <w:tcW w:w="1740" w:type="dxa"/>
            <w:tcBorders>
              <w:top w:val="nil"/>
              <w:left w:val="nil"/>
              <w:bottom w:val="single" w:sz="8" w:space="0" w:color="auto"/>
              <w:right w:val="single" w:sz="8" w:space="0" w:color="auto"/>
            </w:tcBorders>
            <w:shd w:val="clear" w:color="auto" w:fill="auto"/>
            <w:vAlign w:val="center"/>
            <w:hideMark/>
          </w:tcPr>
          <w:p w14:paraId="48605B8F"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115</w:t>
            </w:r>
          </w:p>
        </w:tc>
        <w:tc>
          <w:tcPr>
            <w:tcW w:w="1740" w:type="dxa"/>
            <w:tcBorders>
              <w:top w:val="nil"/>
              <w:left w:val="nil"/>
              <w:bottom w:val="single" w:sz="8" w:space="0" w:color="auto"/>
              <w:right w:val="single" w:sz="8" w:space="0" w:color="auto"/>
            </w:tcBorders>
            <w:shd w:val="clear" w:color="auto" w:fill="auto"/>
            <w:vAlign w:val="center"/>
            <w:hideMark/>
          </w:tcPr>
          <w:p w14:paraId="33A5633A"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88</w:t>
            </w:r>
          </w:p>
        </w:tc>
      </w:tr>
      <w:tr w:rsidR="00FE07A1" w:rsidRPr="00FE07A1" w14:paraId="6F2F8BD0" w14:textId="77777777" w:rsidTr="00FE07A1">
        <w:trPr>
          <w:trHeight w:val="570"/>
        </w:trPr>
        <w:tc>
          <w:tcPr>
            <w:tcW w:w="5640" w:type="dxa"/>
            <w:tcBorders>
              <w:top w:val="nil"/>
              <w:left w:val="single" w:sz="8" w:space="0" w:color="auto"/>
              <w:bottom w:val="single" w:sz="8" w:space="0" w:color="auto"/>
              <w:right w:val="single" w:sz="8" w:space="0" w:color="auto"/>
            </w:tcBorders>
            <w:shd w:val="clear" w:color="000000" w:fill="BDD6EE"/>
            <w:vAlign w:val="center"/>
            <w:hideMark/>
          </w:tcPr>
          <w:p w14:paraId="28177D54" w14:textId="77777777" w:rsidR="00FE07A1" w:rsidRPr="00FE07A1" w:rsidRDefault="00FE07A1" w:rsidP="00FE07A1">
            <w:pPr>
              <w:spacing w:after="0" w:line="240" w:lineRule="auto"/>
              <w:rPr>
                <w:rFonts w:ascii="Myriad Pro" w:eastAsia="Times New Roman" w:hAnsi="Myriad Pro" w:cs="Times New Roman"/>
                <w:b/>
                <w:bCs/>
                <w:color w:val="000000"/>
              </w:rPr>
            </w:pPr>
            <w:r w:rsidRPr="00FE07A1">
              <w:rPr>
                <w:rFonts w:ascii="Myriad Pro" w:eastAsia="Times New Roman" w:hAnsi="Myriad Pro" w:cs="Times New Roman"/>
                <w:b/>
                <w:bCs/>
                <w:color w:val="000000"/>
              </w:rPr>
              <w:t xml:space="preserve">Total number of learners served by your program of study </w:t>
            </w:r>
          </w:p>
        </w:tc>
        <w:tc>
          <w:tcPr>
            <w:tcW w:w="1740" w:type="dxa"/>
            <w:tcBorders>
              <w:top w:val="nil"/>
              <w:left w:val="nil"/>
              <w:bottom w:val="single" w:sz="8" w:space="0" w:color="auto"/>
              <w:right w:val="single" w:sz="8" w:space="0" w:color="auto"/>
            </w:tcBorders>
            <w:shd w:val="clear" w:color="auto" w:fill="auto"/>
            <w:vAlign w:val="center"/>
            <w:hideMark/>
          </w:tcPr>
          <w:p w14:paraId="282FBF48"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590</w:t>
            </w:r>
          </w:p>
        </w:tc>
        <w:tc>
          <w:tcPr>
            <w:tcW w:w="1740" w:type="dxa"/>
            <w:tcBorders>
              <w:top w:val="nil"/>
              <w:left w:val="nil"/>
              <w:bottom w:val="single" w:sz="8" w:space="0" w:color="auto"/>
              <w:right w:val="single" w:sz="8" w:space="0" w:color="auto"/>
            </w:tcBorders>
            <w:shd w:val="clear" w:color="auto" w:fill="auto"/>
            <w:vAlign w:val="center"/>
            <w:hideMark/>
          </w:tcPr>
          <w:p w14:paraId="4AC9F6BC"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585</w:t>
            </w:r>
          </w:p>
        </w:tc>
        <w:tc>
          <w:tcPr>
            <w:tcW w:w="1740" w:type="dxa"/>
            <w:tcBorders>
              <w:top w:val="nil"/>
              <w:left w:val="nil"/>
              <w:bottom w:val="single" w:sz="8" w:space="0" w:color="auto"/>
              <w:right w:val="single" w:sz="8" w:space="0" w:color="auto"/>
            </w:tcBorders>
            <w:shd w:val="clear" w:color="auto" w:fill="auto"/>
            <w:vAlign w:val="center"/>
            <w:hideMark/>
          </w:tcPr>
          <w:p w14:paraId="410B725F"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736</w:t>
            </w:r>
          </w:p>
        </w:tc>
      </w:tr>
      <w:tr w:rsidR="00FE07A1" w:rsidRPr="00FE07A1" w14:paraId="0E2E2D37" w14:textId="77777777" w:rsidTr="00FE07A1">
        <w:trPr>
          <w:trHeight w:val="300"/>
        </w:trPr>
        <w:tc>
          <w:tcPr>
            <w:tcW w:w="5640" w:type="dxa"/>
            <w:tcBorders>
              <w:top w:val="nil"/>
              <w:left w:val="single" w:sz="8" w:space="0" w:color="auto"/>
              <w:bottom w:val="single" w:sz="8" w:space="0" w:color="auto"/>
              <w:right w:val="single" w:sz="8" w:space="0" w:color="auto"/>
            </w:tcBorders>
            <w:shd w:val="clear" w:color="000000" w:fill="BDD6EE"/>
            <w:vAlign w:val="center"/>
            <w:hideMark/>
          </w:tcPr>
          <w:p w14:paraId="0E139A95" w14:textId="77777777" w:rsidR="00FE07A1" w:rsidRPr="00FE07A1" w:rsidRDefault="00FE07A1" w:rsidP="00FE07A1">
            <w:pPr>
              <w:spacing w:after="0" w:line="240" w:lineRule="auto"/>
              <w:rPr>
                <w:rFonts w:ascii="Myriad Pro" w:eastAsia="Times New Roman" w:hAnsi="Myriad Pro" w:cs="Times New Roman"/>
                <w:color w:val="000000"/>
              </w:rPr>
            </w:pPr>
            <w:r w:rsidRPr="00FE07A1">
              <w:rPr>
                <w:rFonts w:ascii="Myriad Pro" w:eastAsia="Times New Roman" w:hAnsi="Myriad Pro" w:cs="Times New Roman"/>
                <w:color w:val="000000"/>
              </w:rPr>
              <w:t xml:space="preserve">% male learners in program of study </w:t>
            </w:r>
          </w:p>
        </w:tc>
        <w:tc>
          <w:tcPr>
            <w:tcW w:w="1740" w:type="dxa"/>
            <w:tcBorders>
              <w:top w:val="nil"/>
              <w:left w:val="nil"/>
              <w:bottom w:val="single" w:sz="8" w:space="0" w:color="auto"/>
              <w:right w:val="single" w:sz="8" w:space="0" w:color="auto"/>
            </w:tcBorders>
            <w:shd w:val="clear" w:color="auto" w:fill="auto"/>
            <w:vAlign w:val="center"/>
            <w:hideMark/>
          </w:tcPr>
          <w:p w14:paraId="211E0EE3"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11.0%</w:t>
            </w:r>
          </w:p>
        </w:tc>
        <w:tc>
          <w:tcPr>
            <w:tcW w:w="1740" w:type="dxa"/>
            <w:tcBorders>
              <w:top w:val="nil"/>
              <w:left w:val="nil"/>
              <w:bottom w:val="single" w:sz="8" w:space="0" w:color="auto"/>
              <w:right w:val="single" w:sz="8" w:space="0" w:color="auto"/>
            </w:tcBorders>
            <w:shd w:val="clear" w:color="auto" w:fill="auto"/>
            <w:vAlign w:val="center"/>
            <w:hideMark/>
          </w:tcPr>
          <w:p w14:paraId="192DDC41"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11.3%</w:t>
            </w:r>
          </w:p>
        </w:tc>
        <w:tc>
          <w:tcPr>
            <w:tcW w:w="1740" w:type="dxa"/>
            <w:tcBorders>
              <w:top w:val="nil"/>
              <w:left w:val="nil"/>
              <w:bottom w:val="single" w:sz="8" w:space="0" w:color="auto"/>
              <w:right w:val="single" w:sz="8" w:space="0" w:color="auto"/>
            </w:tcBorders>
            <w:shd w:val="clear" w:color="auto" w:fill="auto"/>
            <w:vAlign w:val="center"/>
            <w:hideMark/>
          </w:tcPr>
          <w:p w14:paraId="0F676F86"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12.1%</w:t>
            </w:r>
          </w:p>
        </w:tc>
      </w:tr>
      <w:tr w:rsidR="00FE07A1" w:rsidRPr="00FE07A1" w14:paraId="1F71757E" w14:textId="77777777" w:rsidTr="00FE07A1">
        <w:trPr>
          <w:trHeight w:val="300"/>
        </w:trPr>
        <w:tc>
          <w:tcPr>
            <w:tcW w:w="5640" w:type="dxa"/>
            <w:tcBorders>
              <w:top w:val="nil"/>
              <w:left w:val="single" w:sz="8" w:space="0" w:color="auto"/>
              <w:bottom w:val="single" w:sz="8" w:space="0" w:color="auto"/>
              <w:right w:val="single" w:sz="8" w:space="0" w:color="auto"/>
            </w:tcBorders>
            <w:shd w:val="clear" w:color="000000" w:fill="BDD6EE"/>
            <w:vAlign w:val="center"/>
            <w:hideMark/>
          </w:tcPr>
          <w:p w14:paraId="1C89600A" w14:textId="77777777" w:rsidR="00FE07A1" w:rsidRPr="00FE07A1" w:rsidRDefault="00FE07A1" w:rsidP="00FE07A1">
            <w:pPr>
              <w:spacing w:after="0" w:line="240" w:lineRule="auto"/>
              <w:rPr>
                <w:rFonts w:ascii="Myriad Pro" w:eastAsia="Times New Roman" w:hAnsi="Myriad Pro" w:cs="Times New Roman"/>
                <w:color w:val="000000"/>
              </w:rPr>
            </w:pPr>
            <w:r w:rsidRPr="00FE07A1">
              <w:rPr>
                <w:rFonts w:ascii="Myriad Pro" w:eastAsia="Times New Roman" w:hAnsi="Myriad Pro" w:cs="Times New Roman"/>
                <w:color w:val="000000"/>
              </w:rPr>
              <w:t xml:space="preserve">% female learners in program of study </w:t>
            </w:r>
          </w:p>
        </w:tc>
        <w:tc>
          <w:tcPr>
            <w:tcW w:w="1740" w:type="dxa"/>
            <w:tcBorders>
              <w:top w:val="nil"/>
              <w:left w:val="nil"/>
              <w:bottom w:val="single" w:sz="8" w:space="0" w:color="auto"/>
              <w:right w:val="single" w:sz="8" w:space="0" w:color="auto"/>
            </w:tcBorders>
            <w:shd w:val="clear" w:color="auto" w:fill="auto"/>
            <w:vAlign w:val="center"/>
            <w:hideMark/>
          </w:tcPr>
          <w:p w14:paraId="5D3616EE"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89.0%</w:t>
            </w:r>
          </w:p>
        </w:tc>
        <w:tc>
          <w:tcPr>
            <w:tcW w:w="1740" w:type="dxa"/>
            <w:tcBorders>
              <w:top w:val="nil"/>
              <w:left w:val="nil"/>
              <w:bottom w:val="single" w:sz="8" w:space="0" w:color="auto"/>
              <w:right w:val="single" w:sz="8" w:space="0" w:color="auto"/>
            </w:tcBorders>
            <w:shd w:val="clear" w:color="auto" w:fill="auto"/>
            <w:vAlign w:val="center"/>
            <w:hideMark/>
          </w:tcPr>
          <w:p w14:paraId="7F1A843F"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88.7%</w:t>
            </w:r>
          </w:p>
        </w:tc>
        <w:tc>
          <w:tcPr>
            <w:tcW w:w="1740" w:type="dxa"/>
            <w:tcBorders>
              <w:top w:val="nil"/>
              <w:left w:val="nil"/>
              <w:bottom w:val="single" w:sz="8" w:space="0" w:color="auto"/>
              <w:right w:val="single" w:sz="8" w:space="0" w:color="auto"/>
            </w:tcBorders>
            <w:shd w:val="clear" w:color="auto" w:fill="auto"/>
            <w:vAlign w:val="center"/>
            <w:hideMark/>
          </w:tcPr>
          <w:p w14:paraId="37505248"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87.9%</w:t>
            </w:r>
          </w:p>
        </w:tc>
      </w:tr>
      <w:tr w:rsidR="00FE07A1" w:rsidRPr="00FE07A1" w14:paraId="106A30CD" w14:textId="77777777" w:rsidTr="00FE07A1">
        <w:trPr>
          <w:trHeight w:val="300"/>
        </w:trPr>
        <w:tc>
          <w:tcPr>
            <w:tcW w:w="5640" w:type="dxa"/>
            <w:tcBorders>
              <w:top w:val="nil"/>
              <w:left w:val="single" w:sz="8" w:space="0" w:color="auto"/>
              <w:bottom w:val="single" w:sz="8" w:space="0" w:color="auto"/>
              <w:right w:val="single" w:sz="8" w:space="0" w:color="auto"/>
            </w:tcBorders>
            <w:shd w:val="clear" w:color="000000" w:fill="BDD6EE"/>
            <w:vAlign w:val="center"/>
            <w:hideMark/>
          </w:tcPr>
          <w:p w14:paraId="5EB51460" w14:textId="77777777" w:rsidR="00FE07A1" w:rsidRPr="00FE07A1" w:rsidRDefault="00FE07A1" w:rsidP="00FE07A1">
            <w:pPr>
              <w:spacing w:after="0" w:line="240" w:lineRule="auto"/>
              <w:rPr>
                <w:rFonts w:ascii="Myriad Pro" w:eastAsia="Times New Roman" w:hAnsi="Myriad Pro" w:cs="Times New Roman"/>
                <w:color w:val="000000"/>
              </w:rPr>
            </w:pPr>
            <w:r w:rsidRPr="00FE07A1">
              <w:rPr>
                <w:rFonts w:ascii="Myriad Pro" w:eastAsia="Times New Roman" w:hAnsi="Myriad Pro" w:cs="Times New Roman"/>
                <w:color w:val="000000"/>
              </w:rPr>
              <w:lastRenderedPageBreak/>
              <w:t xml:space="preserve">% minority learners in program of study </w:t>
            </w:r>
          </w:p>
        </w:tc>
        <w:tc>
          <w:tcPr>
            <w:tcW w:w="1740" w:type="dxa"/>
            <w:tcBorders>
              <w:top w:val="nil"/>
              <w:left w:val="nil"/>
              <w:bottom w:val="single" w:sz="8" w:space="0" w:color="auto"/>
              <w:right w:val="single" w:sz="8" w:space="0" w:color="auto"/>
            </w:tcBorders>
            <w:shd w:val="clear" w:color="auto" w:fill="auto"/>
            <w:vAlign w:val="center"/>
            <w:hideMark/>
          </w:tcPr>
          <w:p w14:paraId="63DB8A27"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12.5%</w:t>
            </w:r>
          </w:p>
        </w:tc>
        <w:tc>
          <w:tcPr>
            <w:tcW w:w="1740" w:type="dxa"/>
            <w:tcBorders>
              <w:top w:val="nil"/>
              <w:left w:val="nil"/>
              <w:bottom w:val="single" w:sz="8" w:space="0" w:color="auto"/>
              <w:right w:val="single" w:sz="8" w:space="0" w:color="auto"/>
            </w:tcBorders>
            <w:shd w:val="clear" w:color="auto" w:fill="auto"/>
            <w:vAlign w:val="center"/>
            <w:hideMark/>
          </w:tcPr>
          <w:p w14:paraId="784FEDDB"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14.7%</w:t>
            </w:r>
          </w:p>
        </w:tc>
        <w:tc>
          <w:tcPr>
            <w:tcW w:w="1740" w:type="dxa"/>
            <w:tcBorders>
              <w:top w:val="nil"/>
              <w:left w:val="nil"/>
              <w:bottom w:val="single" w:sz="8" w:space="0" w:color="auto"/>
              <w:right w:val="single" w:sz="8" w:space="0" w:color="auto"/>
            </w:tcBorders>
            <w:shd w:val="clear" w:color="auto" w:fill="auto"/>
            <w:vAlign w:val="center"/>
            <w:hideMark/>
          </w:tcPr>
          <w:p w14:paraId="2D64D5C8"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20.1%</w:t>
            </w:r>
          </w:p>
        </w:tc>
      </w:tr>
      <w:tr w:rsidR="00FE07A1" w:rsidRPr="00FE07A1" w14:paraId="1E6F7CF3" w14:textId="77777777" w:rsidTr="00FE07A1">
        <w:trPr>
          <w:trHeight w:val="300"/>
        </w:trPr>
        <w:tc>
          <w:tcPr>
            <w:tcW w:w="5640" w:type="dxa"/>
            <w:tcBorders>
              <w:top w:val="nil"/>
              <w:left w:val="single" w:sz="8" w:space="0" w:color="auto"/>
              <w:bottom w:val="single" w:sz="8" w:space="0" w:color="auto"/>
              <w:right w:val="single" w:sz="8" w:space="0" w:color="auto"/>
            </w:tcBorders>
            <w:shd w:val="clear" w:color="000000" w:fill="BDD6EE"/>
            <w:vAlign w:val="center"/>
            <w:hideMark/>
          </w:tcPr>
          <w:p w14:paraId="54DEE577" w14:textId="77777777" w:rsidR="00FE07A1" w:rsidRPr="00FE07A1" w:rsidRDefault="00FE07A1" w:rsidP="00FE07A1">
            <w:pPr>
              <w:spacing w:after="0" w:line="240" w:lineRule="auto"/>
              <w:rPr>
                <w:rFonts w:ascii="Myriad Pro" w:eastAsia="Times New Roman" w:hAnsi="Myriad Pro" w:cs="Times New Roman"/>
                <w:color w:val="000000"/>
              </w:rPr>
            </w:pPr>
            <w:r w:rsidRPr="00FE07A1">
              <w:rPr>
                <w:rFonts w:ascii="Myriad Pro" w:eastAsia="Times New Roman" w:hAnsi="Myriad Pro" w:cs="Times New Roman"/>
                <w:color w:val="000000"/>
              </w:rPr>
              <w:t xml:space="preserve">% low-income learners in program of study </w:t>
            </w:r>
          </w:p>
        </w:tc>
        <w:tc>
          <w:tcPr>
            <w:tcW w:w="1740" w:type="dxa"/>
            <w:tcBorders>
              <w:top w:val="nil"/>
              <w:left w:val="nil"/>
              <w:bottom w:val="single" w:sz="8" w:space="0" w:color="auto"/>
              <w:right w:val="single" w:sz="8" w:space="0" w:color="auto"/>
            </w:tcBorders>
            <w:shd w:val="clear" w:color="auto" w:fill="auto"/>
            <w:vAlign w:val="center"/>
            <w:hideMark/>
          </w:tcPr>
          <w:p w14:paraId="0615DA87"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7.1%</w:t>
            </w:r>
          </w:p>
        </w:tc>
        <w:tc>
          <w:tcPr>
            <w:tcW w:w="1740" w:type="dxa"/>
            <w:tcBorders>
              <w:top w:val="nil"/>
              <w:left w:val="nil"/>
              <w:bottom w:val="single" w:sz="8" w:space="0" w:color="auto"/>
              <w:right w:val="single" w:sz="8" w:space="0" w:color="auto"/>
            </w:tcBorders>
            <w:shd w:val="clear" w:color="auto" w:fill="auto"/>
            <w:vAlign w:val="center"/>
            <w:hideMark/>
          </w:tcPr>
          <w:p w14:paraId="0F6D2DC9"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6.2%</w:t>
            </w:r>
          </w:p>
        </w:tc>
        <w:tc>
          <w:tcPr>
            <w:tcW w:w="1740" w:type="dxa"/>
            <w:tcBorders>
              <w:top w:val="nil"/>
              <w:left w:val="nil"/>
              <w:bottom w:val="single" w:sz="8" w:space="0" w:color="auto"/>
              <w:right w:val="single" w:sz="8" w:space="0" w:color="auto"/>
            </w:tcBorders>
            <w:shd w:val="clear" w:color="auto" w:fill="auto"/>
            <w:vAlign w:val="center"/>
            <w:hideMark/>
          </w:tcPr>
          <w:p w14:paraId="6A822918"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14.0%</w:t>
            </w:r>
          </w:p>
        </w:tc>
      </w:tr>
      <w:tr w:rsidR="00FE07A1" w:rsidRPr="00FE07A1" w14:paraId="40437E2B" w14:textId="77777777" w:rsidTr="00FE07A1">
        <w:trPr>
          <w:trHeight w:val="300"/>
        </w:trPr>
        <w:tc>
          <w:tcPr>
            <w:tcW w:w="5640" w:type="dxa"/>
            <w:tcBorders>
              <w:top w:val="nil"/>
              <w:left w:val="single" w:sz="8" w:space="0" w:color="auto"/>
              <w:bottom w:val="single" w:sz="8" w:space="0" w:color="auto"/>
              <w:right w:val="single" w:sz="8" w:space="0" w:color="auto"/>
            </w:tcBorders>
            <w:shd w:val="clear" w:color="000000" w:fill="BDD6EE"/>
            <w:vAlign w:val="center"/>
            <w:hideMark/>
          </w:tcPr>
          <w:p w14:paraId="36193A17" w14:textId="77777777" w:rsidR="00FE07A1" w:rsidRPr="00FE07A1" w:rsidRDefault="00FE07A1" w:rsidP="00FE07A1">
            <w:pPr>
              <w:spacing w:after="0" w:line="240" w:lineRule="auto"/>
              <w:rPr>
                <w:rFonts w:ascii="Myriad Pro" w:eastAsia="Times New Roman" w:hAnsi="Myriad Pro" w:cs="Times New Roman"/>
                <w:color w:val="000000"/>
              </w:rPr>
            </w:pPr>
            <w:r w:rsidRPr="00FE07A1">
              <w:rPr>
                <w:rFonts w:ascii="Myriad Pro" w:eastAsia="Times New Roman" w:hAnsi="Myriad Pro" w:cs="Times New Roman"/>
                <w:color w:val="000000"/>
              </w:rPr>
              <w:t xml:space="preserve">% learners with disabilities in program of study </w:t>
            </w:r>
          </w:p>
        </w:tc>
        <w:tc>
          <w:tcPr>
            <w:tcW w:w="1740" w:type="dxa"/>
            <w:tcBorders>
              <w:top w:val="nil"/>
              <w:left w:val="nil"/>
              <w:bottom w:val="single" w:sz="8" w:space="0" w:color="auto"/>
              <w:right w:val="single" w:sz="8" w:space="0" w:color="auto"/>
            </w:tcBorders>
            <w:shd w:val="clear" w:color="auto" w:fill="auto"/>
            <w:vAlign w:val="center"/>
            <w:hideMark/>
          </w:tcPr>
          <w:p w14:paraId="00D64699"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3.4%</w:t>
            </w:r>
          </w:p>
        </w:tc>
        <w:tc>
          <w:tcPr>
            <w:tcW w:w="1740" w:type="dxa"/>
            <w:tcBorders>
              <w:top w:val="nil"/>
              <w:left w:val="nil"/>
              <w:bottom w:val="single" w:sz="8" w:space="0" w:color="auto"/>
              <w:right w:val="single" w:sz="8" w:space="0" w:color="auto"/>
            </w:tcBorders>
            <w:shd w:val="clear" w:color="auto" w:fill="auto"/>
            <w:vAlign w:val="center"/>
            <w:hideMark/>
          </w:tcPr>
          <w:p w14:paraId="375EFE93"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4.1%</w:t>
            </w:r>
          </w:p>
        </w:tc>
        <w:tc>
          <w:tcPr>
            <w:tcW w:w="1740" w:type="dxa"/>
            <w:tcBorders>
              <w:top w:val="nil"/>
              <w:left w:val="nil"/>
              <w:bottom w:val="single" w:sz="8" w:space="0" w:color="auto"/>
              <w:right w:val="single" w:sz="8" w:space="0" w:color="auto"/>
            </w:tcBorders>
            <w:shd w:val="clear" w:color="auto" w:fill="auto"/>
            <w:vAlign w:val="center"/>
            <w:hideMark/>
          </w:tcPr>
          <w:p w14:paraId="52592093"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3.0%</w:t>
            </w:r>
          </w:p>
        </w:tc>
      </w:tr>
      <w:tr w:rsidR="00FE07A1" w:rsidRPr="00FE07A1" w14:paraId="6C876C3D" w14:textId="77777777" w:rsidTr="00FE07A1">
        <w:trPr>
          <w:trHeight w:val="300"/>
        </w:trPr>
        <w:tc>
          <w:tcPr>
            <w:tcW w:w="5640" w:type="dxa"/>
            <w:tcBorders>
              <w:top w:val="nil"/>
              <w:left w:val="single" w:sz="8" w:space="0" w:color="auto"/>
              <w:bottom w:val="single" w:sz="8" w:space="0" w:color="auto"/>
              <w:right w:val="single" w:sz="8" w:space="0" w:color="auto"/>
            </w:tcBorders>
            <w:shd w:val="clear" w:color="000000" w:fill="BDD6EE"/>
            <w:vAlign w:val="center"/>
            <w:hideMark/>
          </w:tcPr>
          <w:p w14:paraId="784C1E7F" w14:textId="77777777" w:rsidR="00FE07A1" w:rsidRPr="00FE07A1" w:rsidRDefault="00FE07A1" w:rsidP="00FE07A1">
            <w:pPr>
              <w:spacing w:after="0" w:line="240" w:lineRule="auto"/>
              <w:rPr>
                <w:rFonts w:ascii="Myriad Pro" w:eastAsia="Times New Roman" w:hAnsi="Myriad Pro" w:cs="Times New Roman"/>
                <w:color w:val="000000"/>
              </w:rPr>
            </w:pPr>
            <w:r w:rsidRPr="00FE07A1">
              <w:rPr>
                <w:rFonts w:ascii="Myriad Pro" w:eastAsia="Times New Roman" w:hAnsi="Myriad Pro" w:cs="Times New Roman"/>
                <w:color w:val="000000"/>
              </w:rPr>
              <w:t xml:space="preserve">% English language learners in program of study </w:t>
            </w:r>
          </w:p>
        </w:tc>
        <w:tc>
          <w:tcPr>
            <w:tcW w:w="1740" w:type="dxa"/>
            <w:tcBorders>
              <w:top w:val="nil"/>
              <w:left w:val="nil"/>
              <w:bottom w:val="single" w:sz="8" w:space="0" w:color="auto"/>
              <w:right w:val="single" w:sz="8" w:space="0" w:color="auto"/>
            </w:tcBorders>
            <w:shd w:val="clear" w:color="auto" w:fill="auto"/>
            <w:vAlign w:val="center"/>
            <w:hideMark/>
          </w:tcPr>
          <w:p w14:paraId="1B3AD70A"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2.4%</w:t>
            </w:r>
          </w:p>
        </w:tc>
        <w:tc>
          <w:tcPr>
            <w:tcW w:w="1740" w:type="dxa"/>
            <w:tcBorders>
              <w:top w:val="nil"/>
              <w:left w:val="nil"/>
              <w:bottom w:val="single" w:sz="8" w:space="0" w:color="auto"/>
              <w:right w:val="single" w:sz="8" w:space="0" w:color="auto"/>
            </w:tcBorders>
            <w:shd w:val="clear" w:color="auto" w:fill="auto"/>
            <w:vAlign w:val="center"/>
            <w:hideMark/>
          </w:tcPr>
          <w:p w14:paraId="3B585980"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0.9%</w:t>
            </w:r>
          </w:p>
        </w:tc>
        <w:tc>
          <w:tcPr>
            <w:tcW w:w="1740" w:type="dxa"/>
            <w:tcBorders>
              <w:top w:val="nil"/>
              <w:left w:val="nil"/>
              <w:bottom w:val="single" w:sz="8" w:space="0" w:color="auto"/>
              <w:right w:val="single" w:sz="8" w:space="0" w:color="auto"/>
            </w:tcBorders>
            <w:shd w:val="clear" w:color="auto" w:fill="auto"/>
            <w:vAlign w:val="center"/>
            <w:hideMark/>
          </w:tcPr>
          <w:p w14:paraId="476E4630"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1.5%</w:t>
            </w:r>
          </w:p>
        </w:tc>
      </w:tr>
      <w:tr w:rsidR="00FE07A1" w:rsidRPr="00FE07A1" w14:paraId="139DA5C2" w14:textId="77777777" w:rsidTr="00FE07A1">
        <w:trPr>
          <w:trHeight w:val="570"/>
        </w:trPr>
        <w:tc>
          <w:tcPr>
            <w:tcW w:w="5640" w:type="dxa"/>
            <w:tcBorders>
              <w:top w:val="nil"/>
              <w:left w:val="single" w:sz="8" w:space="0" w:color="auto"/>
              <w:bottom w:val="single" w:sz="8" w:space="0" w:color="auto"/>
              <w:right w:val="single" w:sz="8" w:space="0" w:color="auto"/>
            </w:tcBorders>
            <w:shd w:val="clear" w:color="000000" w:fill="A6A6A6"/>
            <w:vAlign w:val="center"/>
            <w:hideMark/>
          </w:tcPr>
          <w:p w14:paraId="225040F8" w14:textId="77777777" w:rsidR="00FE07A1" w:rsidRPr="00FE07A1" w:rsidRDefault="00FE07A1" w:rsidP="00FE07A1">
            <w:pPr>
              <w:spacing w:after="0" w:line="240" w:lineRule="auto"/>
              <w:rPr>
                <w:rFonts w:ascii="Myriad Pro" w:eastAsia="Times New Roman" w:hAnsi="Myriad Pro" w:cs="Times New Roman"/>
                <w:b/>
                <w:bCs/>
                <w:color w:val="000000"/>
              </w:rPr>
            </w:pPr>
            <w:r w:rsidRPr="00FE07A1">
              <w:rPr>
                <w:rFonts w:ascii="Myriad Pro" w:eastAsia="Times New Roman" w:hAnsi="Myriad Pro" w:cs="Times New Roman"/>
                <w:b/>
                <w:bCs/>
                <w:color w:val="000000"/>
              </w:rPr>
              <w:t xml:space="preserve">Other relevant demographic data from your program of study </w:t>
            </w:r>
          </w:p>
        </w:tc>
        <w:tc>
          <w:tcPr>
            <w:tcW w:w="1740" w:type="dxa"/>
            <w:tcBorders>
              <w:top w:val="nil"/>
              <w:left w:val="nil"/>
              <w:bottom w:val="single" w:sz="8" w:space="0" w:color="auto"/>
              <w:right w:val="single" w:sz="8" w:space="0" w:color="auto"/>
            </w:tcBorders>
            <w:shd w:val="clear" w:color="auto" w:fill="auto"/>
            <w:vAlign w:val="center"/>
            <w:hideMark/>
          </w:tcPr>
          <w:p w14:paraId="7BD937A4"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 </w:t>
            </w:r>
          </w:p>
        </w:tc>
        <w:tc>
          <w:tcPr>
            <w:tcW w:w="1740" w:type="dxa"/>
            <w:tcBorders>
              <w:top w:val="nil"/>
              <w:left w:val="nil"/>
              <w:bottom w:val="single" w:sz="8" w:space="0" w:color="auto"/>
              <w:right w:val="single" w:sz="8" w:space="0" w:color="auto"/>
            </w:tcBorders>
            <w:shd w:val="clear" w:color="auto" w:fill="auto"/>
            <w:vAlign w:val="center"/>
            <w:hideMark/>
          </w:tcPr>
          <w:p w14:paraId="57388EB4"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 </w:t>
            </w:r>
          </w:p>
        </w:tc>
        <w:tc>
          <w:tcPr>
            <w:tcW w:w="1740" w:type="dxa"/>
            <w:tcBorders>
              <w:top w:val="nil"/>
              <w:left w:val="nil"/>
              <w:bottom w:val="single" w:sz="8" w:space="0" w:color="auto"/>
              <w:right w:val="single" w:sz="8" w:space="0" w:color="auto"/>
            </w:tcBorders>
            <w:shd w:val="clear" w:color="auto" w:fill="auto"/>
            <w:vAlign w:val="center"/>
            <w:hideMark/>
          </w:tcPr>
          <w:p w14:paraId="2FC7809C"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 </w:t>
            </w:r>
          </w:p>
        </w:tc>
      </w:tr>
      <w:tr w:rsidR="00FE07A1" w:rsidRPr="00FE07A1" w14:paraId="0CBD6F34" w14:textId="77777777" w:rsidTr="00FE07A1">
        <w:trPr>
          <w:trHeight w:val="850"/>
        </w:trPr>
        <w:tc>
          <w:tcPr>
            <w:tcW w:w="5640" w:type="dxa"/>
            <w:tcBorders>
              <w:top w:val="nil"/>
              <w:left w:val="single" w:sz="8" w:space="0" w:color="auto"/>
              <w:bottom w:val="single" w:sz="8" w:space="0" w:color="auto"/>
              <w:right w:val="single" w:sz="8" w:space="0" w:color="auto"/>
            </w:tcBorders>
            <w:shd w:val="clear" w:color="000000" w:fill="A6A6A6"/>
            <w:vAlign w:val="center"/>
            <w:hideMark/>
          </w:tcPr>
          <w:p w14:paraId="21ECC916" w14:textId="77777777" w:rsidR="00FE07A1" w:rsidRPr="00FE07A1" w:rsidRDefault="00FE07A1" w:rsidP="00FE07A1">
            <w:pPr>
              <w:spacing w:after="0" w:line="240" w:lineRule="auto"/>
              <w:rPr>
                <w:rFonts w:ascii="Myriad Pro" w:eastAsia="Times New Roman" w:hAnsi="Myriad Pro" w:cs="Times New Roman"/>
                <w:color w:val="000000"/>
              </w:rPr>
            </w:pPr>
            <w:r w:rsidRPr="00FE07A1">
              <w:rPr>
                <w:rFonts w:ascii="Myriad Pro" w:eastAsia="Times New Roman" w:hAnsi="Myriad Pro" w:cs="Times New Roman"/>
                <w:color w:val="000000"/>
              </w:rPr>
              <w:t xml:space="preserve">% of learners in program of study who completed postsecondary/earned a degree or certificate (who were eligible) </w:t>
            </w:r>
          </w:p>
        </w:tc>
        <w:tc>
          <w:tcPr>
            <w:tcW w:w="1740" w:type="dxa"/>
            <w:tcBorders>
              <w:top w:val="nil"/>
              <w:left w:val="nil"/>
              <w:bottom w:val="single" w:sz="8" w:space="0" w:color="auto"/>
              <w:right w:val="single" w:sz="8" w:space="0" w:color="auto"/>
            </w:tcBorders>
            <w:shd w:val="clear" w:color="auto" w:fill="auto"/>
            <w:vAlign w:val="center"/>
            <w:hideMark/>
          </w:tcPr>
          <w:p w14:paraId="13EB2105"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91.7%</w:t>
            </w:r>
          </w:p>
        </w:tc>
        <w:tc>
          <w:tcPr>
            <w:tcW w:w="1740" w:type="dxa"/>
            <w:tcBorders>
              <w:top w:val="nil"/>
              <w:left w:val="nil"/>
              <w:bottom w:val="single" w:sz="8" w:space="0" w:color="auto"/>
              <w:right w:val="single" w:sz="8" w:space="0" w:color="auto"/>
            </w:tcBorders>
            <w:shd w:val="clear" w:color="auto" w:fill="auto"/>
            <w:vAlign w:val="center"/>
            <w:hideMark/>
          </w:tcPr>
          <w:p w14:paraId="3E5E6FFE"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90.9%</w:t>
            </w:r>
          </w:p>
        </w:tc>
        <w:tc>
          <w:tcPr>
            <w:tcW w:w="1740" w:type="dxa"/>
            <w:tcBorders>
              <w:top w:val="nil"/>
              <w:left w:val="nil"/>
              <w:bottom w:val="single" w:sz="8" w:space="0" w:color="auto"/>
              <w:right w:val="single" w:sz="8" w:space="0" w:color="auto"/>
            </w:tcBorders>
            <w:shd w:val="clear" w:color="auto" w:fill="auto"/>
            <w:vAlign w:val="center"/>
            <w:hideMark/>
          </w:tcPr>
          <w:p w14:paraId="47FB3F6F"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92.7%</w:t>
            </w:r>
          </w:p>
        </w:tc>
      </w:tr>
      <w:tr w:rsidR="00FE07A1" w:rsidRPr="00FE07A1" w14:paraId="1897D4DE" w14:textId="77777777" w:rsidTr="00FE07A1">
        <w:trPr>
          <w:trHeight w:val="570"/>
        </w:trPr>
        <w:tc>
          <w:tcPr>
            <w:tcW w:w="5640" w:type="dxa"/>
            <w:tcBorders>
              <w:top w:val="nil"/>
              <w:left w:val="single" w:sz="8" w:space="0" w:color="auto"/>
              <w:bottom w:val="single" w:sz="8" w:space="0" w:color="auto"/>
              <w:right w:val="single" w:sz="8" w:space="0" w:color="auto"/>
            </w:tcBorders>
            <w:shd w:val="clear" w:color="000000" w:fill="A6A6A6"/>
            <w:vAlign w:val="center"/>
            <w:hideMark/>
          </w:tcPr>
          <w:p w14:paraId="5A5FC441" w14:textId="77777777" w:rsidR="00FE07A1" w:rsidRPr="00FE07A1" w:rsidRDefault="00FE07A1" w:rsidP="00FE07A1">
            <w:pPr>
              <w:spacing w:after="0" w:line="240" w:lineRule="auto"/>
              <w:rPr>
                <w:rFonts w:ascii="Myriad Pro" w:eastAsia="Times New Roman" w:hAnsi="Myriad Pro" w:cs="Times New Roman"/>
                <w:color w:val="000000"/>
              </w:rPr>
            </w:pPr>
            <w:r w:rsidRPr="00FE07A1">
              <w:rPr>
                <w:rFonts w:ascii="Myriad Pro" w:eastAsia="Times New Roman" w:hAnsi="Myriad Pro" w:cs="Times New Roman"/>
                <w:color w:val="000000"/>
              </w:rPr>
              <w:t xml:space="preserve">% of learners in program of study who earned an industry-recognized credential (who were eligible) </w:t>
            </w:r>
          </w:p>
        </w:tc>
        <w:tc>
          <w:tcPr>
            <w:tcW w:w="1740" w:type="dxa"/>
            <w:tcBorders>
              <w:top w:val="nil"/>
              <w:left w:val="nil"/>
              <w:bottom w:val="single" w:sz="8" w:space="0" w:color="auto"/>
              <w:right w:val="single" w:sz="8" w:space="0" w:color="auto"/>
            </w:tcBorders>
            <w:shd w:val="clear" w:color="auto" w:fill="auto"/>
            <w:vAlign w:val="center"/>
            <w:hideMark/>
          </w:tcPr>
          <w:p w14:paraId="26F8CB74"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81.4%</w:t>
            </w:r>
          </w:p>
        </w:tc>
        <w:tc>
          <w:tcPr>
            <w:tcW w:w="1740" w:type="dxa"/>
            <w:tcBorders>
              <w:top w:val="nil"/>
              <w:left w:val="nil"/>
              <w:bottom w:val="single" w:sz="8" w:space="0" w:color="auto"/>
              <w:right w:val="single" w:sz="8" w:space="0" w:color="auto"/>
            </w:tcBorders>
            <w:shd w:val="clear" w:color="auto" w:fill="auto"/>
            <w:vAlign w:val="center"/>
            <w:hideMark/>
          </w:tcPr>
          <w:p w14:paraId="31A1F2D0"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86.5%</w:t>
            </w:r>
          </w:p>
        </w:tc>
        <w:tc>
          <w:tcPr>
            <w:tcW w:w="1740" w:type="dxa"/>
            <w:tcBorders>
              <w:top w:val="nil"/>
              <w:left w:val="nil"/>
              <w:bottom w:val="single" w:sz="8" w:space="0" w:color="auto"/>
              <w:right w:val="single" w:sz="8" w:space="0" w:color="auto"/>
            </w:tcBorders>
            <w:shd w:val="clear" w:color="auto" w:fill="auto"/>
            <w:vAlign w:val="center"/>
            <w:hideMark/>
          </w:tcPr>
          <w:p w14:paraId="2CECEEF4"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90.1%</w:t>
            </w:r>
          </w:p>
        </w:tc>
      </w:tr>
      <w:tr w:rsidR="00FE07A1" w:rsidRPr="00FE07A1" w14:paraId="23809861" w14:textId="77777777" w:rsidTr="00FE07A1">
        <w:trPr>
          <w:trHeight w:val="570"/>
        </w:trPr>
        <w:tc>
          <w:tcPr>
            <w:tcW w:w="5640" w:type="dxa"/>
            <w:tcBorders>
              <w:top w:val="nil"/>
              <w:left w:val="single" w:sz="8" w:space="0" w:color="auto"/>
              <w:bottom w:val="single" w:sz="8" w:space="0" w:color="auto"/>
              <w:right w:val="single" w:sz="8" w:space="0" w:color="auto"/>
            </w:tcBorders>
            <w:shd w:val="clear" w:color="000000" w:fill="A6A6A6"/>
            <w:vAlign w:val="center"/>
            <w:hideMark/>
          </w:tcPr>
          <w:p w14:paraId="13CE1467" w14:textId="77777777" w:rsidR="00FE07A1" w:rsidRPr="00FE07A1" w:rsidRDefault="00FE07A1" w:rsidP="00FE07A1">
            <w:pPr>
              <w:spacing w:after="0" w:line="240" w:lineRule="auto"/>
              <w:rPr>
                <w:rFonts w:ascii="Myriad Pro" w:eastAsia="Times New Roman" w:hAnsi="Myriad Pro" w:cs="Times New Roman"/>
                <w:color w:val="000000"/>
              </w:rPr>
            </w:pPr>
            <w:r w:rsidRPr="00FE07A1">
              <w:rPr>
                <w:rFonts w:ascii="Myriad Pro" w:eastAsia="Times New Roman" w:hAnsi="Myriad Pro" w:cs="Times New Roman"/>
                <w:color w:val="000000"/>
              </w:rPr>
              <w:t xml:space="preserve">% of graduates in program of study who entered the workplace and/or military (who were eligible) </w:t>
            </w:r>
          </w:p>
        </w:tc>
        <w:tc>
          <w:tcPr>
            <w:tcW w:w="1740" w:type="dxa"/>
            <w:tcBorders>
              <w:top w:val="nil"/>
              <w:left w:val="nil"/>
              <w:bottom w:val="single" w:sz="8" w:space="0" w:color="auto"/>
              <w:right w:val="single" w:sz="8" w:space="0" w:color="auto"/>
            </w:tcBorders>
            <w:shd w:val="clear" w:color="auto" w:fill="auto"/>
            <w:vAlign w:val="center"/>
            <w:hideMark/>
          </w:tcPr>
          <w:p w14:paraId="63F17F65"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29.2%</w:t>
            </w:r>
          </w:p>
        </w:tc>
        <w:tc>
          <w:tcPr>
            <w:tcW w:w="1740" w:type="dxa"/>
            <w:tcBorders>
              <w:top w:val="nil"/>
              <w:left w:val="nil"/>
              <w:bottom w:val="single" w:sz="8" w:space="0" w:color="auto"/>
              <w:right w:val="single" w:sz="8" w:space="0" w:color="auto"/>
            </w:tcBorders>
            <w:shd w:val="clear" w:color="auto" w:fill="auto"/>
            <w:vAlign w:val="center"/>
            <w:hideMark/>
          </w:tcPr>
          <w:p w14:paraId="42B12693"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41.7%</w:t>
            </w:r>
          </w:p>
        </w:tc>
        <w:tc>
          <w:tcPr>
            <w:tcW w:w="1740" w:type="dxa"/>
            <w:tcBorders>
              <w:top w:val="nil"/>
              <w:left w:val="nil"/>
              <w:bottom w:val="single" w:sz="8" w:space="0" w:color="auto"/>
              <w:right w:val="single" w:sz="8" w:space="0" w:color="auto"/>
            </w:tcBorders>
            <w:shd w:val="clear" w:color="auto" w:fill="auto"/>
            <w:vAlign w:val="center"/>
            <w:hideMark/>
          </w:tcPr>
          <w:p w14:paraId="2121A9EC" w14:textId="678C8ABA" w:rsidR="00FE07A1" w:rsidRPr="00FE07A1" w:rsidRDefault="003B5D29" w:rsidP="00FE07A1">
            <w:pPr>
              <w:spacing w:after="0" w:line="240" w:lineRule="auto"/>
              <w:jc w:val="center"/>
              <w:rPr>
                <w:rFonts w:ascii="Myriad Pro" w:eastAsia="Times New Roman" w:hAnsi="Myriad Pro" w:cs="Times New Roman"/>
                <w:color w:val="000000"/>
              </w:rPr>
            </w:pPr>
            <w:r>
              <w:rPr>
                <w:rFonts w:ascii="Myriad Pro" w:eastAsia="Times New Roman" w:hAnsi="Myriad Pro" w:cs="Times New Roman"/>
                <w:color w:val="000000"/>
              </w:rPr>
              <w:t>Data not yet available</w:t>
            </w:r>
          </w:p>
        </w:tc>
      </w:tr>
      <w:tr w:rsidR="00FE07A1" w:rsidRPr="00FE07A1" w14:paraId="16F43A56" w14:textId="77777777" w:rsidTr="00FE07A1">
        <w:trPr>
          <w:trHeight w:val="570"/>
        </w:trPr>
        <w:tc>
          <w:tcPr>
            <w:tcW w:w="5640" w:type="dxa"/>
            <w:tcBorders>
              <w:top w:val="nil"/>
              <w:left w:val="single" w:sz="8" w:space="0" w:color="auto"/>
              <w:bottom w:val="single" w:sz="8" w:space="0" w:color="auto"/>
              <w:right w:val="single" w:sz="8" w:space="0" w:color="auto"/>
            </w:tcBorders>
            <w:shd w:val="clear" w:color="000000" w:fill="A6A6A6"/>
            <w:vAlign w:val="center"/>
            <w:hideMark/>
          </w:tcPr>
          <w:p w14:paraId="17628C52" w14:textId="77777777" w:rsidR="00FE07A1" w:rsidRPr="00FE07A1" w:rsidRDefault="00FE07A1" w:rsidP="00FE07A1">
            <w:pPr>
              <w:spacing w:after="0" w:line="240" w:lineRule="auto"/>
              <w:rPr>
                <w:rFonts w:ascii="Myriad Pro" w:eastAsia="Times New Roman" w:hAnsi="Myriad Pro" w:cs="Times New Roman"/>
                <w:color w:val="000000"/>
              </w:rPr>
            </w:pPr>
            <w:r w:rsidRPr="00FE07A1">
              <w:rPr>
                <w:rFonts w:ascii="Myriad Pro" w:eastAsia="Times New Roman" w:hAnsi="Myriad Pro" w:cs="Times New Roman"/>
                <w:color w:val="000000"/>
              </w:rPr>
              <w:t>% of graduates in program of study who transitioned to further postsecondary education (who were eligible)</w:t>
            </w:r>
          </w:p>
        </w:tc>
        <w:tc>
          <w:tcPr>
            <w:tcW w:w="1740" w:type="dxa"/>
            <w:tcBorders>
              <w:top w:val="nil"/>
              <w:left w:val="nil"/>
              <w:bottom w:val="single" w:sz="8" w:space="0" w:color="auto"/>
              <w:right w:val="single" w:sz="8" w:space="0" w:color="auto"/>
            </w:tcBorders>
            <w:shd w:val="clear" w:color="auto" w:fill="auto"/>
            <w:vAlign w:val="center"/>
            <w:hideMark/>
          </w:tcPr>
          <w:p w14:paraId="3AADD96A"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60.8%</w:t>
            </w:r>
          </w:p>
        </w:tc>
        <w:tc>
          <w:tcPr>
            <w:tcW w:w="1740" w:type="dxa"/>
            <w:tcBorders>
              <w:top w:val="nil"/>
              <w:left w:val="nil"/>
              <w:bottom w:val="single" w:sz="8" w:space="0" w:color="auto"/>
              <w:right w:val="single" w:sz="8" w:space="0" w:color="auto"/>
            </w:tcBorders>
            <w:shd w:val="clear" w:color="auto" w:fill="auto"/>
            <w:vAlign w:val="center"/>
            <w:hideMark/>
          </w:tcPr>
          <w:p w14:paraId="3A7A971E"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56.5%</w:t>
            </w:r>
          </w:p>
        </w:tc>
        <w:tc>
          <w:tcPr>
            <w:tcW w:w="1740" w:type="dxa"/>
            <w:tcBorders>
              <w:top w:val="nil"/>
              <w:left w:val="nil"/>
              <w:bottom w:val="single" w:sz="8" w:space="0" w:color="auto"/>
              <w:right w:val="single" w:sz="8" w:space="0" w:color="auto"/>
            </w:tcBorders>
            <w:shd w:val="clear" w:color="auto" w:fill="auto"/>
            <w:vAlign w:val="center"/>
            <w:hideMark/>
          </w:tcPr>
          <w:p w14:paraId="0C042B0D" w14:textId="77777777" w:rsidR="00FE07A1" w:rsidRPr="00FE07A1" w:rsidRDefault="00FE07A1" w:rsidP="00FE07A1">
            <w:pPr>
              <w:spacing w:after="0" w:line="240" w:lineRule="auto"/>
              <w:jc w:val="center"/>
              <w:rPr>
                <w:rFonts w:ascii="Myriad Pro" w:eastAsia="Times New Roman" w:hAnsi="Myriad Pro" w:cs="Times New Roman"/>
                <w:color w:val="000000"/>
              </w:rPr>
            </w:pPr>
            <w:r w:rsidRPr="00FE07A1">
              <w:rPr>
                <w:rFonts w:ascii="Myriad Pro" w:eastAsia="Times New Roman" w:hAnsi="Myriad Pro" w:cs="Times New Roman"/>
                <w:color w:val="000000"/>
              </w:rPr>
              <w:t>58.8%</w:t>
            </w:r>
          </w:p>
        </w:tc>
      </w:tr>
    </w:tbl>
    <w:p w14:paraId="545AD46C" w14:textId="3B941DC8" w:rsidR="00FE07A1" w:rsidRDefault="00FE07A1" w:rsidP="00096FFF">
      <w:pPr>
        <w:pStyle w:val="ListParagraph"/>
        <w:spacing w:before="240" w:after="0" w:line="240" w:lineRule="auto"/>
        <w:ind w:left="360"/>
        <w:rPr>
          <w:rFonts w:ascii="Myriad Pro" w:hAnsi="Myriad Pro"/>
          <w:b/>
        </w:rPr>
      </w:pPr>
    </w:p>
    <w:p w14:paraId="3C4766BC" w14:textId="77777777" w:rsidR="00FE07A1" w:rsidRPr="00EE1E9B" w:rsidRDefault="00FE07A1" w:rsidP="00096FFF">
      <w:pPr>
        <w:pStyle w:val="ListParagraph"/>
        <w:spacing w:before="240" w:after="0" w:line="240" w:lineRule="auto"/>
        <w:ind w:left="360"/>
        <w:rPr>
          <w:rFonts w:ascii="Myriad Pro" w:hAnsi="Myriad Pro"/>
          <w:b/>
        </w:rPr>
      </w:pPr>
    </w:p>
    <w:p w14:paraId="2DA83452" w14:textId="77777777" w:rsidR="000E1010" w:rsidRPr="002B5E32" w:rsidRDefault="009B09E2" w:rsidP="000E1010">
      <w:pPr>
        <w:pStyle w:val="ListParagraph"/>
        <w:numPr>
          <w:ilvl w:val="0"/>
          <w:numId w:val="1"/>
        </w:numPr>
        <w:spacing w:after="0" w:line="240" w:lineRule="auto"/>
        <w:rPr>
          <w:rFonts w:ascii="Myriad Pro" w:hAnsi="Myriad Pro"/>
          <w:b/>
        </w:rPr>
      </w:pPr>
      <w:r w:rsidRPr="002B5E32">
        <w:rPr>
          <w:rFonts w:ascii="Myriad Pro" w:hAnsi="Myriad Pro"/>
          <w:b/>
        </w:rPr>
        <w:t>P</w:t>
      </w:r>
      <w:r w:rsidR="00053D79" w:rsidRPr="002B5E32">
        <w:rPr>
          <w:rFonts w:ascii="Myriad Pro" w:hAnsi="Myriad Pro"/>
          <w:b/>
        </w:rPr>
        <w:t xml:space="preserve">rovide </w:t>
      </w:r>
      <w:r w:rsidR="000E1010" w:rsidRPr="002B5E32">
        <w:rPr>
          <w:rFonts w:ascii="Myriad Pro" w:hAnsi="Myriad Pro"/>
          <w:b/>
        </w:rPr>
        <w:t>links to the</w:t>
      </w:r>
      <w:r w:rsidR="00053D79" w:rsidRPr="002B5E32">
        <w:rPr>
          <w:rFonts w:ascii="Myriad Pro" w:hAnsi="Myriad Pro"/>
          <w:b/>
        </w:rPr>
        <w:t xml:space="preserve"> source of the</w:t>
      </w:r>
      <w:r w:rsidR="000E1010" w:rsidRPr="002B5E32">
        <w:rPr>
          <w:rFonts w:ascii="Myriad Pro" w:hAnsi="Myriad Pro"/>
          <w:b/>
        </w:rPr>
        <w:t xml:space="preserve"> above data.</w:t>
      </w:r>
      <w:r w:rsidR="00053D79" w:rsidRPr="002B5E32">
        <w:rPr>
          <w:rFonts w:ascii="Myriad Pro" w:hAnsi="Myriad Pro"/>
          <w:b/>
        </w:rPr>
        <w:t xml:space="preserve"> If the links are not publicly accessible, please explain the source of the data. </w:t>
      </w:r>
      <w:r w:rsidR="000E1010" w:rsidRPr="002B5E32">
        <w:rPr>
          <w:rFonts w:ascii="Myriad Pro" w:hAnsi="Myriad Pro"/>
          <w:b/>
        </w:rPr>
        <w:t xml:space="preserve"> </w:t>
      </w:r>
      <w:r w:rsidR="00961108" w:rsidRPr="002B5E32">
        <w:rPr>
          <w:rFonts w:ascii="Myriad Pro" w:hAnsi="Myriad Pro"/>
          <w:b/>
        </w:rPr>
        <w:t xml:space="preserve">If you are missing any data, please explain why and how you measure success. </w:t>
      </w:r>
    </w:p>
    <w:p w14:paraId="28EBF400" w14:textId="77777777" w:rsidR="00F44D5C" w:rsidRDefault="00F44D5C" w:rsidP="00D74E2F">
      <w:pPr>
        <w:spacing w:after="0" w:line="240" w:lineRule="auto"/>
        <w:rPr>
          <w:rFonts w:ascii="Myriad Pro" w:hAnsi="Myriad Pro"/>
        </w:rPr>
      </w:pPr>
    </w:p>
    <w:p w14:paraId="7EFC5F0A" w14:textId="44CA71E4" w:rsidR="003F0B1E" w:rsidRDefault="003F0B1E" w:rsidP="00D74E2F">
      <w:pPr>
        <w:spacing w:after="0" w:line="240" w:lineRule="auto"/>
        <w:rPr>
          <w:rFonts w:ascii="Times New Roman" w:hAnsi="Times New Roman" w:cs="Times New Roman"/>
          <w:sz w:val="24"/>
          <w:szCs w:val="24"/>
        </w:rPr>
      </w:pPr>
      <w:r w:rsidRPr="0069218D">
        <w:rPr>
          <w:rFonts w:ascii="Times New Roman" w:hAnsi="Times New Roman" w:cs="Times New Roman"/>
          <w:sz w:val="24"/>
          <w:szCs w:val="24"/>
        </w:rPr>
        <w:t>In addition to the data above, we would also like to share the following:</w:t>
      </w:r>
    </w:p>
    <w:p w14:paraId="258015B7" w14:textId="3DCDD7CF" w:rsidR="00DD3669" w:rsidRDefault="00DD3669" w:rsidP="00D74E2F">
      <w:pPr>
        <w:spacing w:after="0" w:line="240" w:lineRule="auto"/>
        <w:rPr>
          <w:rFonts w:ascii="Times New Roman" w:hAnsi="Times New Roman" w:cs="Times New Roman"/>
          <w:sz w:val="24"/>
          <w:szCs w:val="24"/>
        </w:rPr>
      </w:pPr>
    </w:p>
    <w:p w14:paraId="1CDD013C" w14:textId="0CC3EF92" w:rsidR="00DD3669" w:rsidRDefault="00DD3669" w:rsidP="00D74E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Figure 1 shows the Nursing Assistant Program Data for high school enrollments for a period of seven terms.  </w:t>
      </w:r>
    </w:p>
    <w:p w14:paraId="2D7F7CD1" w14:textId="77777777" w:rsidR="00DD3669" w:rsidRDefault="00DD3669" w:rsidP="00D74E2F">
      <w:pPr>
        <w:spacing w:after="0" w:line="240" w:lineRule="auto"/>
        <w:rPr>
          <w:rFonts w:ascii="Times New Roman" w:hAnsi="Times New Roman" w:cs="Times New Roman"/>
          <w:sz w:val="24"/>
          <w:szCs w:val="24"/>
        </w:rPr>
      </w:pPr>
    </w:p>
    <w:p w14:paraId="415AD718" w14:textId="639E12FC" w:rsidR="00DD3669" w:rsidRPr="00DD3669" w:rsidRDefault="00DD3669" w:rsidP="00D74E2F">
      <w:pPr>
        <w:spacing w:after="0" w:line="240" w:lineRule="auto"/>
        <w:rPr>
          <w:rFonts w:cstheme="minorHAnsi"/>
          <w:sz w:val="24"/>
          <w:szCs w:val="24"/>
        </w:rPr>
      </w:pPr>
      <w:r w:rsidRPr="00DD3669">
        <w:rPr>
          <w:rFonts w:cstheme="minorHAnsi"/>
          <w:sz w:val="24"/>
          <w:szCs w:val="24"/>
        </w:rPr>
        <w:t>Figure 1</w:t>
      </w:r>
    </w:p>
    <w:p w14:paraId="428602BF" w14:textId="57496EE0" w:rsidR="00207E6C" w:rsidRDefault="00207E6C" w:rsidP="00D74E2F">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A0FEADF" wp14:editId="4EF99156">
            <wp:extent cx="5944235" cy="2542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4235" cy="2542540"/>
                    </a:xfrm>
                    <a:prstGeom prst="rect">
                      <a:avLst/>
                    </a:prstGeom>
                    <a:noFill/>
                  </pic:spPr>
                </pic:pic>
              </a:graphicData>
            </a:graphic>
          </wp:inline>
        </w:drawing>
      </w:r>
    </w:p>
    <w:p w14:paraId="48F67371" w14:textId="51127B49" w:rsidR="00207E6C" w:rsidRDefault="00207E6C" w:rsidP="00D74E2F">
      <w:pPr>
        <w:spacing w:after="0" w:line="240" w:lineRule="auto"/>
        <w:rPr>
          <w:rFonts w:ascii="Times New Roman" w:hAnsi="Times New Roman" w:cs="Times New Roman"/>
          <w:sz w:val="24"/>
          <w:szCs w:val="24"/>
        </w:rPr>
      </w:pPr>
    </w:p>
    <w:p w14:paraId="4D108B44" w14:textId="0EBB9130" w:rsidR="00DD3669" w:rsidRDefault="00DD3669" w:rsidP="00D74E2F">
      <w:pPr>
        <w:spacing w:after="0" w:line="240" w:lineRule="auto"/>
        <w:rPr>
          <w:rFonts w:ascii="Times New Roman" w:hAnsi="Times New Roman" w:cs="Times New Roman"/>
          <w:sz w:val="24"/>
          <w:szCs w:val="24"/>
        </w:rPr>
      </w:pPr>
    </w:p>
    <w:p w14:paraId="4CBD9DFA" w14:textId="38E0DBA1" w:rsidR="00DD3669" w:rsidRDefault="00DD3669" w:rsidP="00D74E2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Figure 2 shows the scaling of the Nursing Assistant program at the high school locations, including the number of districts served over a 9 year period of time.</w:t>
      </w:r>
    </w:p>
    <w:p w14:paraId="25568A01" w14:textId="03F90C07" w:rsidR="00DD3669" w:rsidRDefault="00DD3669" w:rsidP="00D74E2F">
      <w:pPr>
        <w:spacing w:after="0" w:line="240" w:lineRule="auto"/>
        <w:rPr>
          <w:rFonts w:ascii="Times New Roman" w:hAnsi="Times New Roman" w:cs="Times New Roman"/>
          <w:sz w:val="24"/>
          <w:szCs w:val="24"/>
        </w:rPr>
      </w:pPr>
    </w:p>
    <w:p w14:paraId="044F1CD9" w14:textId="482A7B58" w:rsidR="00DD3669" w:rsidRPr="0069218D" w:rsidRDefault="00DD3669" w:rsidP="00D74E2F">
      <w:pPr>
        <w:spacing w:after="0" w:line="240" w:lineRule="auto"/>
        <w:rPr>
          <w:rFonts w:ascii="Times New Roman" w:hAnsi="Times New Roman" w:cs="Times New Roman"/>
          <w:sz w:val="24"/>
          <w:szCs w:val="24"/>
        </w:rPr>
      </w:pPr>
      <w:r>
        <w:rPr>
          <w:rFonts w:ascii="Times New Roman" w:hAnsi="Times New Roman" w:cs="Times New Roman"/>
          <w:sz w:val="24"/>
          <w:szCs w:val="24"/>
        </w:rPr>
        <w:t>Figure 2</w:t>
      </w:r>
    </w:p>
    <w:p w14:paraId="32D707EE" w14:textId="1B267C62" w:rsidR="003F0B1E" w:rsidRDefault="00207E6C" w:rsidP="00D74E2F">
      <w:pPr>
        <w:spacing w:after="0" w:line="240" w:lineRule="auto"/>
        <w:rPr>
          <w:rFonts w:ascii="Myriad Pro" w:hAnsi="Myriad Pro"/>
        </w:rPr>
      </w:pPr>
      <w:r>
        <w:rPr>
          <w:rFonts w:ascii="Myriad Pro" w:hAnsi="Myriad Pro"/>
          <w:noProof/>
        </w:rPr>
        <w:drawing>
          <wp:inline distT="0" distB="0" distL="0" distR="0" wp14:anchorId="268DB75C" wp14:editId="0865001C">
            <wp:extent cx="3096895" cy="210312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6895" cy="2103120"/>
                    </a:xfrm>
                    <a:prstGeom prst="rect">
                      <a:avLst/>
                    </a:prstGeom>
                    <a:noFill/>
                  </pic:spPr>
                </pic:pic>
              </a:graphicData>
            </a:graphic>
          </wp:inline>
        </w:drawing>
      </w:r>
    </w:p>
    <w:p w14:paraId="544C1294" w14:textId="77777777" w:rsidR="00DD3669" w:rsidRDefault="00DD3669" w:rsidP="00D74E2F">
      <w:pPr>
        <w:spacing w:after="0" w:line="240" w:lineRule="auto"/>
        <w:rPr>
          <w:rFonts w:ascii="Myriad Pro" w:hAnsi="Myriad Pro"/>
        </w:rPr>
      </w:pPr>
    </w:p>
    <w:p w14:paraId="2E7E82A3" w14:textId="28796608" w:rsidR="00207E6C" w:rsidRDefault="00DD3669" w:rsidP="00D74E2F">
      <w:pPr>
        <w:spacing w:after="0" w:line="240" w:lineRule="auto"/>
        <w:rPr>
          <w:rFonts w:ascii="Myriad Pro" w:hAnsi="Myriad Pro"/>
        </w:rPr>
      </w:pPr>
      <w:r>
        <w:rPr>
          <w:rFonts w:ascii="Myriad Pro" w:hAnsi="Myriad Pro"/>
        </w:rPr>
        <w:t>Figure 3 shows the progression of the Early College Practical Nursing Program offered to high school partners, as well as they transition to post-secondary and completion</w:t>
      </w:r>
    </w:p>
    <w:p w14:paraId="5BBA7B07" w14:textId="696D72A6" w:rsidR="00DD3669" w:rsidRDefault="00DD3669" w:rsidP="00D74E2F">
      <w:pPr>
        <w:spacing w:after="0" w:line="240" w:lineRule="auto"/>
        <w:rPr>
          <w:rFonts w:ascii="Myriad Pro" w:hAnsi="Myriad Pro"/>
        </w:rPr>
      </w:pPr>
    </w:p>
    <w:p w14:paraId="26D438D3" w14:textId="27F977E5" w:rsidR="00DD3669" w:rsidRDefault="00DD3669" w:rsidP="00D74E2F">
      <w:pPr>
        <w:spacing w:after="0" w:line="240" w:lineRule="auto"/>
        <w:rPr>
          <w:rFonts w:ascii="Myriad Pro" w:hAnsi="Myriad Pro"/>
        </w:rPr>
      </w:pPr>
      <w:r>
        <w:rPr>
          <w:rFonts w:ascii="Myriad Pro" w:hAnsi="Myriad Pro"/>
        </w:rPr>
        <w:t>Figure 3</w:t>
      </w:r>
    </w:p>
    <w:p w14:paraId="60D17D0A" w14:textId="5B9EF6F8" w:rsidR="00207E6C" w:rsidRDefault="00207E6C" w:rsidP="00D74E2F">
      <w:pPr>
        <w:spacing w:after="0" w:line="240" w:lineRule="auto"/>
        <w:rPr>
          <w:rFonts w:ascii="Myriad Pro" w:hAnsi="Myriad Pro"/>
        </w:rPr>
      </w:pPr>
      <w:r>
        <w:rPr>
          <w:rFonts w:ascii="Myriad Pro" w:hAnsi="Myriad Pro"/>
          <w:noProof/>
        </w:rPr>
        <w:drawing>
          <wp:inline distT="0" distB="0" distL="0" distR="0" wp14:anchorId="3D644188" wp14:editId="2286D8AC">
            <wp:extent cx="4316095" cy="1536065"/>
            <wp:effectExtent l="0" t="0" r="825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6095" cy="1536065"/>
                    </a:xfrm>
                    <a:prstGeom prst="rect">
                      <a:avLst/>
                    </a:prstGeom>
                    <a:noFill/>
                  </pic:spPr>
                </pic:pic>
              </a:graphicData>
            </a:graphic>
          </wp:inline>
        </w:drawing>
      </w:r>
    </w:p>
    <w:p w14:paraId="7C758106" w14:textId="087DD33C" w:rsidR="00207E6C" w:rsidRDefault="00207E6C" w:rsidP="00D74E2F">
      <w:pPr>
        <w:spacing w:after="0" w:line="240" w:lineRule="auto"/>
        <w:rPr>
          <w:rFonts w:ascii="Myriad Pro" w:hAnsi="Myriad Pro"/>
        </w:rPr>
      </w:pPr>
    </w:p>
    <w:p w14:paraId="5E1D4A7C" w14:textId="24BF5EE6" w:rsidR="00DD3669" w:rsidRDefault="00DD3669" w:rsidP="00D74E2F">
      <w:pPr>
        <w:spacing w:after="0" w:line="240" w:lineRule="auto"/>
        <w:rPr>
          <w:rFonts w:ascii="Myriad Pro" w:hAnsi="Myriad Pro"/>
        </w:rPr>
      </w:pPr>
    </w:p>
    <w:p w14:paraId="5CA86DF4" w14:textId="448EFFA9" w:rsidR="00DD3669" w:rsidRDefault="00DD3669" w:rsidP="00D74E2F">
      <w:pPr>
        <w:spacing w:after="0" w:line="240" w:lineRule="auto"/>
        <w:rPr>
          <w:rFonts w:ascii="Myriad Pro" w:hAnsi="Myriad Pro"/>
        </w:rPr>
      </w:pPr>
    </w:p>
    <w:p w14:paraId="3CF2BDF4" w14:textId="476DFF06" w:rsidR="00DD3669" w:rsidRDefault="00DD3669" w:rsidP="00D74E2F">
      <w:pPr>
        <w:spacing w:after="0" w:line="240" w:lineRule="auto"/>
        <w:rPr>
          <w:rFonts w:ascii="Myriad Pro" w:hAnsi="Myriad Pro"/>
        </w:rPr>
      </w:pPr>
    </w:p>
    <w:p w14:paraId="61DD6AA9" w14:textId="0651BB4D" w:rsidR="00DD3669" w:rsidRDefault="00DD3669" w:rsidP="00D74E2F">
      <w:pPr>
        <w:spacing w:after="0" w:line="240" w:lineRule="auto"/>
        <w:rPr>
          <w:rFonts w:ascii="Myriad Pro" w:hAnsi="Myriad Pro"/>
        </w:rPr>
      </w:pPr>
    </w:p>
    <w:p w14:paraId="088B2DA7" w14:textId="5E630761" w:rsidR="00DD3669" w:rsidRDefault="00DD3669" w:rsidP="00D74E2F">
      <w:pPr>
        <w:spacing w:after="0" w:line="240" w:lineRule="auto"/>
        <w:rPr>
          <w:rFonts w:ascii="Myriad Pro" w:hAnsi="Myriad Pro"/>
        </w:rPr>
      </w:pPr>
    </w:p>
    <w:p w14:paraId="181EF86C" w14:textId="772CF516" w:rsidR="00DD3669" w:rsidRDefault="00DD3669" w:rsidP="00D74E2F">
      <w:pPr>
        <w:spacing w:after="0" w:line="240" w:lineRule="auto"/>
        <w:rPr>
          <w:rFonts w:ascii="Myriad Pro" w:hAnsi="Myriad Pro"/>
        </w:rPr>
      </w:pPr>
    </w:p>
    <w:p w14:paraId="12C3537E" w14:textId="6A66BE0C" w:rsidR="00DD3669" w:rsidRDefault="00DD3669" w:rsidP="00D74E2F">
      <w:pPr>
        <w:spacing w:after="0" w:line="240" w:lineRule="auto"/>
        <w:rPr>
          <w:rFonts w:ascii="Myriad Pro" w:hAnsi="Myriad Pro"/>
        </w:rPr>
      </w:pPr>
    </w:p>
    <w:p w14:paraId="0295B1D2" w14:textId="43D38880" w:rsidR="00DD3669" w:rsidRDefault="00DD3669" w:rsidP="00D74E2F">
      <w:pPr>
        <w:spacing w:after="0" w:line="240" w:lineRule="auto"/>
        <w:rPr>
          <w:rFonts w:ascii="Myriad Pro" w:hAnsi="Myriad Pro"/>
        </w:rPr>
      </w:pPr>
    </w:p>
    <w:p w14:paraId="25286DB9" w14:textId="1B0606CF" w:rsidR="00DD3669" w:rsidRDefault="00DD3669" w:rsidP="00D74E2F">
      <w:pPr>
        <w:spacing w:after="0" w:line="240" w:lineRule="auto"/>
        <w:rPr>
          <w:rFonts w:ascii="Myriad Pro" w:hAnsi="Myriad Pro"/>
        </w:rPr>
      </w:pPr>
    </w:p>
    <w:p w14:paraId="513FFA4E" w14:textId="1E726AA3" w:rsidR="00DD3669" w:rsidRDefault="00DD3669" w:rsidP="00D74E2F">
      <w:pPr>
        <w:spacing w:after="0" w:line="240" w:lineRule="auto"/>
        <w:rPr>
          <w:rFonts w:ascii="Myriad Pro" w:hAnsi="Myriad Pro"/>
        </w:rPr>
      </w:pPr>
    </w:p>
    <w:p w14:paraId="2671C310" w14:textId="7554FA1A" w:rsidR="00DD3669" w:rsidRDefault="00DD3669" w:rsidP="00D74E2F">
      <w:pPr>
        <w:spacing w:after="0" w:line="240" w:lineRule="auto"/>
        <w:rPr>
          <w:rFonts w:ascii="Myriad Pro" w:hAnsi="Myriad Pro"/>
        </w:rPr>
      </w:pPr>
    </w:p>
    <w:p w14:paraId="580BA79D" w14:textId="522A08BA" w:rsidR="00DD3669" w:rsidRDefault="00DD3669" w:rsidP="00D74E2F">
      <w:pPr>
        <w:spacing w:after="0" w:line="240" w:lineRule="auto"/>
        <w:rPr>
          <w:rFonts w:ascii="Myriad Pro" w:hAnsi="Myriad Pro"/>
        </w:rPr>
      </w:pPr>
    </w:p>
    <w:p w14:paraId="319DA77B" w14:textId="082EE058" w:rsidR="00DD3669" w:rsidRDefault="00DD3669" w:rsidP="00D74E2F">
      <w:pPr>
        <w:spacing w:after="0" w:line="240" w:lineRule="auto"/>
        <w:rPr>
          <w:rFonts w:ascii="Myriad Pro" w:hAnsi="Myriad Pro"/>
        </w:rPr>
      </w:pPr>
    </w:p>
    <w:p w14:paraId="107AE804" w14:textId="37BB2F74" w:rsidR="00DD3669" w:rsidRDefault="00DD3669" w:rsidP="00D74E2F">
      <w:pPr>
        <w:spacing w:after="0" w:line="240" w:lineRule="auto"/>
        <w:rPr>
          <w:rFonts w:ascii="Myriad Pro" w:hAnsi="Myriad Pro"/>
        </w:rPr>
      </w:pPr>
    </w:p>
    <w:p w14:paraId="23185367" w14:textId="4ED99B6B" w:rsidR="00DD3669" w:rsidRDefault="00DD3669" w:rsidP="00D74E2F">
      <w:pPr>
        <w:spacing w:after="0" w:line="240" w:lineRule="auto"/>
        <w:rPr>
          <w:rFonts w:ascii="Myriad Pro" w:hAnsi="Myriad Pro"/>
        </w:rPr>
      </w:pPr>
      <w:r>
        <w:rPr>
          <w:rFonts w:ascii="Myriad Pro" w:hAnsi="Myriad Pro"/>
        </w:rPr>
        <w:lastRenderedPageBreak/>
        <w:t>Figure 4 shows the site location, number of beds, high school and year began for the Nursing Assistant courses offered with high school partners.</w:t>
      </w:r>
    </w:p>
    <w:p w14:paraId="0D2C2640" w14:textId="71C41893" w:rsidR="00DD3669" w:rsidRDefault="00DD3669" w:rsidP="00D74E2F">
      <w:pPr>
        <w:spacing w:after="0" w:line="240" w:lineRule="auto"/>
        <w:rPr>
          <w:rFonts w:ascii="Myriad Pro" w:hAnsi="Myriad Pro"/>
        </w:rPr>
      </w:pPr>
    </w:p>
    <w:p w14:paraId="0AEFA981" w14:textId="50B57199" w:rsidR="00DD3669" w:rsidRDefault="00DD3669" w:rsidP="00D74E2F">
      <w:pPr>
        <w:spacing w:after="0" w:line="240" w:lineRule="auto"/>
        <w:rPr>
          <w:rFonts w:ascii="Myriad Pro" w:hAnsi="Myriad Pro"/>
        </w:rPr>
      </w:pPr>
      <w:r>
        <w:rPr>
          <w:rFonts w:ascii="Myriad Pro" w:hAnsi="Myriad Pro"/>
        </w:rPr>
        <w:t>Figure 4</w:t>
      </w:r>
    </w:p>
    <w:p w14:paraId="14A1DE48" w14:textId="7B8EA495" w:rsidR="00AA1F94" w:rsidRDefault="00207E6C" w:rsidP="00D74E2F">
      <w:pPr>
        <w:spacing w:after="0" w:line="240" w:lineRule="auto"/>
        <w:rPr>
          <w:rFonts w:ascii="Myriad Pro" w:hAnsi="Myriad Pro"/>
        </w:rPr>
      </w:pPr>
      <w:r>
        <w:rPr>
          <w:rFonts w:ascii="Myriad Pro" w:hAnsi="Myriad Pro"/>
          <w:noProof/>
        </w:rPr>
        <w:drawing>
          <wp:inline distT="0" distB="0" distL="0" distR="0" wp14:anchorId="295FE505" wp14:editId="2FC0F431">
            <wp:extent cx="5944235" cy="44869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4235" cy="4486910"/>
                    </a:xfrm>
                    <a:prstGeom prst="rect">
                      <a:avLst/>
                    </a:prstGeom>
                    <a:noFill/>
                  </pic:spPr>
                </pic:pic>
              </a:graphicData>
            </a:graphic>
          </wp:inline>
        </w:drawing>
      </w:r>
    </w:p>
    <w:p w14:paraId="2B0911B4" w14:textId="6B3C3AA1" w:rsidR="00DD3669" w:rsidRDefault="00DD3669" w:rsidP="00D74E2F">
      <w:pPr>
        <w:spacing w:after="0" w:line="240" w:lineRule="auto"/>
        <w:rPr>
          <w:rFonts w:ascii="Myriad Pro" w:hAnsi="Myriad Pro"/>
        </w:rPr>
      </w:pPr>
      <w:r>
        <w:rPr>
          <w:rFonts w:ascii="Myriad Pro" w:hAnsi="Myriad Pro"/>
        </w:rPr>
        <w:t>Figure 5 shows the enrollment for our Healthcare Customer Service Representative Certificate for four terms.</w:t>
      </w:r>
    </w:p>
    <w:p w14:paraId="00A2237C" w14:textId="6737FC39" w:rsidR="00DD3669" w:rsidRDefault="00DD3669" w:rsidP="00D74E2F">
      <w:pPr>
        <w:spacing w:after="0" w:line="240" w:lineRule="auto"/>
        <w:rPr>
          <w:rFonts w:ascii="Myriad Pro" w:hAnsi="Myriad Pro"/>
        </w:rPr>
      </w:pPr>
    </w:p>
    <w:p w14:paraId="69D40F0A" w14:textId="75274A1D" w:rsidR="00DD3669" w:rsidRDefault="00DD3669" w:rsidP="00D74E2F">
      <w:pPr>
        <w:spacing w:after="0" w:line="240" w:lineRule="auto"/>
        <w:rPr>
          <w:rFonts w:ascii="Myriad Pro" w:hAnsi="Myriad Pro"/>
        </w:rPr>
      </w:pPr>
      <w:r>
        <w:rPr>
          <w:rFonts w:ascii="Myriad Pro" w:hAnsi="Myriad Pro"/>
        </w:rPr>
        <w:tab/>
      </w:r>
    </w:p>
    <w:p w14:paraId="5868AA15" w14:textId="5C08E1E1" w:rsidR="00AA1F94" w:rsidRPr="00DD3669" w:rsidRDefault="00DD3669" w:rsidP="00D74E2F">
      <w:pPr>
        <w:spacing w:after="0" w:line="240" w:lineRule="auto"/>
        <w:rPr>
          <w:rFonts w:ascii="Myriad Pro" w:hAnsi="Myriad Pro"/>
        </w:rPr>
      </w:pPr>
      <w:r>
        <w:rPr>
          <w:rFonts w:ascii="Myriad Pro" w:hAnsi="Myriad Pro"/>
        </w:rPr>
        <w:tab/>
      </w:r>
      <w:r>
        <w:rPr>
          <w:rFonts w:ascii="Myriad Pro" w:hAnsi="Myriad Pro"/>
        </w:rPr>
        <w:tab/>
      </w:r>
      <w:r>
        <w:rPr>
          <w:rFonts w:ascii="Myriad Pro" w:hAnsi="Myriad Pro"/>
        </w:rPr>
        <w:tab/>
        <w:t>Figure 5</w:t>
      </w:r>
      <w:bookmarkStart w:id="0" w:name="_GoBack"/>
      <w:bookmarkEnd w:id="0"/>
    </w:p>
    <w:tbl>
      <w:tblPr>
        <w:tblpPr w:leftFromText="180" w:rightFromText="180" w:vertAnchor="text" w:tblpXSpec="center" w:tblpY="1"/>
        <w:tblOverlap w:val="never"/>
        <w:tblW w:w="5395" w:type="dxa"/>
        <w:tblLook w:val="04A0" w:firstRow="1" w:lastRow="0" w:firstColumn="1" w:lastColumn="0" w:noHBand="0" w:noVBand="1"/>
      </w:tblPr>
      <w:tblGrid>
        <w:gridCol w:w="2425"/>
        <w:gridCol w:w="2970"/>
      </w:tblGrid>
      <w:tr w:rsidR="005700C5" w:rsidRPr="005700C5" w14:paraId="6580A467" w14:textId="77777777" w:rsidTr="008154E7">
        <w:trPr>
          <w:trHeight w:val="710"/>
        </w:trPr>
        <w:tc>
          <w:tcPr>
            <w:tcW w:w="53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D5DCB3" w14:textId="77777777" w:rsidR="005700C5" w:rsidRPr="008154E7" w:rsidRDefault="005700C5" w:rsidP="008154E7">
            <w:pPr>
              <w:spacing w:after="0" w:line="240" w:lineRule="auto"/>
              <w:jc w:val="center"/>
              <w:rPr>
                <w:rFonts w:ascii="Times New Roman" w:eastAsia="Times New Roman" w:hAnsi="Times New Roman" w:cs="Times New Roman"/>
                <w:b/>
                <w:color w:val="000000"/>
              </w:rPr>
            </w:pPr>
            <w:r w:rsidRPr="008154E7">
              <w:rPr>
                <w:rFonts w:ascii="Times New Roman" w:eastAsia="Times New Roman" w:hAnsi="Times New Roman" w:cs="Times New Roman"/>
                <w:b/>
                <w:color w:val="000000"/>
              </w:rPr>
              <w:t>Healt</w:t>
            </w:r>
            <w:r w:rsidR="00735BBA" w:rsidRPr="008154E7">
              <w:rPr>
                <w:rFonts w:ascii="Times New Roman" w:eastAsia="Times New Roman" w:hAnsi="Times New Roman" w:cs="Times New Roman"/>
                <w:b/>
                <w:color w:val="000000"/>
              </w:rPr>
              <w:t>h</w:t>
            </w:r>
            <w:r w:rsidRPr="008154E7">
              <w:rPr>
                <w:rFonts w:ascii="Times New Roman" w:eastAsia="Times New Roman" w:hAnsi="Times New Roman" w:cs="Times New Roman"/>
                <w:b/>
                <w:color w:val="000000"/>
              </w:rPr>
              <w:t>care Customer Service Representative Certificate (K12 completers)</w:t>
            </w:r>
          </w:p>
        </w:tc>
      </w:tr>
      <w:tr w:rsidR="005700C5" w:rsidRPr="005700C5" w14:paraId="2BFFE72A" w14:textId="77777777" w:rsidTr="008154E7">
        <w:trPr>
          <w:trHeight w:val="580"/>
        </w:trPr>
        <w:tc>
          <w:tcPr>
            <w:tcW w:w="242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2FFA68" w14:textId="77777777" w:rsidR="005700C5" w:rsidRPr="008154E7" w:rsidRDefault="005700C5" w:rsidP="008154E7">
            <w:pPr>
              <w:spacing w:after="0" w:line="240" w:lineRule="auto"/>
              <w:jc w:val="center"/>
              <w:rPr>
                <w:rFonts w:ascii="Times New Roman" w:eastAsia="Times New Roman" w:hAnsi="Times New Roman" w:cs="Times New Roman"/>
                <w:b/>
                <w:color w:val="000000"/>
              </w:rPr>
            </w:pPr>
            <w:r w:rsidRPr="008154E7">
              <w:rPr>
                <w:rFonts w:ascii="Times New Roman" w:eastAsia="Times New Roman" w:hAnsi="Times New Roman" w:cs="Times New Roman"/>
                <w:b/>
                <w:color w:val="000000"/>
              </w:rPr>
              <w:t>Term</w:t>
            </w:r>
          </w:p>
        </w:tc>
        <w:tc>
          <w:tcPr>
            <w:tcW w:w="2970" w:type="dxa"/>
            <w:tcBorders>
              <w:top w:val="nil"/>
              <w:left w:val="nil"/>
              <w:bottom w:val="single" w:sz="4" w:space="0" w:color="auto"/>
              <w:right w:val="single" w:sz="4" w:space="0" w:color="auto"/>
            </w:tcBorders>
            <w:shd w:val="clear" w:color="auto" w:fill="D9D9D9" w:themeFill="background1" w:themeFillShade="D9"/>
            <w:vAlign w:val="center"/>
            <w:hideMark/>
          </w:tcPr>
          <w:p w14:paraId="32A62C57" w14:textId="77777777" w:rsidR="005700C5" w:rsidRPr="008154E7" w:rsidRDefault="005700C5" w:rsidP="008154E7">
            <w:pPr>
              <w:spacing w:after="0" w:line="240" w:lineRule="auto"/>
              <w:jc w:val="center"/>
              <w:rPr>
                <w:rFonts w:ascii="Times New Roman" w:eastAsia="Times New Roman" w:hAnsi="Times New Roman" w:cs="Times New Roman"/>
                <w:b/>
                <w:color w:val="000000"/>
              </w:rPr>
            </w:pPr>
            <w:r w:rsidRPr="008154E7">
              <w:rPr>
                <w:rFonts w:ascii="Times New Roman" w:eastAsia="Times New Roman" w:hAnsi="Times New Roman" w:cs="Times New Roman"/>
                <w:b/>
                <w:color w:val="000000"/>
              </w:rPr>
              <w:t>Certificate Completions</w:t>
            </w:r>
          </w:p>
        </w:tc>
      </w:tr>
      <w:tr w:rsidR="005700C5" w:rsidRPr="005700C5" w14:paraId="6F67EDB6" w14:textId="77777777" w:rsidTr="008154E7">
        <w:trPr>
          <w:trHeight w:val="29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1353FCC5" w14:textId="77777777" w:rsidR="005700C5" w:rsidRPr="008154E7" w:rsidRDefault="005700C5" w:rsidP="00735BBA">
            <w:pPr>
              <w:spacing w:after="0" w:line="240" w:lineRule="auto"/>
              <w:rPr>
                <w:rFonts w:ascii="Times New Roman" w:eastAsia="Times New Roman" w:hAnsi="Times New Roman" w:cs="Times New Roman"/>
                <w:color w:val="000000"/>
              </w:rPr>
            </w:pPr>
            <w:r w:rsidRPr="008154E7">
              <w:rPr>
                <w:rFonts w:ascii="Times New Roman" w:eastAsia="Times New Roman" w:hAnsi="Times New Roman" w:cs="Times New Roman"/>
                <w:color w:val="000000"/>
              </w:rPr>
              <w:t>Fall 2016</w:t>
            </w:r>
          </w:p>
        </w:tc>
        <w:tc>
          <w:tcPr>
            <w:tcW w:w="2970" w:type="dxa"/>
            <w:tcBorders>
              <w:top w:val="nil"/>
              <w:left w:val="nil"/>
              <w:bottom w:val="single" w:sz="4" w:space="0" w:color="auto"/>
              <w:right w:val="single" w:sz="4" w:space="0" w:color="auto"/>
            </w:tcBorders>
            <w:shd w:val="clear" w:color="auto" w:fill="auto"/>
            <w:noWrap/>
            <w:vAlign w:val="center"/>
            <w:hideMark/>
          </w:tcPr>
          <w:p w14:paraId="1814C21F" w14:textId="77777777" w:rsidR="005700C5" w:rsidRPr="008154E7" w:rsidRDefault="005700C5" w:rsidP="00735BBA">
            <w:pPr>
              <w:spacing w:after="0" w:line="240" w:lineRule="auto"/>
              <w:jc w:val="center"/>
              <w:rPr>
                <w:rFonts w:ascii="Times New Roman" w:eastAsia="Times New Roman" w:hAnsi="Times New Roman" w:cs="Times New Roman"/>
                <w:color w:val="000000"/>
              </w:rPr>
            </w:pPr>
            <w:r w:rsidRPr="008154E7">
              <w:rPr>
                <w:rFonts w:ascii="Times New Roman" w:eastAsia="Times New Roman" w:hAnsi="Times New Roman" w:cs="Times New Roman"/>
                <w:color w:val="000000"/>
              </w:rPr>
              <w:t>4</w:t>
            </w:r>
          </w:p>
        </w:tc>
      </w:tr>
      <w:tr w:rsidR="005700C5" w:rsidRPr="005700C5" w14:paraId="50F58A07" w14:textId="77777777" w:rsidTr="008154E7">
        <w:trPr>
          <w:trHeight w:val="29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1173FC7" w14:textId="77777777" w:rsidR="005700C5" w:rsidRPr="008154E7" w:rsidRDefault="005700C5" w:rsidP="00735BBA">
            <w:pPr>
              <w:spacing w:after="0" w:line="240" w:lineRule="auto"/>
              <w:rPr>
                <w:rFonts w:ascii="Times New Roman" w:eastAsia="Times New Roman" w:hAnsi="Times New Roman" w:cs="Times New Roman"/>
                <w:color w:val="000000"/>
              </w:rPr>
            </w:pPr>
            <w:r w:rsidRPr="008154E7">
              <w:rPr>
                <w:rFonts w:ascii="Times New Roman" w:eastAsia="Times New Roman" w:hAnsi="Times New Roman" w:cs="Times New Roman"/>
                <w:color w:val="000000"/>
              </w:rPr>
              <w:t>Spring 2017</w:t>
            </w:r>
          </w:p>
        </w:tc>
        <w:tc>
          <w:tcPr>
            <w:tcW w:w="2970" w:type="dxa"/>
            <w:tcBorders>
              <w:top w:val="nil"/>
              <w:left w:val="nil"/>
              <w:bottom w:val="single" w:sz="4" w:space="0" w:color="auto"/>
              <w:right w:val="single" w:sz="4" w:space="0" w:color="auto"/>
            </w:tcBorders>
            <w:shd w:val="clear" w:color="auto" w:fill="auto"/>
            <w:noWrap/>
            <w:vAlign w:val="center"/>
            <w:hideMark/>
          </w:tcPr>
          <w:p w14:paraId="73F6750E" w14:textId="77777777" w:rsidR="005700C5" w:rsidRPr="008154E7" w:rsidRDefault="005700C5" w:rsidP="00735BBA">
            <w:pPr>
              <w:spacing w:after="0" w:line="240" w:lineRule="auto"/>
              <w:jc w:val="center"/>
              <w:rPr>
                <w:rFonts w:ascii="Times New Roman" w:eastAsia="Times New Roman" w:hAnsi="Times New Roman" w:cs="Times New Roman"/>
                <w:color w:val="000000"/>
              </w:rPr>
            </w:pPr>
            <w:r w:rsidRPr="008154E7">
              <w:rPr>
                <w:rFonts w:ascii="Times New Roman" w:eastAsia="Times New Roman" w:hAnsi="Times New Roman" w:cs="Times New Roman"/>
                <w:color w:val="000000"/>
              </w:rPr>
              <w:t>11</w:t>
            </w:r>
          </w:p>
        </w:tc>
      </w:tr>
      <w:tr w:rsidR="005700C5" w:rsidRPr="005700C5" w14:paraId="792CC65B" w14:textId="77777777" w:rsidTr="008154E7">
        <w:trPr>
          <w:trHeight w:val="29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76BD2228" w14:textId="77777777" w:rsidR="005700C5" w:rsidRPr="008154E7" w:rsidRDefault="005700C5" w:rsidP="00735BBA">
            <w:pPr>
              <w:spacing w:after="0" w:line="240" w:lineRule="auto"/>
              <w:rPr>
                <w:rFonts w:ascii="Times New Roman" w:eastAsia="Times New Roman" w:hAnsi="Times New Roman" w:cs="Times New Roman"/>
                <w:color w:val="000000"/>
              </w:rPr>
            </w:pPr>
            <w:r w:rsidRPr="008154E7">
              <w:rPr>
                <w:rFonts w:ascii="Times New Roman" w:eastAsia="Times New Roman" w:hAnsi="Times New Roman" w:cs="Times New Roman"/>
                <w:color w:val="000000"/>
              </w:rPr>
              <w:t>Fall 2017</w:t>
            </w:r>
          </w:p>
        </w:tc>
        <w:tc>
          <w:tcPr>
            <w:tcW w:w="2970" w:type="dxa"/>
            <w:tcBorders>
              <w:top w:val="nil"/>
              <w:left w:val="nil"/>
              <w:bottom w:val="single" w:sz="4" w:space="0" w:color="auto"/>
              <w:right w:val="single" w:sz="4" w:space="0" w:color="auto"/>
            </w:tcBorders>
            <w:shd w:val="clear" w:color="auto" w:fill="auto"/>
            <w:noWrap/>
            <w:vAlign w:val="center"/>
            <w:hideMark/>
          </w:tcPr>
          <w:p w14:paraId="50D43CC9" w14:textId="77777777" w:rsidR="005700C5" w:rsidRPr="008154E7" w:rsidRDefault="005700C5" w:rsidP="00735BBA">
            <w:pPr>
              <w:spacing w:after="0" w:line="240" w:lineRule="auto"/>
              <w:jc w:val="center"/>
              <w:rPr>
                <w:rFonts w:ascii="Times New Roman" w:eastAsia="Times New Roman" w:hAnsi="Times New Roman" w:cs="Times New Roman"/>
                <w:color w:val="000000"/>
              </w:rPr>
            </w:pPr>
            <w:r w:rsidRPr="008154E7">
              <w:rPr>
                <w:rFonts w:ascii="Times New Roman" w:eastAsia="Times New Roman" w:hAnsi="Times New Roman" w:cs="Times New Roman"/>
                <w:color w:val="000000"/>
              </w:rPr>
              <w:t>6</w:t>
            </w:r>
          </w:p>
        </w:tc>
      </w:tr>
      <w:tr w:rsidR="005700C5" w:rsidRPr="005700C5" w14:paraId="0128F7B3" w14:textId="77777777" w:rsidTr="008154E7">
        <w:trPr>
          <w:trHeight w:val="29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45C27B02" w14:textId="77777777" w:rsidR="005700C5" w:rsidRPr="008154E7" w:rsidRDefault="005700C5" w:rsidP="00735BBA">
            <w:pPr>
              <w:spacing w:after="0" w:line="240" w:lineRule="auto"/>
              <w:rPr>
                <w:rFonts w:ascii="Times New Roman" w:eastAsia="Times New Roman" w:hAnsi="Times New Roman" w:cs="Times New Roman"/>
                <w:color w:val="000000"/>
              </w:rPr>
            </w:pPr>
            <w:r w:rsidRPr="008154E7">
              <w:rPr>
                <w:rFonts w:ascii="Times New Roman" w:eastAsia="Times New Roman" w:hAnsi="Times New Roman" w:cs="Times New Roman"/>
                <w:color w:val="000000"/>
              </w:rPr>
              <w:t>Spring 2018</w:t>
            </w:r>
          </w:p>
        </w:tc>
        <w:tc>
          <w:tcPr>
            <w:tcW w:w="2970" w:type="dxa"/>
            <w:tcBorders>
              <w:top w:val="nil"/>
              <w:left w:val="nil"/>
              <w:bottom w:val="single" w:sz="4" w:space="0" w:color="auto"/>
              <w:right w:val="single" w:sz="4" w:space="0" w:color="auto"/>
            </w:tcBorders>
            <w:shd w:val="clear" w:color="auto" w:fill="auto"/>
            <w:noWrap/>
            <w:vAlign w:val="center"/>
            <w:hideMark/>
          </w:tcPr>
          <w:p w14:paraId="50F5CF92" w14:textId="77777777" w:rsidR="005700C5" w:rsidRPr="008154E7" w:rsidRDefault="005700C5" w:rsidP="00735BBA">
            <w:pPr>
              <w:spacing w:after="0" w:line="240" w:lineRule="auto"/>
              <w:jc w:val="center"/>
              <w:rPr>
                <w:rFonts w:ascii="Times New Roman" w:eastAsia="Times New Roman" w:hAnsi="Times New Roman" w:cs="Times New Roman"/>
                <w:color w:val="000000"/>
              </w:rPr>
            </w:pPr>
            <w:r w:rsidRPr="008154E7">
              <w:rPr>
                <w:rFonts w:ascii="Times New Roman" w:eastAsia="Times New Roman" w:hAnsi="Times New Roman" w:cs="Times New Roman"/>
                <w:color w:val="000000"/>
              </w:rPr>
              <w:t>12</w:t>
            </w:r>
          </w:p>
        </w:tc>
      </w:tr>
    </w:tbl>
    <w:p w14:paraId="1BB33179" w14:textId="77777777" w:rsidR="00735BBA" w:rsidRDefault="00735BBA" w:rsidP="00BF39A0">
      <w:pPr>
        <w:spacing w:after="0" w:line="240" w:lineRule="auto"/>
        <w:rPr>
          <w:rFonts w:ascii="Myriad Pro" w:hAnsi="Myriad Pro"/>
        </w:rPr>
      </w:pPr>
    </w:p>
    <w:p w14:paraId="447D9F36" w14:textId="77777777" w:rsidR="00735BBA" w:rsidRPr="00735BBA" w:rsidRDefault="00735BBA" w:rsidP="00735BBA">
      <w:pPr>
        <w:rPr>
          <w:rFonts w:ascii="Myriad Pro" w:hAnsi="Myriad Pro"/>
        </w:rPr>
      </w:pPr>
    </w:p>
    <w:p w14:paraId="2251BF10" w14:textId="77777777" w:rsidR="00735BBA" w:rsidRDefault="00735BBA" w:rsidP="00BF39A0">
      <w:pPr>
        <w:spacing w:after="0" w:line="240" w:lineRule="auto"/>
        <w:rPr>
          <w:rFonts w:ascii="Myriad Pro" w:hAnsi="Myriad Pro"/>
        </w:rPr>
      </w:pPr>
    </w:p>
    <w:p w14:paraId="351B7BEA" w14:textId="77777777" w:rsidR="00735BBA" w:rsidRDefault="00735BBA" w:rsidP="00BF39A0">
      <w:pPr>
        <w:spacing w:after="0" w:line="240" w:lineRule="auto"/>
        <w:rPr>
          <w:rFonts w:ascii="Myriad Pro" w:hAnsi="Myriad Pro"/>
        </w:rPr>
      </w:pPr>
    </w:p>
    <w:p w14:paraId="7A6D9533" w14:textId="77777777" w:rsidR="00E51805" w:rsidRPr="00BF39A0" w:rsidRDefault="00735BBA" w:rsidP="00BF39A0">
      <w:pPr>
        <w:spacing w:after="0" w:line="240" w:lineRule="auto"/>
        <w:rPr>
          <w:rFonts w:ascii="Myriad Pro" w:hAnsi="Myriad Pro"/>
        </w:rPr>
      </w:pPr>
      <w:r>
        <w:rPr>
          <w:rFonts w:ascii="Myriad Pro" w:hAnsi="Myriad Pro"/>
        </w:rPr>
        <w:br w:type="textWrapping" w:clear="all"/>
      </w:r>
    </w:p>
    <w:p w14:paraId="5901B385" w14:textId="77777777" w:rsidR="001E6CDF" w:rsidRPr="00466575" w:rsidRDefault="00053D79" w:rsidP="00E51805">
      <w:pPr>
        <w:pStyle w:val="ListParagraph"/>
        <w:numPr>
          <w:ilvl w:val="0"/>
          <w:numId w:val="1"/>
        </w:numPr>
        <w:spacing w:after="0" w:line="240" w:lineRule="auto"/>
        <w:rPr>
          <w:rFonts w:ascii="Myriad Pro" w:hAnsi="Myriad Pro"/>
          <w:b/>
        </w:rPr>
      </w:pPr>
      <w:r w:rsidRPr="00466575">
        <w:rPr>
          <w:rFonts w:ascii="Myriad Pro" w:hAnsi="Myriad Pro"/>
          <w:b/>
        </w:rPr>
        <w:lastRenderedPageBreak/>
        <w:t xml:space="preserve">How does your school or institution ensure equitable access </w:t>
      </w:r>
      <w:r w:rsidR="001E6CDF" w:rsidRPr="00466575">
        <w:rPr>
          <w:rFonts w:ascii="Myriad Pro" w:hAnsi="Myriad Pro"/>
          <w:b/>
        </w:rPr>
        <w:t>for learners with diverse backgrounds? (150 word limit)</w:t>
      </w:r>
    </w:p>
    <w:p w14:paraId="3150E808" w14:textId="77777777" w:rsidR="001E6CDF" w:rsidRDefault="001E6CDF" w:rsidP="001E6CDF">
      <w:pPr>
        <w:spacing w:after="0" w:line="240" w:lineRule="auto"/>
        <w:rPr>
          <w:rFonts w:ascii="Myriad Pro" w:hAnsi="Myriad Pro"/>
        </w:rPr>
      </w:pPr>
    </w:p>
    <w:p w14:paraId="07E25845" w14:textId="77777777" w:rsidR="00B263AB" w:rsidRPr="00E01F0D" w:rsidRDefault="008B1EB8" w:rsidP="00466575">
      <w:pPr>
        <w:rPr>
          <w:rFonts w:ascii="Times New Roman" w:hAnsi="Times New Roman" w:cs="Times New Roman"/>
          <w:iCs/>
          <w:sz w:val="24"/>
          <w:szCs w:val="24"/>
        </w:rPr>
      </w:pPr>
      <w:r w:rsidRPr="00E01F0D">
        <w:rPr>
          <w:rFonts w:ascii="Times New Roman" w:hAnsi="Times New Roman" w:cs="Times New Roman"/>
          <w:sz w:val="24"/>
          <w:szCs w:val="24"/>
        </w:rPr>
        <w:t xml:space="preserve">Equity in student outcomes is embodied in </w:t>
      </w:r>
      <w:r w:rsidRPr="00E01F0D">
        <w:rPr>
          <w:rFonts w:ascii="Times New Roman" w:hAnsi="Times New Roman" w:cs="Times New Roman"/>
          <w:iCs/>
          <w:sz w:val="24"/>
          <w:szCs w:val="24"/>
        </w:rPr>
        <w:t xml:space="preserve">the College’s core values. </w:t>
      </w:r>
      <w:r w:rsidR="00466575" w:rsidRPr="00E01F0D">
        <w:rPr>
          <w:rFonts w:ascii="Times New Roman" w:hAnsi="Times New Roman" w:cs="Times New Roman"/>
          <w:iCs/>
          <w:sz w:val="24"/>
          <w:szCs w:val="24"/>
        </w:rPr>
        <w:t>Its</w:t>
      </w:r>
      <w:r w:rsidRPr="00E01F0D">
        <w:rPr>
          <w:rFonts w:ascii="Times New Roman" w:hAnsi="Times New Roman" w:cs="Times New Roman"/>
          <w:iCs/>
          <w:sz w:val="24"/>
          <w:szCs w:val="24"/>
        </w:rPr>
        <w:t xml:space="preserve"> </w:t>
      </w:r>
      <w:r w:rsidRPr="00E01F0D">
        <w:rPr>
          <w:rFonts w:ascii="Times New Roman" w:hAnsi="Times New Roman" w:cs="Times New Roman"/>
          <w:sz w:val="24"/>
          <w:szCs w:val="24"/>
        </w:rPr>
        <w:t xml:space="preserve">Affirmative Action/Equal Opportunity Five-Year Plan </w:t>
      </w:r>
      <w:r w:rsidR="00AD7991" w:rsidRPr="00E01F0D">
        <w:rPr>
          <w:rFonts w:ascii="Times New Roman" w:hAnsi="Times New Roman" w:cs="Times New Roman"/>
          <w:sz w:val="24"/>
          <w:szCs w:val="24"/>
        </w:rPr>
        <w:t>directs</w:t>
      </w:r>
      <w:r w:rsidRPr="00E01F0D">
        <w:rPr>
          <w:rFonts w:ascii="Times New Roman" w:hAnsi="Times New Roman" w:cs="Times New Roman"/>
          <w:sz w:val="24"/>
          <w:szCs w:val="24"/>
        </w:rPr>
        <w:t xml:space="preserve"> NWTC </w:t>
      </w:r>
      <w:r w:rsidR="00AD7991" w:rsidRPr="00E01F0D">
        <w:rPr>
          <w:rFonts w:ascii="Times New Roman" w:hAnsi="Times New Roman" w:cs="Times New Roman"/>
          <w:sz w:val="24"/>
          <w:szCs w:val="24"/>
        </w:rPr>
        <w:t xml:space="preserve">to </w:t>
      </w:r>
      <w:r w:rsidRPr="00E01F0D">
        <w:rPr>
          <w:rFonts w:ascii="Times New Roman" w:hAnsi="Times New Roman" w:cs="Times New Roman"/>
          <w:sz w:val="24"/>
          <w:szCs w:val="24"/>
        </w:rPr>
        <w:t xml:space="preserve">create an environment that reflects, appreciates, and celebrates the diverse community and creates a climate for </w:t>
      </w:r>
      <w:r w:rsidR="00AD7991" w:rsidRPr="00E01F0D">
        <w:rPr>
          <w:rFonts w:ascii="Times New Roman" w:hAnsi="Times New Roman" w:cs="Times New Roman"/>
          <w:sz w:val="24"/>
          <w:szCs w:val="24"/>
        </w:rPr>
        <w:t>individual success</w:t>
      </w:r>
      <w:r w:rsidRPr="00E01F0D">
        <w:rPr>
          <w:rFonts w:ascii="Times New Roman" w:hAnsi="Times New Roman" w:cs="Times New Roman"/>
          <w:sz w:val="24"/>
          <w:szCs w:val="24"/>
        </w:rPr>
        <w:t xml:space="preserve">. To meet this goal, the College 1) Implements </w:t>
      </w:r>
      <w:r w:rsidR="00AD7991" w:rsidRPr="00E01F0D">
        <w:rPr>
          <w:rFonts w:ascii="Times New Roman" w:hAnsi="Times New Roman" w:cs="Times New Roman"/>
          <w:sz w:val="24"/>
          <w:szCs w:val="24"/>
        </w:rPr>
        <w:t xml:space="preserve">programs and </w:t>
      </w:r>
      <w:r w:rsidRPr="00E01F0D">
        <w:rPr>
          <w:rFonts w:ascii="Times New Roman" w:hAnsi="Times New Roman" w:cs="Times New Roman"/>
          <w:sz w:val="24"/>
          <w:szCs w:val="24"/>
        </w:rPr>
        <w:t>professional development activities to promote awareness, understanding, and integration of equity and inclusion, 2) Integrates the history, culture, accomplishments, and contributions of people of color</w:t>
      </w:r>
      <w:r w:rsidR="00AD7991" w:rsidRPr="00E01F0D">
        <w:rPr>
          <w:rFonts w:ascii="Times New Roman" w:hAnsi="Times New Roman" w:cs="Times New Roman"/>
          <w:sz w:val="24"/>
          <w:szCs w:val="24"/>
        </w:rPr>
        <w:t>;</w:t>
      </w:r>
      <w:r w:rsidRPr="00E01F0D">
        <w:rPr>
          <w:rFonts w:ascii="Times New Roman" w:hAnsi="Times New Roman" w:cs="Times New Roman"/>
          <w:sz w:val="24"/>
          <w:szCs w:val="24"/>
        </w:rPr>
        <w:t xml:space="preserve"> other aspects of diversity are woven into curricula, and 3) Strives to ensure equity is understood and inclusion is practiced at every campus.</w:t>
      </w:r>
      <w:r w:rsidRPr="00E01F0D">
        <w:rPr>
          <w:rFonts w:ascii="Times New Roman" w:hAnsi="Times New Roman" w:cs="Times New Roman"/>
          <w:iCs/>
          <w:sz w:val="24"/>
          <w:szCs w:val="24"/>
        </w:rPr>
        <w:t xml:space="preserve"> NWTC conducted an audit to align current practices, programs, and policies that drive equity </w:t>
      </w:r>
      <w:r w:rsidR="00AD7991" w:rsidRPr="00E01F0D">
        <w:rPr>
          <w:rFonts w:ascii="Times New Roman" w:hAnsi="Times New Roman" w:cs="Times New Roman"/>
          <w:iCs/>
          <w:sz w:val="24"/>
          <w:szCs w:val="24"/>
        </w:rPr>
        <w:t>and</w:t>
      </w:r>
      <w:r w:rsidRPr="00E01F0D">
        <w:rPr>
          <w:rFonts w:ascii="Times New Roman" w:hAnsi="Times New Roman" w:cs="Times New Roman"/>
          <w:iCs/>
          <w:sz w:val="24"/>
          <w:szCs w:val="24"/>
        </w:rPr>
        <w:t xml:space="preserve"> </w:t>
      </w:r>
      <w:r w:rsidRPr="00E01F0D">
        <w:rPr>
          <w:rFonts w:ascii="Times New Roman" w:hAnsi="Times New Roman" w:cs="Times New Roman"/>
          <w:sz w:val="24"/>
          <w:szCs w:val="24"/>
        </w:rPr>
        <w:t>uncover gaps.</w:t>
      </w:r>
      <w:r w:rsidRPr="00E01F0D">
        <w:rPr>
          <w:rFonts w:ascii="Times New Roman" w:hAnsi="Times New Roman" w:cs="Times New Roman"/>
          <w:iCs/>
          <w:sz w:val="24"/>
          <w:szCs w:val="24"/>
        </w:rPr>
        <w:t xml:space="preserve"> </w:t>
      </w:r>
      <w:r w:rsidR="00AD7991" w:rsidRPr="00E01F0D">
        <w:rPr>
          <w:rFonts w:ascii="Times New Roman" w:hAnsi="Times New Roman" w:cs="Times New Roman"/>
          <w:iCs/>
          <w:sz w:val="24"/>
          <w:szCs w:val="24"/>
        </w:rPr>
        <w:t xml:space="preserve">Further, </w:t>
      </w:r>
      <w:r w:rsidR="00AD7991" w:rsidRPr="00E01F0D">
        <w:rPr>
          <w:rFonts w:ascii="Times New Roman" w:hAnsi="Times New Roman" w:cs="Times New Roman"/>
          <w:sz w:val="24"/>
          <w:szCs w:val="24"/>
        </w:rPr>
        <w:t>a</w:t>
      </w:r>
      <w:r w:rsidRPr="00E01F0D">
        <w:rPr>
          <w:rFonts w:ascii="Times New Roman" w:hAnsi="Times New Roman" w:cs="Times New Roman"/>
          <w:sz w:val="24"/>
          <w:szCs w:val="24"/>
        </w:rPr>
        <w:t>s a member of Achieving the Dream, a national nonprofit dedicated to helping community college students succeed, NWTC is using data to identify strategies to improve student success, with a specific focus on students of color.</w:t>
      </w:r>
    </w:p>
    <w:p w14:paraId="11610EFC" w14:textId="77777777" w:rsidR="001E6CDF" w:rsidRPr="001E6CDF" w:rsidRDefault="001E6CDF" w:rsidP="001E6CDF">
      <w:pPr>
        <w:spacing w:after="0" w:line="240" w:lineRule="auto"/>
        <w:rPr>
          <w:rFonts w:ascii="Myriad Pro" w:hAnsi="Myriad Pro"/>
        </w:rPr>
      </w:pPr>
    </w:p>
    <w:p w14:paraId="53888AB3" w14:textId="2512F34E" w:rsidR="002D3F79" w:rsidRPr="002D3F79" w:rsidRDefault="001E6CDF" w:rsidP="00E51805">
      <w:pPr>
        <w:pStyle w:val="ListParagraph"/>
        <w:numPr>
          <w:ilvl w:val="0"/>
          <w:numId w:val="1"/>
        </w:numPr>
        <w:spacing w:after="0" w:line="240" w:lineRule="auto"/>
        <w:rPr>
          <w:rFonts w:ascii="Myriad Pro" w:hAnsi="Myriad Pro"/>
        </w:rPr>
      </w:pPr>
      <w:r w:rsidRPr="002B5E32">
        <w:rPr>
          <w:rFonts w:ascii="Myriad Pro" w:hAnsi="Myriad Pro"/>
          <w:b/>
        </w:rPr>
        <w:t>How do you ensure learner success, especially of those who from diverse</w:t>
      </w:r>
      <w:r w:rsidR="002B5E32" w:rsidRPr="002B5E32">
        <w:rPr>
          <w:rFonts w:ascii="Myriad Pro" w:hAnsi="Myriad Pro"/>
          <w:b/>
        </w:rPr>
        <w:t xml:space="preserve"> </w:t>
      </w:r>
      <w:r w:rsidR="009C6159">
        <w:rPr>
          <w:rFonts w:ascii="Myriad Pro" w:hAnsi="Myriad Pro"/>
          <w:b/>
        </w:rPr>
        <w:t>b</w:t>
      </w:r>
      <w:r w:rsidRPr="002B5E32">
        <w:rPr>
          <w:rFonts w:ascii="Myriad Pro" w:hAnsi="Myriad Pro"/>
          <w:b/>
        </w:rPr>
        <w:t>ackgrounds</w:t>
      </w:r>
      <w:r w:rsidR="00053D79" w:rsidRPr="002B5E32">
        <w:rPr>
          <w:rFonts w:ascii="Myriad Pro" w:hAnsi="Myriad Pro"/>
          <w:b/>
        </w:rPr>
        <w:t xml:space="preserve">? </w:t>
      </w:r>
      <w:r w:rsidR="00B263AB" w:rsidRPr="002B5E32">
        <w:rPr>
          <w:rFonts w:ascii="Myriad Pro" w:hAnsi="Myriad Pro"/>
          <w:b/>
        </w:rPr>
        <w:t xml:space="preserve">Please provide examples of what supports you offer learners. </w:t>
      </w:r>
      <w:r w:rsidR="00053D79" w:rsidRPr="002B5E32">
        <w:rPr>
          <w:rFonts w:ascii="Myriad Pro" w:hAnsi="Myriad Pro"/>
          <w:b/>
        </w:rPr>
        <w:t>(</w:t>
      </w:r>
      <w:r w:rsidR="00053D79" w:rsidRPr="002B5E32">
        <w:rPr>
          <w:rFonts w:ascii="Myriad Pro" w:hAnsi="Myriad Pro"/>
          <w:b/>
          <w:u w:val="single"/>
        </w:rPr>
        <w:t>150 word limit</w:t>
      </w:r>
      <w:r w:rsidR="00053D79" w:rsidRPr="002B5E32">
        <w:rPr>
          <w:rFonts w:ascii="Myriad Pro" w:hAnsi="Myriad Pro"/>
          <w:b/>
        </w:rPr>
        <w:t>)</w:t>
      </w:r>
      <w:r w:rsidR="00053D79" w:rsidRPr="002B5E32">
        <w:rPr>
          <w:rFonts w:ascii="Myriad Pro" w:hAnsi="Myriad Pro"/>
          <w:b/>
        </w:rPr>
        <w:br/>
      </w:r>
    </w:p>
    <w:p w14:paraId="7873586A" w14:textId="77777777" w:rsidR="00B47619" w:rsidRPr="00DD3669" w:rsidRDefault="00B47619" w:rsidP="00DD3669">
      <w:pPr>
        <w:pStyle w:val="ListParagraph"/>
        <w:ind w:left="360"/>
        <w:rPr>
          <w:rFonts w:ascii="Times New Roman" w:hAnsi="Times New Roman" w:cs="Times New Roman"/>
          <w:sz w:val="24"/>
          <w:szCs w:val="24"/>
        </w:rPr>
      </w:pPr>
      <w:r w:rsidRPr="00DD3669">
        <w:rPr>
          <w:rFonts w:ascii="Times New Roman" w:hAnsi="Times New Roman" w:cs="Times New Roman"/>
          <w:sz w:val="24"/>
          <w:szCs w:val="24"/>
        </w:rPr>
        <w:t xml:space="preserve">NWTC has many resources available for all students. The variety of resources available is very helpful when students come from a variety of backgrounds including students from diverse backgrounds. Students in the NA classes come from a wide variety of backgrounds that includes level of academic preparation as well as cultural differences. This variety of students supports a variety of resources that includes academic coaching, study groups, open labs for skills practicing, and supervised practice. The faculty also create review activities that reach the many different learners we may have in the same class. They incorporate things like flash cards, study packets, and games like Kahoot!. The faculty will also partner with our English Language Learner (ELL) faculty to get and share ideas. We do offer a team-taught product specifically for NA students who are English language learners. During this class the ELL instructor provides clarification, reinforcement, study skills, and test taking skills. </w:t>
      </w:r>
    </w:p>
    <w:p w14:paraId="552A4DC2" w14:textId="6285C51E" w:rsidR="00AA1F94" w:rsidRDefault="00AA1F94" w:rsidP="002D3F79">
      <w:pPr>
        <w:pStyle w:val="ListParagraph"/>
        <w:spacing w:after="0" w:line="240" w:lineRule="auto"/>
        <w:ind w:left="360"/>
        <w:rPr>
          <w:rFonts w:ascii="Times New Roman" w:hAnsi="Times New Roman" w:cs="Times New Roman"/>
          <w:sz w:val="24"/>
          <w:szCs w:val="24"/>
        </w:rPr>
      </w:pPr>
    </w:p>
    <w:p w14:paraId="40E80037" w14:textId="77777777" w:rsidR="00AA1F94" w:rsidRPr="0069218D" w:rsidRDefault="00AA1F94" w:rsidP="002D3F79">
      <w:pPr>
        <w:pStyle w:val="ListParagraph"/>
        <w:spacing w:after="0" w:line="240" w:lineRule="auto"/>
        <w:ind w:left="360"/>
        <w:rPr>
          <w:rFonts w:ascii="Times New Roman" w:hAnsi="Times New Roman" w:cs="Times New Roman"/>
          <w:sz w:val="24"/>
          <w:szCs w:val="24"/>
        </w:rPr>
      </w:pPr>
    </w:p>
    <w:p w14:paraId="371BE1FA" w14:textId="77777777" w:rsidR="002D3F79" w:rsidRPr="002D3F79" w:rsidRDefault="000E1010" w:rsidP="003F0B1E">
      <w:pPr>
        <w:pStyle w:val="ListParagraph"/>
        <w:numPr>
          <w:ilvl w:val="0"/>
          <w:numId w:val="1"/>
        </w:numPr>
        <w:spacing w:after="0" w:line="240" w:lineRule="auto"/>
        <w:rPr>
          <w:rFonts w:ascii="Myriad Pro" w:hAnsi="Myriad Pro"/>
        </w:rPr>
      </w:pPr>
      <w:r w:rsidRPr="000C0216">
        <w:rPr>
          <w:rFonts w:ascii="Myriad Pro" w:hAnsi="Myriad Pro"/>
          <w:b/>
        </w:rPr>
        <w:t xml:space="preserve">Is your program of study associated with a Career Technical Student Organization (CTSO)? If so, which one(s) and in what way(s)? (Check the </w:t>
      </w:r>
      <w:hyperlink r:id="rId20" w:history="1">
        <w:r w:rsidRPr="000C0216">
          <w:rPr>
            <w:rStyle w:val="Hyperlink"/>
            <w:rFonts w:ascii="Myriad Pro" w:hAnsi="Myriad Pro"/>
            <w:b/>
          </w:rPr>
          <w:t>approved list</w:t>
        </w:r>
      </w:hyperlink>
      <w:r w:rsidRPr="000C0216">
        <w:rPr>
          <w:rFonts w:ascii="Myriad Pro" w:hAnsi="Myriad Pro"/>
          <w:b/>
        </w:rPr>
        <w:t xml:space="preserve"> of CTSOs) (</w:t>
      </w:r>
      <w:r w:rsidR="000913CC" w:rsidRPr="000C0216">
        <w:rPr>
          <w:rFonts w:ascii="Myriad Pro" w:hAnsi="Myriad Pro"/>
          <w:b/>
          <w:u w:val="single"/>
        </w:rPr>
        <w:t xml:space="preserve">50 </w:t>
      </w:r>
      <w:r w:rsidRPr="000C0216">
        <w:rPr>
          <w:rFonts w:ascii="Myriad Pro" w:hAnsi="Myriad Pro"/>
          <w:b/>
          <w:u w:val="single"/>
        </w:rPr>
        <w:t>word limit</w:t>
      </w:r>
      <w:r w:rsidRPr="000C0216">
        <w:rPr>
          <w:rFonts w:ascii="Myriad Pro" w:hAnsi="Myriad Pro"/>
          <w:b/>
        </w:rPr>
        <w:t xml:space="preserve">) </w:t>
      </w:r>
    </w:p>
    <w:p w14:paraId="43B8F66F" w14:textId="77777777" w:rsidR="002D3F79" w:rsidRDefault="002D3F79" w:rsidP="002D3F79">
      <w:pPr>
        <w:pStyle w:val="ListParagraph"/>
        <w:spacing w:after="0" w:line="240" w:lineRule="auto"/>
        <w:ind w:left="360"/>
        <w:rPr>
          <w:rFonts w:ascii="Myriad Pro" w:hAnsi="Myriad Pro"/>
          <w:b/>
        </w:rPr>
      </w:pPr>
    </w:p>
    <w:p w14:paraId="29D2C629" w14:textId="77777777" w:rsidR="00E51805" w:rsidRPr="002D36F7" w:rsidRDefault="0069218D" w:rsidP="002D3F79">
      <w:pPr>
        <w:pStyle w:val="ListParagraph"/>
        <w:spacing w:after="0" w:line="240" w:lineRule="auto"/>
        <w:ind w:left="360"/>
        <w:rPr>
          <w:rFonts w:ascii="Times New Roman" w:hAnsi="Times New Roman" w:cs="Times New Roman"/>
          <w:b/>
          <w:sz w:val="24"/>
          <w:szCs w:val="24"/>
        </w:rPr>
      </w:pPr>
      <w:r>
        <w:rPr>
          <w:rFonts w:ascii="Times New Roman" w:hAnsi="Times New Roman" w:cs="Times New Roman"/>
          <w:sz w:val="24"/>
          <w:szCs w:val="24"/>
        </w:rPr>
        <w:t xml:space="preserve">The </w:t>
      </w:r>
      <w:r w:rsidR="00C5322B">
        <w:rPr>
          <w:rFonts w:ascii="Times New Roman" w:hAnsi="Times New Roman" w:cs="Times New Roman"/>
          <w:sz w:val="24"/>
          <w:szCs w:val="24"/>
        </w:rPr>
        <w:t xml:space="preserve">K12 </w:t>
      </w:r>
      <w:r>
        <w:rPr>
          <w:rFonts w:ascii="Times New Roman" w:hAnsi="Times New Roman" w:cs="Times New Roman"/>
          <w:sz w:val="24"/>
          <w:szCs w:val="24"/>
        </w:rPr>
        <w:t>Healthc</w:t>
      </w:r>
      <w:r w:rsidR="002D3F79" w:rsidRPr="002D36F7">
        <w:rPr>
          <w:rFonts w:ascii="Times New Roman" w:hAnsi="Times New Roman" w:cs="Times New Roman"/>
          <w:sz w:val="24"/>
          <w:szCs w:val="24"/>
        </w:rPr>
        <w:t xml:space="preserve">are Pathway </w:t>
      </w:r>
      <w:r>
        <w:rPr>
          <w:rFonts w:ascii="Times New Roman" w:hAnsi="Times New Roman" w:cs="Times New Roman"/>
          <w:sz w:val="24"/>
          <w:szCs w:val="24"/>
        </w:rPr>
        <w:t xml:space="preserve">best </w:t>
      </w:r>
      <w:r w:rsidR="002D3F79" w:rsidRPr="002D36F7">
        <w:rPr>
          <w:rFonts w:ascii="Times New Roman" w:hAnsi="Times New Roman" w:cs="Times New Roman"/>
          <w:sz w:val="24"/>
          <w:szCs w:val="24"/>
        </w:rPr>
        <w:t>aligns with the HOSA-F</w:t>
      </w:r>
      <w:r>
        <w:rPr>
          <w:rFonts w:ascii="Times New Roman" w:hAnsi="Times New Roman" w:cs="Times New Roman"/>
          <w:sz w:val="24"/>
          <w:szCs w:val="24"/>
        </w:rPr>
        <w:t>uture Health Professionals CTSO;</w:t>
      </w:r>
      <w:r w:rsidR="002D3F79" w:rsidRPr="002D36F7">
        <w:rPr>
          <w:rFonts w:ascii="Times New Roman" w:hAnsi="Times New Roman" w:cs="Times New Roman"/>
          <w:sz w:val="24"/>
          <w:szCs w:val="24"/>
        </w:rPr>
        <w:t xml:space="preserve"> however</w:t>
      </w:r>
      <w:r>
        <w:rPr>
          <w:rFonts w:ascii="Times New Roman" w:hAnsi="Times New Roman" w:cs="Times New Roman"/>
          <w:sz w:val="24"/>
          <w:szCs w:val="24"/>
        </w:rPr>
        <w:t>,</w:t>
      </w:r>
      <w:r w:rsidR="002D3F79" w:rsidRPr="002D36F7">
        <w:rPr>
          <w:rFonts w:ascii="Times New Roman" w:hAnsi="Times New Roman" w:cs="Times New Roman"/>
          <w:sz w:val="24"/>
          <w:szCs w:val="24"/>
        </w:rPr>
        <w:t xml:space="preserve"> </w:t>
      </w:r>
      <w:r>
        <w:rPr>
          <w:rFonts w:ascii="Times New Roman" w:hAnsi="Times New Roman" w:cs="Times New Roman"/>
          <w:sz w:val="24"/>
          <w:szCs w:val="24"/>
        </w:rPr>
        <w:t>given the r</w:t>
      </w:r>
      <w:r w:rsidR="004121F5" w:rsidRPr="002D36F7">
        <w:rPr>
          <w:rFonts w:ascii="Times New Roman" w:hAnsi="Times New Roman" w:cs="Times New Roman"/>
          <w:sz w:val="24"/>
          <w:szCs w:val="24"/>
        </w:rPr>
        <w:t>ural</w:t>
      </w:r>
      <w:r>
        <w:rPr>
          <w:rFonts w:ascii="Times New Roman" w:hAnsi="Times New Roman" w:cs="Times New Roman"/>
          <w:sz w:val="24"/>
          <w:szCs w:val="24"/>
        </w:rPr>
        <w:t>/</w:t>
      </w:r>
      <w:r w:rsidR="004121F5" w:rsidRPr="002D36F7">
        <w:rPr>
          <w:rFonts w:ascii="Times New Roman" w:hAnsi="Times New Roman" w:cs="Times New Roman"/>
          <w:sz w:val="24"/>
          <w:szCs w:val="24"/>
        </w:rPr>
        <w:t xml:space="preserve">smaller sizes of </w:t>
      </w:r>
      <w:r w:rsidR="00C5322B">
        <w:rPr>
          <w:rFonts w:ascii="Times New Roman" w:hAnsi="Times New Roman" w:cs="Times New Roman"/>
          <w:sz w:val="24"/>
          <w:szCs w:val="24"/>
        </w:rPr>
        <w:t xml:space="preserve">some of </w:t>
      </w:r>
      <w:r>
        <w:rPr>
          <w:rFonts w:ascii="Times New Roman" w:hAnsi="Times New Roman" w:cs="Times New Roman"/>
          <w:sz w:val="24"/>
          <w:szCs w:val="24"/>
        </w:rPr>
        <w:t>the</w:t>
      </w:r>
      <w:r w:rsidR="004121F5" w:rsidRPr="002D36F7">
        <w:rPr>
          <w:rFonts w:ascii="Times New Roman" w:hAnsi="Times New Roman" w:cs="Times New Roman"/>
          <w:sz w:val="24"/>
          <w:szCs w:val="24"/>
        </w:rPr>
        <w:t xml:space="preserve"> districts</w:t>
      </w:r>
      <w:r>
        <w:rPr>
          <w:rFonts w:ascii="Times New Roman" w:hAnsi="Times New Roman" w:cs="Times New Roman"/>
          <w:sz w:val="24"/>
          <w:szCs w:val="24"/>
        </w:rPr>
        <w:t xml:space="preserve"> served</w:t>
      </w:r>
      <w:r w:rsidR="004121F5" w:rsidRPr="002D36F7">
        <w:rPr>
          <w:rFonts w:ascii="Times New Roman" w:hAnsi="Times New Roman" w:cs="Times New Roman"/>
          <w:sz w:val="24"/>
          <w:szCs w:val="24"/>
        </w:rPr>
        <w:t xml:space="preserve">, </w:t>
      </w:r>
      <w:r w:rsidR="002D3F79" w:rsidRPr="002D36F7">
        <w:rPr>
          <w:rFonts w:ascii="Times New Roman" w:hAnsi="Times New Roman" w:cs="Times New Roman"/>
          <w:sz w:val="24"/>
          <w:szCs w:val="24"/>
        </w:rPr>
        <w:t>not all of</w:t>
      </w:r>
      <w:r>
        <w:rPr>
          <w:rFonts w:ascii="Times New Roman" w:hAnsi="Times New Roman" w:cs="Times New Roman"/>
          <w:sz w:val="24"/>
          <w:szCs w:val="24"/>
        </w:rPr>
        <w:t xml:space="preserve"> NWTC’s K12 partners offer it.  The CTSO option </w:t>
      </w:r>
      <w:r w:rsidR="00C5322B">
        <w:rPr>
          <w:rFonts w:ascii="Times New Roman" w:hAnsi="Times New Roman" w:cs="Times New Roman"/>
          <w:sz w:val="24"/>
          <w:szCs w:val="24"/>
        </w:rPr>
        <w:t>most</w:t>
      </w:r>
      <w:r w:rsidR="002D3F79" w:rsidRPr="002D36F7">
        <w:rPr>
          <w:rFonts w:ascii="Times New Roman" w:hAnsi="Times New Roman" w:cs="Times New Roman"/>
          <w:sz w:val="24"/>
          <w:szCs w:val="24"/>
        </w:rPr>
        <w:t xml:space="preserve"> popular at </w:t>
      </w:r>
      <w:r>
        <w:rPr>
          <w:rFonts w:ascii="Times New Roman" w:hAnsi="Times New Roman" w:cs="Times New Roman"/>
          <w:sz w:val="24"/>
          <w:szCs w:val="24"/>
        </w:rPr>
        <w:t>NWTC’s</w:t>
      </w:r>
      <w:r w:rsidR="002D3F79" w:rsidRPr="002D36F7">
        <w:rPr>
          <w:rFonts w:ascii="Times New Roman" w:hAnsi="Times New Roman" w:cs="Times New Roman"/>
          <w:sz w:val="24"/>
          <w:szCs w:val="24"/>
        </w:rPr>
        <w:t xml:space="preserve"> secondary sites is the </w:t>
      </w:r>
      <w:r w:rsidR="002D3F79" w:rsidRPr="002D36F7">
        <w:rPr>
          <w:rFonts w:ascii="Times New Roman" w:hAnsi="Times New Roman" w:cs="Times New Roman"/>
          <w:bCs/>
          <w:sz w:val="24"/>
          <w:szCs w:val="24"/>
        </w:rPr>
        <w:t>Family, Career and Comm</w:t>
      </w:r>
      <w:r>
        <w:rPr>
          <w:rFonts w:ascii="Times New Roman" w:hAnsi="Times New Roman" w:cs="Times New Roman"/>
          <w:bCs/>
          <w:sz w:val="24"/>
          <w:szCs w:val="24"/>
        </w:rPr>
        <w:t>unity Leaders of America</w:t>
      </w:r>
      <w:r w:rsidR="00C5322B">
        <w:rPr>
          <w:rFonts w:ascii="Times New Roman" w:hAnsi="Times New Roman" w:cs="Times New Roman"/>
          <w:bCs/>
          <w:sz w:val="24"/>
          <w:szCs w:val="24"/>
        </w:rPr>
        <w:t xml:space="preserve"> (FCCLA).</w:t>
      </w:r>
      <w:r w:rsidR="000E1010" w:rsidRPr="002D36F7">
        <w:rPr>
          <w:rFonts w:ascii="Times New Roman" w:hAnsi="Times New Roman" w:cs="Times New Roman"/>
          <w:b/>
          <w:sz w:val="24"/>
          <w:szCs w:val="24"/>
        </w:rPr>
        <w:br/>
      </w:r>
    </w:p>
    <w:p w14:paraId="1608D176" w14:textId="77777777" w:rsidR="00E51805" w:rsidRPr="0004675D" w:rsidRDefault="00E51805" w:rsidP="00EE1E9B">
      <w:pPr>
        <w:pStyle w:val="ListParagraph"/>
        <w:numPr>
          <w:ilvl w:val="0"/>
          <w:numId w:val="1"/>
        </w:numPr>
        <w:spacing w:after="0" w:line="240" w:lineRule="auto"/>
        <w:rPr>
          <w:rFonts w:ascii="Myriad Pro" w:hAnsi="Myriad Pro"/>
          <w:b/>
        </w:rPr>
      </w:pPr>
      <w:r w:rsidRPr="0004675D">
        <w:rPr>
          <w:rFonts w:ascii="Myriad Pro" w:hAnsi="Myriad Pro"/>
          <w:b/>
        </w:rPr>
        <w:lastRenderedPageBreak/>
        <w:t xml:space="preserve">Describe how career guidance/advisement is integrated into your program of study to support </w:t>
      </w:r>
      <w:r w:rsidR="00C22A2E" w:rsidRPr="0004675D">
        <w:rPr>
          <w:rFonts w:ascii="Myriad Pro" w:hAnsi="Myriad Pro"/>
          <w:b/>
        </w:rPr>
        <w:t xml:space="preserve">learners’ </w:t>
      </w:r>
      <w:r w:rsidRPr="0004675D">
        <w:rPr>
          <w:rFonts w:ascii="Myriad Pro" w:hAnsi="Myriad Pro"/>
          <w:b/>
        </w:rPr>
        <w:t xml:space="preserve">completion of the program of study and entry into additional education/training and/or a successful career. </w:t>
      </w:r>
      <w:r w:rsidR="00B263AB" w:rsidRPr="0004675D">
        <w:rPr>
          <w:rFonts w:ascii="Myriad Pro" w:hAnsi="Myriad Pro"/>
          <w:b/>
        </w:rPr>
        <w:t xml:space="preserve">Describe how you recruit students into CTE programs. </w:t>
      </w:r>
      <w:r w:rsidR="00EE1E9B" w:rsidRPr="0004675D">
        <w:rPr>
          <w:rFonts w:ascii="Myriad Pro" w:hAnsi="Myriad Pro"/>
          <w:b/>
        </w:rPr>
        <w:t>Where applicable, describe the tools (individual career and academic plans, career exploration websites, etc.) that are provided to learners and how they are used.</w:t>
      </w:r>
      <w:r w:rsidRPr="0004675D">
        <w:rPr>
          <w:rFonts w:ascii="Myriad Pro" w:hAnsi="Myriad Pro"/>
          <w:b/>
        </w:rPr>
        <w:t xml:space="preserve"> (</w:t>
      </w:r>
      <w:r w:rsidRPr="0004675D">
        <w:rPr>
          <w:rFonts w:ascii="Myriad Pro" w:hAnsi="Myriad Pro"/>
          <w:b/>
          <w:u w:val="single"/>
        </w:rPr>
        <w:t>200 word limit</w:t>
      </w:r>
      <w:r w:rsidRPr="0004675D">
        <w:rPr>
          <w:rFonts w:ascii="Myriad Pro" w:hAnsi="Myriad Pro"/>
          <w:b/>
        </w:rPr>
        <w:t>)</w:t>
      </w:r>
      <w:r w:rsidR="00305546" w:rsidRPr="0004675D">
        <w:rPr>
          <w:rFonts w:ascii="Myriad Pro" w:hAnsi="Myriad Pro"/>
          <w:b/>
          <w:i/>
          <w:color w:val="FF0000"/>
        </w:rPr>
        <w:t xml:space="preserve"> </w:t>
      </w:r>
    </w:p>
    <w:p w14:paraId="6B58690A" w14:textId="77777777" w:rsidR="00E51805" w:rsidRDefault="00E51805" w:rsidP="00D74E2F">
      <w:pPr>
        <w:spacing w:after="0" w:line="240" w:lineRule="auto"/>
        <w:rPr>
          <w:rFonts w:ascii="Myriad Pro" w:hAnsi="Myriad Pro"/>
        </w:rPr>
      </w:pPr>
    </w:p>
    <w:p w14:paraId="39C2A848" w14:textId="3FC1C633" w:rsidR="0004675D" w:rsidRPr="00B54210" w:rsidRDefault="0004675D" w:rsidP="0004675D">
      <w:pPr>
        <w:rPr>
          <w:rFonts w:ascii="Times New Roman" w:hAnsi="Times New Roman" w:cs="Times New Roman"/>
          <w:sz w:val="24"/>
          <w:szCs w:val="24"/>
        </w:rPr>
      </w:pPr>
      <w:r w:rsidRPr="00B54210">
        <w:rPr>
          <w:rFonts w:ascii="Times New Roman" w:hAnsi="Times New Roman" w:cs="Times New Roman"/>
          <w:sz w:val="24"/>
          <w:szCs w:val="24"/>
        </w:rPr>
        <w:t xml:space="preserve">Based on a model at the Pharr-San Juan-Alamo Independent School District in Texas, NWTC assigned Career Coaches to serve in blended recruiter/academic advisor/high school counselor roles. </w:t>
      </w:r>
      <w:r w:rsidR="002246D5">
        <w:rPr>
          <w:rFonts w:ascii="Times New Roman" w:hAnsi="Times New Roman" w:cs="Times New Roman"/>
          <w:sz w:val="24"/>
          <w:szCs w:val="24"/>
        </w:rPr>
        <w:t>T</w:t>
      </w:r>
      <w:r w:rsidRPr="00B54210">
        <w:rPr>
          <w:rFonts w:ascii="Times New Roman" w:hAnsi="Times New Roman" w:cs="Times New Roman"/>
          <w:sz w:val="24"/>
          <w:szCs w:val="24"/>
        </w:rPr>
        <w:t>he Career Coaches “advise both students and parents in navigating scheduling issues, financial aid, and degree/credential/career plans. The</w:t>
      </w:r>
      <w:r w:rsidR="002246D5">
        <w:rPr>
          <w:rFonts w:ascii="Times New Roman" w:hAnsi="Times New Roman" w:cs="Times New Roman"/>
          <w:sz w:val="24"/>
          <w:szCs w:val="24"/>
        </w:rPr>
        <w:t>se</w:t>
      </w:r>
      <w:r w:rsidRPr="00B54210">
        <w:rPr>
          <w:rFonts w:ascii="Times New Roman" w:hAnsi="Times New Roman" w:cs="Times New Roman"/>
          <w:sz w:val="24"/>
          <w:szCs w:val="24"/>
        </w:rPr>
        <w:t xml:space="preserve"> touchpoints </w:t>
      </w:r>
      <w:r w:rsidR="00F2547E">
        <w:rPr>
          <w:rFonts w:ascii="Times New Roman" w:hAnsi="Times New Roman" w:cs="Times New Roman"/>
          <w:sz w:val="24"/>
          <w:szCs w:val="24"/>
        </w:rPr>
        <w:t xml:space="preserve">help </w:t>
      </w:r>
      <w:r w:rsidRPr="00B54210">
        <w:rPr>
          <w:rFonts w:ascii="Times New Roman" w:hAnsi="Times New Roman" w:cs="Times New Roman"/>
          <w:sz w:val="24"/>
          <w:szCs w:val="24"/>
        </w:rPr>
        <w:t xml:space="preserve">advance the volume of pathway students persisting in college courses at the high school level and/or enrolling at NWTC. </w:t>
      </w:r>
    </w:p>
    <w:p w14:paraId="7BBEB189" w14:textId="1C720E6B" w:rsidR="00B94E38" w:rsidRPr="00B54210" w:rsidRDefault="00B94E38" w:rsidP="0004675D">
      <w:pPr>
        <w:rPr>
          <w:rFonts w:ascii="Times New Roman" w:hAnsi="Times New Roman" w:cs="Times New Roman"/>
          <w:sz w:val="24"/>
          <w:szCs w:val="24"/>
        </w:rPr>
      </w:pPr>
      <w:r w:rsidRPr="00B54210">
        <w:rPr>
          <w:rFonts w:ascii="Times New Roman" w:hAnsi="Times New Roman" w:cs="Times New Roman"/>
          <w:sz w:val="24"/>
          <w:szCs w:val="24"/>
        </w:rPr>
        <w:t xml:space="preserve">With the implementation of the Academic Career Planning (ACP) requirements for all Wisconsin Public School students in grades 6-12, the </w:t>
      </w:r>
      <w:r w:rsidR="00743D52">
        <w:rPr>
          <w:rFonts w:ascii="Times New Roman" w:hAnsi="Times New Roman" w:cs="Times New Roman"/>
          <w:sz w:val="24"/>
          <w:szCs w:val="24"/>
        </w:rPr>
        <w:t xml:space="preserve">introduction of the </w:t>
      </w:r>
      <w:r w:rsidR="00816B9D">
        <w:rPr>
          <w:rFonts w:ascii="Times New Roman" w:hAnsi="Times New Roman" w:cs="Times New Roman"/>
          <w:sz w:val="24"/>
          <w:szCs w:val="24"/>
        </w:rPr>
        <w:t>healthcare p</w:t>
      </w:r>
      <w:r w:rsidRPr="00B54210">
        <w:rPr>
          <w:rFonts w:ascii="Times New Roman" w:hAnsi="Times New Roman" w:cs="Times New Roman"/>
          <w:sz w:val="24"/>
          <w:szCs w:val="24"/>
        </w:rPr>
        <w:t xml:space="preserve">athway option provides more opportunities for exploration.  NWTC Career Coaches and secondary counselors often use career exploration classes and/or </w:t>
      </w:r>
      <w:r w:rsidR="00816B9D">
        <w:rPr>
          <w:rFonts w:ascii="Times New Roman" w:hAnsi="Times New Roman" w:cs="Times New Roman"/>
          <w:sz w:val="24"/>
          <w:szCs w:val="24"/>
        </w:rPr>
        <w:t xml:space="preserve">ACP career </w:t>
      </w:r>
      <w:r w:rsidRPr="00B54210">
        <w:rPr>
          <w:rFonts w:ascii="Times New Roman" w:hAnsi="Times New Roman" w:cs="Times New Roman"/>
          <w:sz w:val="24"/>
          <w:szCs w:val="24"/>
        </w:rPr>
        <w:t>inventories to introduce the healthc</w:t>
      </w:r>
      <w:r w:rsidR="00743D52">
        <w:rPr>
          <w:rFonts w:ascii="Times New Roman" w:hAnsi="Times New Roman" w:cs="Times New Roman"/>
          <w:sz w:val="24"/>
          <w:szCs w:val="24"/>
        </w:rPr>
        <w:t>are pathway to students</w:t>
      </w:r>
      <w:r w:rsidRPr="00B54210">
        <w:rPr>
          <w:rFonts w:ascii="Times New Roman" w:hAnsi="Times New Roman" w:cs="Times New Roman"/>
          <w:sz w:val="24"/>
          <w:szCs w:val="24"/>
        </w:rPr>
        <w:t>.  Through</w:t>
      </w:r>
      <w:r w:rsidR="00816B9D">
        <w:rPr>
          <w:rFonts w:ascii="Times New Roman" w:hAnsi="Times New Roman" w:cs="Times New Roman"/>
          <w:sz w:val="24"/>
          <w:szCs w:val="24"/>
        </w:rPr>
        <w:t xml:space="preserve"> </w:t>
      </w:r>
      <w:r w:rsidRPr="00B54210">
        <w:rPr>
          <w:rFonts w:ascii="Times New Roman" w:hAnsi="Times New Roman" w:cs="Times New Roman"/>
          <w:sz w:val="24"/>
          <w:szCs w:val="24"/>
        </w:rPr>
        <w:t>survey coursework offered at the secondary level and</w:t>
      </w:r>
      <w:r w:rsidR="00816B9D">
        <w:rPr>
          <w:rFonts w:ascii="Times New Roman" w:hAnsi="Times New Roman" w:cs="Times New Roman"/>
          <w:sz w:val="24"/>
          <w:szCs w:val="24"/>
        </w:rPr>
        <w:t xml:space="preserve"> the deeper pathway experience provided</w:t>
      </w:r>
      <w:r w:rsidRPr="00B54210">
        <w:rPr>
          <w:rFonts w:ascii="Times New Roman" w:hAnsi="Times New Roman" w:cs="Times New Roman"/>
          <w:sz w:val="24"/>
          <w:szCs w:val="24"/>
        </w:rPr>
        <w:t xml:space="preserve"> through dual credit, students can make a</w:t>
      </w:r>
      <w:r w:rsidR="00816B9D">
        <w:rPr>
          <w:rFonts w:ascii="Times New Roman" w:hAnsi="Times New Roman" w:cs="Times New Roman"/>
          <w:sz w:val="24"/>
          <w:szCs w:val="24"/>
        </w:rPr>
        <w:t xml:space="preserve"> more informed decision </w:t>
      </w:r>
      <w:r w:rsidR="00270940">
        <w:rPr>
          <w:rFonts w:ascii="Times New Roman" w:hAnsi="Times New Roman" w:cs="Times New Roman"/>
          <w:sz w:val="24"/>
          <w:szCs w:val="24"/>
        </w:rPr>
        <w:t>about post</w:t>
      </w:r>
      <w:r w:rsidRPr="00B54210">
        <w:rPr>
          <w:rFonts w:ascii="Times New Roman" w:hAnsi="Times New Roman" w:cs="Times New Roman"/>
          <w:sz w:val="24"/>
          <w:szCs w:val="24"/>
        </w:rPr>
        <w:t>secondary</w:t>
      </w:r>
      <w:r w:rsidR="00816B9D">
        <w:rPr>
          <w:rFonts w:ascii="Times New Roman" w:hAnsi="Times New Roman" w:cs="Times New Roman"/>
          <w:sz w:val="24"/>
          <w:szCs w:val="24"/>
        </w:rPr>
        <w:t xml:space="preserve"> education</w:t>
      </w:r>
      <w:r w:rsidRPr="00B54210">
        <w:rPr>
          <w:rFonts w:ascii="Times New Roman" w:hAnsi="Times New Roman" w:cs="Times New Roman"/>
          <w:sz w:val="24"/>
          <w:szCs w:val="24"/>
        </w:rPr>
        <w:t xml:space="preserve"> and career </w:t>
      </w:r>
      <w:r w:rsidR="00816B9D">
        <w:rPr>
          <w:rFonts w:ascii="Times New Roman" w:hAnsi="Times New Roman" w:cs="Times New Roman"/>
          <w:sz w:val="24"/>
          <w:szCs w:val="24"/>
        </w:rPr>
        <w:t>options</w:t>
      </w:r>
      <w:r w:rsidRPr="00B54210">
        <w:rPr>
          <w:rFonts w:ascii="Times New Roman" w:hAnsi="Times New Roman" w:cs="Times New Roman"/>
          <w:sz w:val="24"/>
          <w:szCs w:val="24"/>
        </w:rPr>
        <w:t>.</w:t>
      </w:r>
    </w:p>
    <w:p w14:paraId="5DADDDBD" w14:textId="77777777" w:rsidR="00B94E38" w:rsidRPr="00B54210" w:rsidRDefault="00D57C08" w:rsidP="00B94E38">
      <w:pPr>
        <w:autoSpaceDE w:val="0"/>
        <w:autoSpaceDN w:val="0"/>
        <w:adjustRightInd w:val="0"/>
        <w:spacing w:after="0" w:line="240" w:lineRule="auto"/>
        <w:rPr>
          <w:rFonts w:ascii="Times New Roman" w:hAnsi="Times New Roman" w:cs="Times New Roman"/>
          <w:sz w:val="24"/>
          <w:szCs w:val="24"/>
        </w:rPr>
      </w:pPr>
      <w:r w:rsidRPr="00B54210">
        <w:rPr>
          <w:rFonts w:ascii="Times New Roman" w:hAnsi="Times New Roman" w:cs="Times New Roman"/>
          <w:sz w:val="24"/>
          <w:szCs w:val="24"/>
        </w:rPr>
        <w:t xml:space="preserve">The partnering </w:t>
      </w:r>
      <w:r w:rsidR="0004675D" w:rsidRPr="00B54210">
        <w:rPr>
          <w:rFonts w:ascii="Times New Roman" w:hAnsi="Times New Roman" w:cs="Times New Roman"/>
          <w:sz w:val="24"/>
          <w:szCs w:val="24"/>
        </w:rPr>
        <w:t xml:space="preserve">K12 </w:t>
      </w:r>
      <w:r w:rsidRPr="00B54210">
        <w:rPr>
          <w:rFonts w:ascii="Times New Roman" w:hAnsi="Times New Roman" w:cs="Times New Roman"/>
          <w:sz w:val="24"/>
          <w:szCs w:val="24"/>
        </w:rPr>
        <w:t>schools oversee high school pupil recruitment in conjunction with registering students for their junior and senior years of courses. Specific venues of outreach include, but are not limited to, parent/teacher conferences, Individualized Education Plan (IEP) meetings, and disseminating information to students prior to course registration through the school counselors</w:t>
      </w:r>
      <w:r w:rsidR="00B94E38" w:rsidRPr="00B54210">
        <w:rPr>
          <w:rFonts w:ascii="Times New Roman" w:hAnsi="Times New Roman" w:cs="Times New Roman"/>
          <w:sz w:val="24"/>
          <w:szCs w:val="24"/>
        </w:rPr>
        <w:t>.</w:t>
      </w:r>
    </w:p>
    <w:p w14:paraId="0EB1D754" w14:textId="77777777" w:rsidR="00AA1F94" w:rsidRPr="00BF512F" w:rsidRDefault="00AA1F94" w:rsidP="00B94E38">
      <w:pPr>
        <w:autoSpaceDE w:val="0"/>
        <w:autoSpaceDN w:val="0"/>
        <w:adjustRightInd w:val="0"/>
        <w:spacing w:after="0" w:line="240" w:lineRule="auto"/>
        <w:rPr>
          <w:rFonts w:ascii="Myriad Pro" w:hAnsi="Myriad Pro"/>
        </w:rPr>
      </w:pPr>
    </w:p>
    <w:p w14:paraId="6281FE95" w14:textId="18FA21FA" w:rsidR="00DA2438" w:rsidRPr="008472B4" w:rsidRDefault="00AC0651" w:rsidP="008472B4">
      <w:pPr>
        <w:pStyle w:val="ListParagraph"/>
        <w:numPr>
          <w:ilvl w:val="0"/>
          <w:numId w:val="1"/>
        </w:numPr>
        <w:autoSpaceDE w:val="0"/>
        <w:autoSpaceDN w:val="0"/>
        <w:adjustRightInd w:val="0"/>
        <w:spacing w:after="0" w:line="240" w:lineRule="auto"/>
        <w:rPr>
          <w:rFonts w:ascii="Myriad Pro" w:hAnsi="Myriad Pro"/>
          <w:b/>
        </w:rPr>
      </w:pPr>
      <w:r w:rsidRPr="008472B4">
        <w:rPr>
          <w:rFonts w:ascii="Myriad Pro" w:hAnsi="Myriad Pro"/>
          <w:b/>
        </w:rPr>
        <w:t>Which technical, academic and/or employability</w:t>
      </w:r>
      <w:r w:rsidR="001A4A95" w:rsidRPr="008472B4">
        <w:rPr>
          <w:rFonts w:ascii="Myriad Pro" w:hAnsi="Myriad Pro"/>
          <w:b/>
        </w:rPr>
        <w:t xml:space="preserve"> </w:t>
      </w:r>
      <w:r w:rsidRPr="008472B4">
        <w:rPr>
          <w:rFonts w:ascii="Myriad Pro" w:hAnsi="Myriad Pro"/>
          <w:b/>
        </w:rPr>
        <w:t xml:space="preserve">standards does your program of study incorporate at the secondary and/or postsecondary level and how? (Please </w:t>
      </w:r>
      <w:r w:rsidR="000B7607" w:rsidRPr="008472B4">
        <w:rPr>
          <w:rFonts w:ascii="Myriad Pro" w:hAnsi="Myriad Pro"/>
          <w:b/>
        </w:rPr>
        <w:t xml:space="preserve">list the standards you use and </w:t>
      </w:r>
      <w:r w:rsidRPr="008472B4">
        <w:rPr>
          <w:rFonts w:ascii="Myriad Pro" w:hAnsi="Myriad Pro"/>
          <w:b/>
        </w:rPr>
        <w:t xml:space="preserve">be specific regarding how your program uses industry, national, state </w:t>
      </w:r>
      <w:r w:rsidR="00722285" w:rsidRPr="008472B4">
        <w:rPr>
          <w:rFonts w:ascii="Myriad Pro" w:hAnsi="Myriad Pro"/>
          <w:b/>
        </w:rPr>
        <w:t>and/</w:t>
      </w:r>
      <w:r w:rsidRPr="008472B4">
        <w:rPr>
          <w:rFonts w:ascii="Myriad Pro" w:hAnsi="Myriad Pro"/>
          <w:b/>
        </w:rPr>
        <w:t>or locally-developed standards) (</w:t>
      </w:r>
      <w:r w:rsidRPr="008472B4">
        <w:rPr>
          <w:rFonts w:ascii="Myriad Pro" w:hAnsi="Myriad Pro"/>
          <w:b/>
          <w:u w:val="single"/>
        </w:rPr>
        <w:t>250 word limit</w:t>
      </w:r>
      <w:r w:rsidRPr="008472B4">
        <w:rPr>
          <w:rFonts w:ascii="Myriad Pro" w:hAnsi="Myriad Pro"/>
          <w:b/>
        </w:rPr>
        <w:t xml:space="preserve">) </w:t>
      </w:r>
      <w:r w:rsidR="00DA2438" w:rsidRPr="008472B4">
        <w:rPr>
          <w:rFonts w:ascii="Myriad Pro" w:hAnsi="Myriad Pro"/>
          <w:b/>
        </w:rPr>
        <w:br/>
      </w:r>
    </w:p>
    <w:tbl>
      <w:tblPr>
        <w:tblStyle w:val="TableGrid"/>
        <w:tblW w:w="0" w:type="auto"/>
        <w:tblLook w:val="04A0" w:firstRow="1" w:lastRow="0" w:firstColumn="1" w:lastColumn="0" w:noHBand="0" w:noVBand="1"/>
      </w:tblPr>
      <w:tblGrid>
        <w:gridCol w:w="2155"/>
        <w:gridCol w:w="7195"/>
      </w:tblGrid>
      <w:tr w:rsidR="00DA2438" w14:paraId="2D38635C" w14:textId="77777777" w:rsidTr="009C6159">
        <w:trPr>
          <w:trHeight w:val="494"/>
        </w:trPr>
        <w:tc>
          <w:tcPr>
            <w:tcW w:w="2155" w:type="dxa"/>
            <w:shd w:val="clear" w:color="auto" w:fill="AEAAAA" w:themeFill="background2" w:themeFillShade="BF"/>
            <w:vAlign w:val="center"/>
          </w:tcPr>
          <w:p w14:paraId="30109457" w14:textId="5C735AB2" w:rsidR="00DA2438" w:rsidRPr="00EB046A" w:rsidRDefault="00DA2438" w:rsidP="00EB046A">
            <w:pPr>
              <w:jc w:val="center"/>
              <w:rPr>
                <w:rFonts w:ascii="Times New Roman" w:hAnsi="Times New Roman" w:cs="Times New Roman"/>
                <w:b/>
              </w:rPr>
            </w:pPr>
            <w:r w:rsidRPr="00EB046A">
              <w:rPr>
                <w:rFonts w:ascii="Times New Roman" w:hAnsi="Times New Roman" w:cs="Times New Roman"/>
                <w:b/>
              </w:rPr>
              <w:t>Standard Types</w:t>
            </w:r>
          </w:p>
        </w:tc>
        <w:tc>
          <w:tcPr>
            <w:tcW w:w="7195" w:type="dxa"/>
            <w:shd w:val="clear" w:color="auto" w:fill="AEAAAA" w:themeFill="background2" w:themeFillShade="BF"/>
            <w:vAlign w:val="center"/>
          </w:tcPr>
          <w:p w14:paraId="07178AE7" w14:textId="69ACC3F9" w:rsidR="00DA2438" w:rsidRPr="00EB046A" w:rsidRDefault="00DA2438" w:rsidP="00801432">
            <w:pPr>
              <w:rPr>
                <w:rFonts w:ascii="Times New Roman" w:hAnsi="Times New Roman" w:cs="Times New Roman"/>
                <w:b/>
              </w:rPr>
            </w:pPr>
            <w:r w:rsidRPr="00EB046A">
              <w:rPr>
                <w:rFonts w:ascii="Times New Roman" w:hAnsi="Times New Roman" w:cs="Times New Roman"/>
                <w:b/>
              </w:rPr>
              <w:t xml:space="preserve">Please list the standards your program of study uses </w:t>
            </w:r>
            <w:r w:rsidRPr="00DD3669">
              <w:rPr>
                <w:rFonts w:ascii="Times New Roman" w:hAnsi="Times New Roman" w:cs="Times New Roman"/>
                <w:b/>
              </w:rPr>
              <w:t>and how</w:t>
            </w:r>
            <w:r w:rsidR="00B10D78">
              <w:rPr>
                <w:rFonts w:ascii="Times New Roman" w:hAnsi="Times New Roman" w:cs="Times New Roman"/>
                <w:b/>
              </w:rPr>
              <w:t xml:space="preserve"> it uses them </w:t>
            </w:r>
          </w:p>
        </w:tc>
      </w:tr>
      <w:tr w:rsidR="00DA2438" w14:paraId="4A8CB584" w14:textId="77777777" w:rsidTr="009C6159">
        <w:trPr>
          <w:trHeight w:val="440"/>
        </w:trPr>
        <w:tc>
          <w:tcPr>
            <w:tcW w:w="2155" w:type="dxa"/>
            <w:vAlign w:val="center"/>
          </w:tcPr>
          <w:p w14:paraId="67489709" w14:textId="77777777" w:rsidR="00DA2438" w:rsidRPr="00EB046A" w:rsidRDefault="00DA2438" w:rsidP="00EB046A">
            <w:pPr>
              <w:jc w:val="center"/>
              <w:rPr>
                <w:rFonts w:ascii="Times New Roman" w:hAnsi="Times New Roman" w:cs="Times New Roman"/>
                <w:b/>
              </w:rPr>
            </w:pPr>
            <w:r w:rsidRPr="00EB046A">
              <w:rPr>
                <w:rFonts w:ascii="Times New Roman" w:hAnsi="Times New Roman" w:cs="Times New Roman"/>
                <w:b/>
              </w:rPr>
              <w:t>Academic Standards</w:t>
            </w:r>
          </w:p>
        </w:tc>
        <w:tc>
          <w:tcPr>
            <w:tcW w:w="7195" w:type="dxa"/>
            <w:vAlign w:val="center"/>
          </w:tcPr>
          <w:p w14:paraId="68E2592E" w14:textId="686274AE" w:rsidR="00D7500B" w:rsidRDefault="00EB046A" w:rsidP="00EB046A">
            <w:pPr>
              <w:rPr>
                <w:rFonts w:ascii="Times New Roman" w:hAnsi="Times New Roman" w:cs="Times New Roman"/>
                <w:i/>
                <w:u w:val="single"/>
              </w:rPr>
            </w:pPr>
            <w:r>
              <w:rPr>
                <w:rFonts w:ascii="Times New Roman" w:hAnsi="Times New Roman" w:cs="Times New Roman"/>
                <w:i/>
                <w:u w:val="single"/>
              </w:rPr>
              <w:t>Nursing Assistant</w:t>
            </w:r>
          </w:p>
          <w:p w14:paraId="4E841E30" w14:textId="2B5FD4B2" w:rsidR="00D7500B" w:rsidRPr="00EB046A" w:rsidRDefault="00EB046A" w:rsidP="0064751B">
            <w:pPr>
              <w:pStyle w:val="ListParagraph"/>
              <w:numPr>
                <w:ilvl w:val="0"/>
                <w:numId w:val="30"/>
              </w:numPr>
              <w:rPr>
                <w:rFonts w:ascii="Times New Roman" w:hAnsi="Times New Roman" w:cs="Times New Roman"/>
              </w:rPr>
            </w:pPr>
            <w:r w:rsidRPr="00EB046A">
              <w:rPr>
                <w:rFonts w:ascii="Times New Roman" w:hAnsi="Times New Roman" w:cs="Times New Roman"/>
              </w:rPr>
              <w:t>Communicate/</w:t>
            </w:r>
            <w:r w:rsidR="00D7500B" w:rsidRPr="00EB046A">
              <w:rPr>
                <w:rFonts w:ascii="Times New Roman" w:hAnsi="Times New Roman" w:cs="Times New Roman"/>
              </w:rPr>
              <w:t>interact effectively with clients, family, and co-workers.</w:t>
            </w:r>
          </w:p>
          <w:p w14:paraId="0038BC0F" w14:textId="62881B0F" w:rsidR="00D7500B" w:rsidRPr="00EB046A" w:rsidRDefault="00EB046A" w:rsidP="0064751B">
            <w:pPr>
              <w:pStyle w:val="ListParagraph"/>
              <w:numPr>
                <w:ilvl w:val="0"/>
                <w:numId w:val="30"/>
              </w:numPr>
              <w:rPr>
                <w:rFonts w:ascii="Times New Roman" w:hAnsi="Times New Roman" w:cs="Times New Roman"/>
              </w:rPr>
            </w:pPr>
            <w:r w:rsidRPr="00EB046A">
              <w:rPr>
                <w:rFonts w:ascii="Times New Roman" w:hAnsi="Times New Roman" w:cs="Times New Roman"/>
              </w:rPr>
              <w:t>M</w:t>
            </w:r>
            <w:r w:rsidR="00D7500B" w:rsidRPr="00EB046A">
              <w:rPr>
                <w:rFonts w:ascii="Times New Roman" w:hAnsi="Times New Roman" w:cs="Times New Roman"/>
              </w:rPr>
              <w:t>aintain and protect client rights.</w:t>
            </w:r>
          </w:p>
          <w:p w14:paraId="7B5D7635" w14:textId="2E71A9E3" w:rsidR="00D7500B" w:rsidRPr="00EB046A" w:rsidRDefault="00D7500B" w:rsidP="0064751B">
            <w:pPr>
              <w:pStyle w:val="ListParagraph"/>
              <w:numPr>
                <w:ilvl w:val="0"/>
                <w:numId w:val="30"/>
              </w:numPr>
              <w:rPr>
                <w:rFonts w:ascii="Times New Roman" w:hAnsi="Times New Roman" w:cs="Times New Roman"/>
              </w:rPr>
            </w:pPr>
            <w:r w:rsidRPr="00EB046A">
              <w:rPr>
                <w:rFonts w:ascii="Times New Roman" w:hAnsi="Times New Roman" w:cs="Times New Roman"/>
              </w:rPr>
              <w:t>Report information and record observations.</w:t>
            </w:r>
          </w:p>
          <w:p w14:paraId="7286FE1D" w14:textId="675541AC" w:rsidR="00D7500B" w:rsidRPr="00EB046A" w:rsidRDefault="00D7500B" w:rsidP="0064751B">
            <w:pPr>
              <w:pStyle w:val="ListParagraph"/>
              <w:numPr>
                <w:ilvl w:val="0"/>
                <w:numId w:val="30"/>
              </w:numPr>
              <w:rPr>
                <w:rFonts w:ascii="Times New Roman" w:hAnsi="Times New Roman" w:cs="Times New Roman"/>
              </w:rPr>
            </w:pPr>
            <w:r w:rsidRPr="00EB046A">
              <w:rPr>
                <w:rFonts w:ascii="Times New Roman" w:hAnsi="Times New Roman" w:cs="Times New Roman"/>
              </w:rPr>
              <w:t>Demonstrate the ethical and legal responsibilities of the NA/HHA.</w:t>
            </w:r>
          </w:p>
          <w:p w14:paraId="3DD0875C" w14:textId="5D154276" w:rsidR="00D7500B" w:rsidRPr="00EB046A" w:rsidRDefault="00D7500B" w:rsidP="0064751B">
            <w:pPr>
              <w:pStyle w:val="ListParagraph"/>
              <w:numPr>
                <w:ilvl w:val="0"/>
                <w:numId w:val="30"/>
              </w:numPr>
              <w:rPr>
                <w:rFonts w:ascii="Times New Roman" w:hAnsi="Times New Roman" w:cs="Times New Roman"/>
              </w:rPr>
            </w:pPr>
            <w:r w:rsidRPr="00EB046A">
              <w:rPr>
                <w:rFonts w:ascii="Times New Roman" w:hAnsi="Times New Roman" w:cs="Times New Roman"/>
              </w:rPr>
              <w:t>Assist with client rehabilit</w:t>
            </w:r>
            <w:r w:rsidR="00EB046A" w:rsidRPr="00EB046A">
              <w:rPr>
                <w:rFonts w:ascii="Times New Roman" w:hAnsi="Times New Roman" w:cs="Times New Roman"/>
              </w:rPr>
              <w:t>ation and restorative care</w:t>
            </w:r>
            <w:r w:rsidRPr="00EB046A">
              <w:rPr>
                <w:rFonts w:ascii="Times New Roman" w:hAnsi="Times New Roman" w:cs="Times New Roman"/>
              </w:rPr>
              <w:t>.</w:t>
            </w:r>
          </w:p>
          <w:p w14:paraId="1C3E7ED1" w14:textId="13A3967E" w:rsidR="00D7500B" w:rsidRPr="00EB046A" w:rsidRDefault="00D7500B" w:rsidP="0064751B">
            <w:pPr>
              <w:pStyle w:val="ListParagraph"/>
              <w:numPr>
                <w:ilvl w:val="0"/>
                <w:numId w:val="30"/>
              </w:numPr>
              <w:rPr>
                <w:rFonts w:ascii="Times New Roman" w:hAnsi="Times New Roman" w:cs="Times New Roman"/>
              </w:rPr>
            </w:pPr>
            <w:r w:rsidRPr="00EB046A">
              <w:rPr>
                <w:rFonts w:ascii="Times New Roman" w:hAnsi="Times New Roman" w:cs="Times New Roman"/>
              </w:rPr>
              <w:t>Assist clients with long-term, disabling.</w:t>
            </w:r>
          </w:p>
          <w:p w14:paraId="5883F6D5" w14:textId="535BFDE9" w:rsidR="00D7500B" w:rsidRPr="00EB046A" w:rsidRDefault="00D7500B" w:rsidP="0064751B">
            <w:pPr>
              <w:pStyle w:val="ListParagraph"/>
              <w:numPr>
                <w:ilvl w:val="0"/>
                <w:numId w:val="30"/>
              </w:numPr>
              <w:rPr>
                <w:rFonts w:ascii="Times New Roman" w:hAnsi="Times New Roman" w:cs="Times New Roman"/>
              </w:rPr>
            </w:pPr>
            <w:r w:rsidRPr="00EB046A">
              <w:rPr>
                <w:rFonts w:ascii="Times New Roman" w:hAnsi="Times New Roman" w:cs="Times New Roman"/>
              </w:rPr>
              <w:t>Work cooperatively in a team environment.</w:t>
            </w:r>
          </w:p>
          <w:p w14:paraId="19F59D4C" w14:textId="4E5B33F9" w:rsidR="00D7500B" w:rsidRPr="00EB046A" w:rsidRDefault="00D7500B" w:rsidP="0064751B">
            <w:pPr>
              <w:pStyle w:val="ListParagraph"/>
              <w:numPr>
                <w:ilvl w:val="0"/>
                <w:numId w:val="30"/>
              </w:numPr>
              <w:rPr>
                <w:rFonts w:ascii="Times New Roman" w:hAnsi="Times New Roman" w:cs="Times New Roman"/>
                <w:b/>
              </w:rPr>
            </w:pPr>
            <w:r w:rsidRPr="00EB046A">
              <w:rPr>
                <w:rFonts w:ascii="Times New Roman" w:hAnsi="Times New Roman" w:cs="Times New Roman"/>
              </w:rPr>
              <w:t>Eligible to take the WI NA Competency evaluation</w:t>
            </w:r>
            <w:r w:rsidRPr="00EB046A">
              <w:rPr>
                <w:rFonts w:ascii="Times New Roman" w:hAnsi="Times New Roman" w:cs="Times New Roman"/>
                <w:b/>
              </w:rPr>
              <w:t>.</w:t>
            </w:r>
          </w:p>
          <w:p w14:paraId="7EA02D7E" w14:textId="77777777" w:rsidR="00D7500B" w:rsidRPr="00EB046A" w:rsidRDefault="00D7500B" w:rsidP="00D7500B">
            <w:pPr>
              <w:rPr>
                <w:rFonts w:ascii="Times New Roman" w:hAnsi="Times New Roman" w:cs="Times New Roman"/>
                <w:b/>
              </w:rPr>
            </w:pPr>
          </w:p>
          <w:p w14:paraId="30E00032" w14:textId="7C31E7DA" w:rsidR="00D7500B" w:rsidRPr="00EB046A" w:rsidRDefault="00D7500B" w:rsidP="00EB046A">
            <w:pPr>
              <w:rPr>
                <w:rFonts w:ascii="Times New Roman" w:hAnsi="Times New Roman" w:cs="Times New Roman"/>
                <w:b/>
              </w:rPr>
            </w:pPr>
            <w:r w:rsidRPr="00EB046A">
              <w:rPr>
                <w:rFonts w:ascii="Times New Roman" w:hAnsi="Times New Roman" w:cs="Times New Roman"/>
                <w:i/>
                <w:u w:val="single"/>
              </w:rPr>
              <w:t>Healthcare Customer Service Representative</w:t>
            </w:r>
            <w:r w:rsidRPr="00EB046A">
              <w:rPr>
                <w:rFonts w:ascii="Times New Roman" w:hAnsi="Times New Roman" w:cs="Times New Roman"/>
                <w:b/>
                <w:u w:val="single"/>
              </w:rPr>
              <w:t xml:space="preserve"> </w:t>
            </w:r>
          </w:p>
          <w:p w14:paraId="1C745B9A" w14:textId="1E091518" w:rsidR="00D7500B" w:rsidRPr="00EB046A" w:rsidRDefault="00D7500B" w:rsidP="0064751B">
            <w:pPr>
              <w:pStyle w:val="ListParagraph"/>
              <w:numPr>
                <w:ilvl w:val="0"/>
                <w:numId w:val="30"/>
              </w:numPr>
              <w:rPr>
                <w:rFonts w:ascii="Times New Roman" w:hAnsi="Times New Roman" w:cs="Times New Roman"/>
              </w:rPr>
            </w:pPr>
            <w:r w:rsidRPr="00EB046A">
              <w:rPr>
                <w:rFonts w:ascii="Times New Roman" w:hAnsi="Times New Roman" w:cs="Times New Roman"/>
              </w:rPr>
              <w:lastRenderedPageBreak/>
              <w:t>Provide excellent customer service in a health care setting.</w:t>
            </w:r>
          </w:p>
          <w:p w14:paraId="36EAE9D4" w14:textId="5206D086" w:rsidR="00D7500B" w:rsidRPr="00EB046A" w:rsidRDefault="00D7500B" w:rsidP="0064751B">
            <w:pPr>
              <w:pStyle w:val="ListParagraph"/>
              <w:numPr>
                <w:ilvl w:val="0"/>
                <w:numId w:val="30"/>
              </w:numPr>
              <w:rPr>
                <w:rFonts w:ascii="Times New Roman" w:hAnsi="Times New Roman" w:cs="Times New Roman"/>
                <w:b/>
              </w:rPr>
            </w:pPr>
            <w:r w:rsidRPr="00EB046A">
              <w:rPr>
                <w:rFonts w:ascii="Times New Roman" w:hAnsi="Times New Roman" w:cs="Times New Roman"/>
              </w:rPr>
              <w:t>Be the first contact for customers seeking health care services</w:t>
            </w:r>
            <w:r w:rsidRPr="00EB046A">
              <w:rPr>
                <w:rFonts w:ascii="Times New Roman" w:hAnsi="Times New Roman" w:cs="Times New Roman"/>
                <w:b/>
              </w:rPr>
              <w:t>.</w:t>
            </w:r>
          </w:p>
          <w:p w14:paraId="7723D3B2" w14:textId="77777777" w:rsidR="00EB046A" w:rsidRDefault="00EB046A" w:rsidP="00D7500B">
            <w:pPr>
              <w:rPr>
                <w:rFonts w:ascii="Times New Roman" w:hAnsi="Times New Roman" w:cs="Times New Roman"/>
                <w:b/>
                <w:u w:val="single"/>
              </w:rPr>
            </w:pPr>
          </w:p>
          <w:p w14:paraId="22DAA7F0" w14:textId="77777777" w:rsidR="008C37A9" w:rsidRDefault="00D7500B" w:rsidP="009C6159">
            <w:pPr>
              <w:rPr>
                <w:rFonts w:ascii="Times New Roman" w:hAnsi="Times New Roman" w:cs="Times New Roman"/>
                <w:i/>
                <w:u w:val="single"/>
              </w:rPr>
            </w:pPr>
            <w:r w:rsidRPr="00DD3669">
              <w:rPr>
                <w:rFonts w:ascii="Times New Roman" w:hAnsi="Times New Roman" w:cs="Times New Roman"/>
                <w:i/>
                <w:u w:val="single"/>
              </w:rPr>
              <w:t>Practical Nursing Technical Diploma</w:t>
            </w:r>
          </w:p>
          <w:p w14:paraId="73E24E2A" w14:textId="77777777" w:rsidR="0064751B" w:rsidRPr="002C6A70" w:rsidRDefault="0064751B" w:rsidP="0064751B">
            <w:pPr>
              <w:pStyle w:val="ListParagraph"/>
              <w:numPr>
                <w:ilvl w:val="0"/>
                <w:numId w:val="30"/>
              </w:numPr>
              <w:rPr>
                <w:rFonts w:ascii="Times New Roman" w:hAnsi="Times New Roman" w:cs="Times New Roman"/>
              </w:rPr>
            </w:pPr>
            <w:r w:rsidRPr="002C6A70">
              <w:rPr>
                <w:rFonts w:ascii="Times New Roman" w:hAnsi="Times New Roman" w:cs="Times New Roman"/>
              </w:rPr>
              <w:t xml:space="preserve">Implement one's role as a nurse in ways that reflect integrity, responsibility, ethical practices, and an evolving identity as a nurse committed to caring, advocacy, and quality care while adhering to evidence-based practice </w:t>
            </w:r>
          </w:p>
          <w:p w14:paraId="4BDD8DD4" w14:textId="77777777" w:rsidR="0064751B" w:rsidRPr="002C6A70" w:rsidRDefault="0064751B" w:rsidP="0064751B">
            <w:pPr>
              <w:pStyle w:val="ListParagraph"/>
              <w:numPr>
                <w:ilvl w:val="0"/>
                <w:numId w:val="30"/>
              </w:numPr>
              <w:rPr>
                <w:rFonts w:ascii="Times New Roman" w:hAnsi="Times New Roman" w:cs="Times New Roman"/>
              </w:rPr>
            </w:pPr>
            <w:r w:rsidRPr="002C6A70">
              <w:rPr>
                <w:rFonts w:ascii="Times New Roman" w:hAnsi="Times New Roman" w:cs="Times New Roman"/>
              </w:rPr>
              <w:t xml:space="preserve">Demonstrate appropriate written, verbal, and nonverbal communication in a variety of clinical contexts </w:t>
            </w:r>
          </w:p>
          <w:p w14:paraId="0D96DF80" w14:textId="77777777" w:rsidR="0064751B" w:rsidRPr="002C6A70" w:rsidRDefault="0064751B" w:rsidP="0064751B">
            <w:pPr>
              <w:pStyle w:val="ListParagraph"/>
              <w:numPr>
                <w:ilvl w:val="0"/>
                <w:numId w:val="30"/>
              </w:numPr>
              <w:rPr>
                <w:rFonts w:ascii="Times New Roman" w:hAnsi="Times New Roman" w:cs="Times New Roman"/>
              </w:rPr>
            </w:pPr>
            <w:r w:rsidRPr="002C6A70">
              <w:rPr>
                <w:rFonts w:ascii="Times New Roman" w:hAnsi="Times New Roman" w:cs="Times New Roman"/>
              </w:rPr>
              <w:t xml:space="preserve">Integrate knowledge of social, mathematical, and physical sciences, pharmacology, and disease processes while participating in clinical decision making </w:t>
            </w:r>
          </w:p>
          <w:p w14:paraId="7008F109" w14:textId="77777777" w:rsidR="0064751B" w:rsidRPr="002C6A70" w:rsidRDefault="0064751B" w:rsidP="0064751B">
            <w:pPr>
              <w:pStyle w:val="ListParagraph"/>
              <w:numPr>
                <w:ilvl w:val="0"/>
                <w:numId w:val="30"/>
              </w:numPr>
              <w:rPr>
                <w:rFonts w:ascii="Times New Roman" w:hAnsi="Times New Roman" w:cs="Times New Roman"/>
              </w:rPr>
            </w:pPr>
            <w:r w:rsidRPr="002C6A70">
              <w:rPr>
                <w:rFonts w:ascii="Times New Roman" w:hAnsi="Times New Roman" w:cs="Times New Roman"/>
              </w:rPr>
              <w:t xml:space="preserve">Provide patient centered care under supervision by participating in the nursing process across diverse populations and healthcare settings </w:t>
            </w:r>
          </w:p>
          <w:p w14:paraId="2213E7AC" w14:textId="77777777" w:rsidR="0064751B" w:rsidRPr="002C6A70" w:rsidRDefault="0064751B" w:rsidP="0064751B">
            <w:pPr>
              <w:pStyle w:val="ListParagraph"/>
              <w:numPr>
                <w:ilvl w:val="0"/>
                <w:numId w:val="30"/>
              </w:numPr>
              <w:rPr>
                <w:rFonts w:ascii="Times New Roman" w:hAnsi="Times New Roman" w:cs="Times New Roman"/>
              </w:rPr>
            </w:pPr>
            <w:r w:rsidRPr="002C6A70">
              <w:rPr>
                <w:rFonts w:ascii="Times New Roman" w:hAnsi="Times New Roman" w:cs="Times New Roman"/>
              </w:rPr>
              <w:t xml:space="preserve">Minimize risk of harm to patients, members of the healthcare team, and self through safe individual performance and participation in system effectiveness </w:t>
            </w:r>
          </w:p>
          <w:p w14:paraId="75ED05F9" w14:textId="4F5ACF65" w:rsidR="00D44F9F" w:rsidRDefault="0064751B" w:rsidP="00DD3669">
            <w:pPr>
              <w:pStyle w:val="ListParagraph"/>
              <w:numPr>
                <w:ilvl w:val="0"/>
                <w:numId w:val="30"/>
              </w:numPr>
              <w:rPr>
                <w:rFonts w:ascii="Times New Roman" w:hAnsi="Times New Roman" w:cs="Times New Roman"/>
              </w:rPr>
            </w:pPr>
            <w:r w:rsidRPr="002C6A70">
              <w:rPr>
                <w:rFonts w:ascii="Times New Roman" w:hAnsi="Times New Roman" w:cs="Times New Roman"/>
              </w:rPr>
              <w:t>Collaborate as a member of the multidisciplinary team to provide effective care throughout the lifespan.</w:t>
            </w:r>
          </w:p>
          <w:p w14:paraId="0180F03B" w14:textId="79425999" w:rsidR="0064751B" w:rsidRPr="00DD3669" w:rsidRDefault="0064751B" w:rsidP="00DD3669">
            <w:pPr>
              <w:pStyle w:val="ListParagraph"/>
              <w:numPr>
                <w:ilvl w:val="0"/>
                <w:numId w:val="30"/>
              </w:numPr>
              <w:rPr>
                <w:rFonts w:ascii="Times New Roman" w:hAnsi="Times New Roman" w:cs="Times New Roman"/>
              </w:rPr>
            </w:pPr>
            <w:r w:rsidRPr="00DD3669">
              <w:rPr>
                <w:rFonts w:ascii="Times New Roman" w:hAnsi="Times New Roman" w:cs="Times New Roman"/>
              </w:rPr>
              <w:t>Use information and technology to communicate, manage data, mitigate error, and assist with decision-making</w:t>
            </w:r>
          </w:p>
        </w:tc>
      </w:tr>
      <w:tr w:rsidR="00DA2438" w14:paraId="50E55CA0" w14:textId="77777777" w:rsidTr="00B10D78">
        <w:trPr>
          <w:trHeight w:val="1025"/>
        </w:trPr>
        <w:tc>
          <w:tcPr>
            <w:tcW w:w="2155" w:type="dxa"/>
            <w:shd w:val="clear" w:color="auto" w:fill="F2F2F2" w:themeFill="background1" w:themeFillShade="F2"/>
            <w:vAlign w:val="center"/>
          </w:tcPr>
          <w:p w14:paraId="131C57A2" w14:textId="77777777" w:rsidR="00DA2438" w:rsidRPr="00EB046A" w:rsidRDefault="00DA2438" w:rsidP="00EB046A">
            <w:pPr>
              <w:jc w:val="center"/>
              <w:rPr>
                <w:rFonts w:ascii="Times New Roman" w:hAnsi="Times New Roman" w:cs="Times New Roman"/>
                <w:b/>
              </w:rPr>
            </w:pPr>
            <w:r w:rsidRPr="00EB046A">
              <w:rPr>
                <w:rFonts w:ascii="Times New Roman" w:hAnsi="Times New Roman" w:cs="Times New Roman"/>
                <w:b/>
              </w:rPr>
              <w:lastRenderedPageBreak/>
              <w:t>Career Cluster or Technical Standards</w:t>
            </w:r>
          </w:p>
        </w:tc>
        <w:tc>
          <w:tcPr>
            <w:tcW w:w="7195" w:type="dxa"/>
            <w:shd w:val="clear" w:color="auto" w:fill="F2F2F2" w:themeFill="background1" w:themeFillShade="F2"/>
            <w:vAlign w:val="center"/>
          </w:tcPr>
          <w:p w14:paraId="4B3F27C4" w14:textId="18B6CBD4" w:rsidR="00DA2438" w:rsidRPr="00DD3669" w:rsidRDefault="00D44F9F" w:rsidP="00801432">
            <w:pPr>
              <w:rPr>
                <w:rFonts w:ascii="Times New Roman" w:hAnsi="Times New Roman" w:cs="Times New Roman"/>
                <w:highlight w:val="yellow"/>
              </w:rPr>
            </w:pPr>
            <w:r w:rsidRPr="00DD3669">
              <w:rPr>
                <w:rFonts w:ascii="Times New Roman" w:hAnsi="Times New Roman" w:cs="Times New Roman"/>
              </w:rPr>
              <w:t xml:space="preserve">As a member of the Wisconsin Technical College System, NWTC shares state aligned curriculum with the 15 </w:t>
            </w:r>
            <w:r w:rsidR="00DD3669" w:rsidRPr="00DD3669">
              <w:rPr>
                <w:rFonts w:ascii="Times New Roman" w:hAnsi="Times New Roman" w:cs="Times New Roman"/>
              </w:rPr>
              <w:t xml:space="preserve">other technical colleges.  Administrative and faculty members of each college collaborate to incorporate industry/technical standards into healthcare program curriculum.  </w:t>
            </w:r>
          </w:p>
        </w:tc>
      </w:tr>
      <w:tr w:rsidR="00DA2438" w14:paraId="57EFE4A9" w14:textId="77777777" w:rsidTr="00B10D78">
        <w:trPr>
          <w:trHeight w:val="3140"/>
        </w:trPr>
        <w:tc>
          <w:tcPr>
            <w:tcW w:w="2155" w:type="dxa"/>
            <w:vAlign w:val="center"/>
          </w:tcPr>
          <w:p w14:paraId="0A1F387A" w14:textId="506B3CB3" w:rsidR="00DA2438" w:rsidRPr="00EB046A" w:rsidRDefault="00DA2438" w:rsidP="00EB046A">
            <w:pPr>
              <w:jc w:val="center"/>
              <w:rPr>
                <w:rFonts w:ascii="Times New Roman" w:hAnsi="Times New Roman" w:cs="Times New Roman"/>
                <w:b/>
              </w:rPr>
            </w:pPr>
            <w:r w:rsidRPr="00EB046A">
              <w:rPr>
                <w:rFonts w:ascii="Times New Roman" w:hAnsi="Times New Roman" w:cs="Times New Roman"/>
                <w:b/>
              </w:rPr>
              <w:t>Employability Standards</w:t>
            </w:r>
          </w:p>
        </w:tc>
        <w:tc>
          <w:tcPr>
            <w:tcW w:w="7195" w:type="dxa"/>
            <w:vAlign w:val="center"/>
          </w:tcPr>
          <w:p w14:paraId="6AC64555" w14:textId="77777777" w:rsidR="00DA2438" w:rsidRPr="00EB046A" w:rsidRDefault="008C37A9" w:rsidP="00801432">
            <w:pPr>
              <w:rPr>
                <w:rFonts w:ascii="Times New Roman" w:hAnsi="Times New Roman" w:cs="Times New Roman"/>
              </w:rPr>
            </w:pPr>
            <w:r w:rsidRPr="00EB046A">
              <w:rPr>
                <w:rFonts w:ascii="Times New Roman" w:hAnsi="Times New Roman" w:cs="Times New Roman"/>
              </w:rPr>
              <w:t>In addition to specific job-related training, NWTC has identified transferrable employability skills reaching beyond the context of a specific course.  All NWTC courses address the following employability skills:</w:t>
            </w:r>
          </w:p>
          <w:p w14:paraId="535EC3BE" w14:textId="77777777" w:rsidR="008C37A9" w:rsidRPr="00EB046A" w:rsidRDefault="008C37A9" w:rsidP="008C37A9">
            <w:pPr>
              <w:pStyle w:val="ListParagraph"/>
              <w:numPr>
                <w:ilvl w:val="0"/>
                <w:numId w:val="21"/>
              </w:numPr>
              <w:rPr>
                <w:rFonts w:ascii="Times New Roman" w:hAnsi="Times New Roman" w:cs="Times New Roman"/>
              </w:rPr>
            </w:pPr>
            <w:r w:rsidRPr="00EB046A">
              <w:rPr>
                <w:rFonts w:ascii="Times New Roman" w:hAnsi="Times New Roman" w:cs="Times New Roman"/>
              </w:rPr>
              <w:t>Communicate Effectively</w:t>
            </w:r>
          </w:p>
          <w:p w14:paraId="75881F38" w14:textId="77777777" w:rsidR="008C37A9" w:rsidRPr="00EB046A" w:rsidRDefault="008C37A9" w:rsidP="008C37A9">
            <w:pPr>
              <w:pStyle w:val="ListParagraph"/>
              <w:numPr>
                <w:ilvl w:val="0"/>
                <w:numId w:val="21"/>
              </w:numPr>
              <w:rPr>
                <w:rFonts w:ascii="Times New Roman" w:hAnsi="Times New Roman" w:cs="Times New Roman"/>
              </w:rPr>
            </w:pPr>
            <w:r w:rsidRPr="00EB046A">
              <w:rPr>
                <w:rFonts w:ascii="Times New Roman" w:hAnsi="Times New Roman" w:cs="Times New Roman"/>
              </w:rPr>
              <w:t>Work Cooperatively and Professionally</w:t>
            </w:r>
          </w:p>
          <w:p w14:paraId="0222A753" w14:textId="77777777" w:rsidR="008C37A9" w:rsidRPr="00EB046A" w:rsidRDefault="008C37A9" w:rsidP="008C37A9">
            <w:pPr>
              <w:pStyle w:val="ListParagraph"/>
              <w:numPr>
                <w:ilvl w:val="0"/>
                <w:numId w:val="21"/>
              </w:numPr>
              <w:rPr>
                <w:rFonts w:ascii="Times New Roman" w:hAnsi="Times New Roman" w:cs="Times New Roman"/>
              </w:rPr>
            </w:pPr>
            <w:r w:rsidRPr="00EB046A">
              <w:rPr>
                <w:rFonts w:ascii="Times New Roman" w:hAnsi="Times New Roman" w:cs="Times New Roman"/>
              </w:rPr>
              <w:t>Think Critically and Creatively</w:t>
            </w:r>
          </w:p>
          <w:p w14:paraId="0679D7EC" w14:textId="77777777" w:rsidR="008C37A9" w:rsidRPr="00EB046A" w:rsidRDefault="008C37A9" w:rsidP="008C37A9">
            <w:pPr>
              <w:pStyle w:val="ListParagraph"/>
              <w:numPr>
                <w:ilvl w:val="0"/>
                <w:numId w:val="21"/>
              </w:numPr>
              <w:rPr>
                <w:rFonts w:ascii="Times New Roman" w:hAnsi="Times New Roman" w:cs="Times New Roman"/>
              </w:rPr>
            </w:pPr>
            <w:r w:rsidRPr="00EB046A">
              <w:rPr>
                <w:rFonts w:ascii="Times New Roman" w:hAnsi="Times New Roman" w:cs="Times New Roman"/>
              </w:rPr>
              <w:t>Solve Problems Effectively</w:t>
            </w:r>
          </w:p>
          <w:p w14:paraId="0B5D3821" w14:textId="77777777" w:rsidR="008C37A9" w:rsidRPr="00EB046A" w:rsidRDefault="008C37A9" w:rsidP="008C37A9">
            <w:pPr>
              <w:pStyle w:val="ListParagraph"/>
              <w:numPr>
                <w:ilvl w:val="0"/>
                <w:numId w:val="21"/>
              </w:numPr>
              <w:rPr>
                <w:rFonts w:ascii="Times New Roman" w:hAnsi="Times New Roman" w:cs="Times New Roman"/>
              </w:rPr>
            </w:pPr>
            <w:r w:rsidRPr="00EB046A">
              <w:rPr>
                <w:rFonts w:ascii="Times New Roman" w:hAnsi="Times New Roman" w:cs="Times New Roman"/>
              </w:rPr>
              <w:t>Value Individual Differences and Abilities</w:t>
            </w:r>
          </w:p>
          <w:p w14:paraId="123F07B9" w14:textId="77777777" w:rsidR="008C37A9" w:rsidRPr="00EB046A" w:rsidRDefault="008C37A9" w:rsidP="008C37A9">
            <w:pPr>
              <w:pStyle w:val="ListParagraph"/>
              <w:numPr>
                <w:ilvl w:val="0"/>
                <w:numId w:val="21"/>
              </w:numPr>
              <w:rPr>
                <w:rFonts w:ascii="Times New Roman" w:hAnsi="Times New Roman" w:cs="Times New Roman"/>
              </w:rPr>
            </w:pPr>
            <w:r w:rsidRPr="00EB046A">
              <w:rPr>
                <w:rFonts w:ascii="Times New Roman" w:hAnsi="Times New Roman" w:cs="Times New Roman"/>
              </w:rPr>
              <w:t>Demonstrate Personal Accountability</w:t>
            </w:r>
          </w:p>
          <w:p w14:paraId="0F19481B" w14:textId="66066014" w:rsidR="00DA2438" w:rsidRPr="00EB046A" w:rsidRDefault="008C37A9" w:rsidP="00B10D78">
            <w:pPr>
              <w:pStyle w:val="ListParagraph"/>
              <w:numPr>
                <w:ilvl w:val="0"/>
                <w:numId w:val="21"/>
              </w:numPr>
              <w:rPr>
                <w:rFonts w:ascii="Times New Roman" w:hAnsi="Times New Roman" w:cs="Times New Roman"/>
                <w:b/>
              </w:rPr>
            </w:pPr>
            <w:r w:rsidRPr="00EB046A">
              <w:rPr>
                <w:rFonts w:ascii="Times New Roman" w:hAnsi="Times New Roman" w:cs="Times New Roman"/>
              </w:rPr>
              <w:t>Demonstrate Community and Global Accountab</w:t>
            </w:r>
            <w:r w:rsidR="001A2238" w:rsidRPr="00EB046A">
              <w:rPr>
                <w:rFonts w:ascii="Times New Roman" w:hAnsi="Times New Roman" w:cs="Times New Roman"/>
              </w:rPr>
              <w:t>i</w:t>
            </w:r>
            <w:r w:rsidRPr="00EB046A">
              <w:rPr>
                <w:rFonts w:ascii="Times New Roman" w:hAnsi="Times New Roman" w:cs="Times New Roman"/>
              </w:rPr>
              <w:t>lity</w:t>
            </w:r>
          </w:p>
        </w:tc>
      </w:tr>
      <w:tr w:rsidR="00DA2438" w14:paraId="6EE10E61" w14:textId="77777777" w:rsidTr="00B10D78">
        <w:tc>
          <w:tcPr>
            <w:tcW w:w="2155" w:type="dxa"/>
            <w:shd w:val="clear" w:color="auto" w:fill="F2F2F2" w:themeFill="background1" w:themeFillShade="F2"/>
            <w:vAlign w:val="center"/>
          </w:tcPr>
          <w:p w14:paraId="292411B8" w14:textId="77777777" w:rsidR="00DA2438" w:rsidRPr="00EB046A" w:rsidRDefault="00DA2438" w:rsidP="00EB046A">
            <w:pPr>
              <w:jc w:val="center"/>
              <w:rPr>
                <w:rFonts w:ascii="Times New Roman" w:hAnsi="Times New Roman" w:cs="Times New Roman"/>
                <w:b/>
              </w:rPr>
            </w:pPr>
            <w:r w:rsidRPr="00EB046A">
              <w:rPr>
                <w:rFonts w:ascii="Times New Roman" w:hAnsi="Times New Roman" w:cs="Times New Roman"/>
                <w:b/>
              </w:rPr>
              <w:t>Other</w:t>
            </w:r>
          </w:p>
        </w:tc>
        <w:tc>
          <w:tcPr>
            <w:tcW w:w="7195" w:type="dxa"/>
            <w:shd w:val="clear" w:color="auto" w:fill="F2F2F2" w:themeFill="background1" w:themeFillShade="F2"/>
            <w:vAlign w:val="center"/>
          </w:tcPr>
          <w:p w14:paraId="67C89004" w14:textId="77777777" w:rsidR="00DA2438" w:rsidRPr="00EB046A" w:rsidRDefault="00DA2438" w:rsidP="00801432">
            <w:pPr>
              <w:rPr>
                <w:rFonts w:ascii="Times New Roman" w:hAnsi="Times New Roman" w:cs="Times New Roman"/>
                <w:b/>
                <w:color w:val="009AA6"/>
              </w:rPr>
            </w:pPr>
          </w:p>
          <w:p w14:paraId="1449D0EF" w14:textId="77777777" w:rsidR="00DA2438" w:rsidRPr="00EB046A" w:rsidRDefault="00DA2438" w:rsidP="00801432">
            <w:pPr>
              <w:rPr>
                <w:rFonts w:ascii="Times New Roman" w:hAnsi="Times New Roman" w:cs="Times New Roman"/>
                <w:b/>
                <w:color w:val="009AA6"/>
              </w:rPr>
            </w:pPr>
          </w:p>
        </w:tc>
      </w:tr>
    </w:tbl>
    <w:p w14:paraId="4AF189DC" w14:textId="62374036" w:rsidR="00A45272" w:rsidRDefault="00A45272" w:rsidP="0000415A">
      <w:pPr>
        <w:pStyle w:val="ListParagraph"/>
        <w:spacing w:after="0" w:line="240" w:lineRule="auto"/>
        <w:ind w:left="360"/>
      </w:pPr>
    </w:p>
    <w:p w14:paraId="7CA74A54" w14:textId="70189550" w:rsidR="004D12D1" w:rsidRPr="00DD3669" w:rsidRDefault="004D12D1" w:rsidP="0000415A">
      <w:pPr>
        <w:pStyle w:val="ListParagraph"/>
        <w:spacing w:after="0" w:line="240" w:lineRule="auto"/>
        <w:ind w:left="360"/>
        <w:rPr>
          <w:rFonts w:ascii="Times New Roman" w:hAnsi="Times New Roman" w:cs="Times New Roman"/>
        </w:rPr>
      </w:pPr>
      <w:r w:rsidRPr="00DD3669">
        <w:rPr>
          <w:rFonts w:ascii="Times New Roman" w:hAnsi="Times New Roman" w:cs="Times New Roman"/>
        </w:rPr>
        <w:t xml:space="preserve">All these technical, academic, and employability standards are used to assess student performance.  For </w:t>
      </w:r>
      <w:r w:rsidR="008E5F7B" w:rsidRPr="00DD3669">
        <w:rPr>
          <w:rFonts w:ascii="Times New Roman" w:hAnsi="Times New Roman" w:cs="Times New Roman"/>
        </w:rPr>
        <w:t>example,</w:t>
      </w:r>
      <w:r w:rsidRPr="00DD3669">
        <w:rPr>
          <w:rFonts w:ascii="Times New Roman" w:hAnsi="Times New Roman" w:cs="Times New Roman"/>
        </w:rPr>
        <w:t xml:space="preserve"> students are evaluated on modeling responsible behaviors each class and clinical meeting. The </w:t>
      </w:r>
      <w:r w:rsidR="006A287F" w:rsidRPr="00DD3669">
        <w:rPr>
          <w:rFonts w:ascii="Times New Roman" w:hAnsi="Times New Roman" w:cs="Times New Roman"/>
        </w:rPr>
        <w:t>students</w:t>
      </w:r>
      <w:r w:rsidRPr="00DD3669">
        <w:rPr>
          <w:rFonts w:ascii="Times New Roman" w:hAnsi="Times New Roman" w:cs="Times New Roman"/>
        </w:rPr>
        <w:t xml:space="preserve"> are provided a list of criteria at the beginning of the class</w:t>
      </w:r>
      <w:r w:rsidR="006A287F" w:rsidRPr="00DD3669">
        <w:rPr>
          <w:rFonts w:ascii="Times New Roman" w:hAnsi="Times New Roman" w:cs="Times New Roman"/>
        </w:rPr>
        <w:t xml:space="preserve">. These criteria provide examples of participation, promptness and professionalism. These three areas are aligned with the employability standards. The goal is to foster the development of the employability </w:t>
      </w:r>
      <w:r w:rsidR="008E5F7B" w:rsidRPr="00DD3669">
        <w:rPr>
          <w:rFonts w:ascii="Times New Roman" w:hAnsi="Times New Roman" w:cs="Times New Roman"/>
        </w:rPr>
        <w:t>skills,</w:t>
      </w:r>
      <w:r w:rsidR="006A287F" w:rsidRPr="00DD3669">
        <w:rPr>
          <w:rFonts w:ascii="Times New Roman" w:hAnsi="Times New Roman" w:cs="Times New Roman"/>
        </w:rPr>
        <w:t xml:space="preserve"> so our graduates are prepared to be successful in the workplace. </w:t>
      </w:r>
    </w:p>
    <w:p w14:paraId="2B5BE8F5"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lastRenderedPageBreak/>
        <w:t xml:space="preserve">SEQUENCE OF COURSES &amp; CREDIT TRANSFER </w:t>
      </w:r>
    </w:p>
    <w:p w14:paraId="0004D04E" w14:textId="77777777" w:rsidR="00E51805" w:rsidRPr="00A45272" w:rsidRDefault="00E51805" w:rsidP="00E51805">
      <w:pPr>
        <w:spacing w:after="0" w:line="240" w:lineRule="auto"/>
        <w:rPr>
          <w:rFonts w:ascii="Myriad Pro" w:hAnsi="Myriad Pro"/>
          <w:b/>
          <w:sz w:val="24"/>
        </w:rPr>
      </w:pPr>
    </w:p>
    <w:p w14:paraId="53B7F6E2" w14:textId="77777777" w:rsidR="00D55E06" w:rsidRDefault="00E51805" w:rsidP="00E51805">
      <w:pPr>
        <w:pStyle w:val="ListParagraph"/>
        <w:numPr>
          <w:ilvl w:val="0"/>
          <w:numId w:val="1"/>
        </w:numPr>
        <w:spacing w:after="0" w:line="240" w:lineRule="auto"/>
        <w:rPr>
          <w:rFonts w:ascii="Myriad Pro" w:hAnsi="Myriad Pro"/>
        </w:rPr>
      </w:pPr>
      <w:r w:rsidRPr="00305546">
        <w:rPr>
          <w:rFonts w:ascii="Myriad Pro" w:hAnsi="Myriad Pro"/>
          <w:b/>
        </w:rPr>
        <w:t xml:space="preserve">Please </w:t>
      </w:r>
      <w:r w:rsidR="00C31726" w:rsidRPr="00305546">
        <w:rPr>
          <w:rFonts w:ascii="Myriad Pro" w:hAnsi="Myriad Pro"/>
          <w:b/>
        </w:rPr>
        <w:t xml:space="preserve">fill out the chart below, and </w:t>
      </w:r>
      <w:r w:rsidRPr="00305546">
        <w:rPr>
          <w:rFonts w:ascii="Myriad Pro" w:hAnsi="Myriad Pro"/>
          <w:b/>
        </w:rPr>
        <w:t>describe your program of study’s course sequence by grade level, including the relevant or required academic and technical courses, as well as other required activities.</w:t>
      </w:r>
      <w:r w:rsidRPr="00A45272">
        <w:rPr>
          <w:rFonts w:ascii="Myriad Pro" w:hAnsi="Myriad Pro"/>
        </w:rPr>
        <w:t xml:space="preserve"> </w:t>
      </w:r>
      <w:r w:rsidR="009A4071">
        <w:rPr>
          <w:rFonts w:ascii="Myriad Pro" w:hAnsi="Myriad Pro"/>
        </w:rPr>
        <w:br/>
      </w:r>
      <w:r w:rsidR="009A4071">
        <w:rPr>
          <w:rFonts w:ascii="Myriad Pro" w:hAnsi="Myriad Pro"/>
        </w:rPr>
        <w:br/>
      </w:r>
      <w:r w:rsidRPr="00B263AB">
        <w:rPr>
          <w:rFonts w:ascii="Myriad Pro" w:hAnsi="Myriad Pro"/>
          <w:b/>
        </w:rPr>
        <w:t>Make sure to highlight the course sequence that bridges secondary and postsecondary education</w:t>
      </w:r>
      <w:r w:rsidR="00B263AB" w:rsidRPr="00B263AB">
        <w:rPr>
          <w:rFonts w:ascii="Myriad Pro" w:hAnsi="Myriad Pro"/>
          <w:b/>
        </w:rPr>
        <w:t>.</w:t>
      </w:r>
      <w:r w:rsidRPr="00A45272">
        <w:rPr>
          <w:rFonts w:ascii="Myriad Pro" w:hAnsi="Myriad Pro"/>
        </w:rPr>
        <w:t xml:space="preserve"> </w:t>
      </w:r>
      <w:r w:rsidR="00B263AB">
        <w:rPr>
          <w:rFonts w:ascii="Myriad Pro" w:hAnsi="Myriad Pro"/>
        </w:rPr>
        <w:t>E</w:t>
      </w:r>
      <w:r w:rsidRPr="00A45272">
        <w:rPr>
          <w:rFonts w:ascii="Myriad Pro" w:hAnsi="Myriad Pro"/>
        </w:rPr>
        <w:t xml:space="preserve">xplain how your program of study ensures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21"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53871EEF" w14:textId="349B207B" w:rsidR="00504C3E" w:rsidRDefault="00504C3E" w:rsidP="00794604">
      <w:pPr>
        <w:pStyle w:val="ListParagraph"/>
        <w:spacing w:after="0" w:line="240" w:lineRule="auto"/>
        <w:ind w:left="360"/>
        <w:rPr>
          <w:rFonts w:ascii="Myriad Pro" w:hAnsi="Myriad Pro"/>
        </w:rPr>
      </w:pPr>
    </w:p>
    <w:tbl>
      <w:tblPr>
        <w:tblStyle w:val="TableGrid"/>
        <w:tblW w:w="9216" w:type="dxa"/>
        <w:tblInd w:w="360" w:type="dxa"/>
        <w:tblLayout w:type="fixed"/>
        <w:tblLook w:val="04A0" w:firstRow="1" w:lastRow="0" w:firstColumn="1" w:lastColumn="0" w:noHBand="0" w:noVBand="1"/>
      </w:tblPr>
      <w:tblGrid>
        <w:gridCol w:w="826"/>
        <w:gridCol w:w="1239"/>
        <w:gridCol w:w="833"/>
        <w:gridCol w:w="990"/>
        <w:gridCol w:w="1080"/>
        <w:gridCol w:w="1978"/>
        <w:gridCol w:w="2270"/>
      </w:tblGrid>
      <w:tr w:rsidR="00E31ED3" w:rsidRPr="00E31ED3" w14:paraId="7E9AE9AE" w14:textId="77777777" w:rsidTr="00305546">
        <w:tc>
          <w:tcPr>
            <w:tcW w:w="826" w:type="dxa"/>
            <w:tcBorders>
              <w:bottom w:val="single" w:sz="4" w:space="0" w:color="auto"/>
            </w:tcBorders>
            <w:shd w:val="clear" w:color="auto" w:fill="BDD6EE" w:themeFill="accent1" w:themeFillTint="66"/>
            <w:vAlign w:val="center"/>
          </w:tcPr>
          <w:p w14:paraId="01BA8E92" w14:textId="77777777" w:rsidR="00C31726" w:rsidRPr="00305546" w:rsidRDefault="00C31726" w:rsidP="00794604">
            <w:pPr>
              <w:pStyle w:val="ListParagraph"/>
              <w:ind w:left="0"/>
              <w:rPr>
                <w:rFonts w:ascii="Myriad Pro" w:hAnsi="Myriad Pro"/>
                <w:b/>
                <w:sz w:val="19"/>
                <w:szCs w:val="19"/>
              </w:rPr>
            </w:pPr>
            <w:r w:rsidRPr="00305546">
              <w:rPr>
                <w:rFonts w:ascii="Myriad Pro" w:hAnsi="Myriad Pro"/>
                <w:b/>
                <w:sz w:val="19"/>
                <w:szCs w:val="19"/>
              </w:rPr>
              <w:t>Grade/Year</w:t>
            </w:r>
          </w:p>
        </w:tc>
        <w:tc>
          <w:tcPr>
            <w:tcW w:w="1239" w:type="dxa"/>
            <w:tcBorders>
              <w:bottom w:val="single" w:sz="4" w:space="0" w:color="auto"/>
            </w:tcBorders>
            <w:shd w:val="clear" w:color="auto" w:fill="BDD6EE" w:themeFill="accent1" w:themeFillTint="66"/>
            <w:vAlign w:val="center"/>
          </w:tcPr>
          <w:p w14:paraId="6CFC1F0C" w14:textId="77777777" w:rsidR="00305546" w:rsidRDefault="00C31726" w:rsidP="00794604">
            <w:pPr>
              <w:pStyle w:val="ListParagraph"/>
              <w:ind w:left="0"/>
              <w:rPr>
                <w:rFonts w:ascii="Myriad Pro" w:hAnsi="Myriad Pro"/>
                <w:b/>
                <w:sz w:val="19"/>
                <w:szCs w:val="19"/>
              </w:rPr>
            </w:pPr>
            <w:r w:rsidRPr="00305546">
              <w:rPr>
                <w:rFonts w:ascii="Myriad Pro" w:hAnsi="Myriad Pro"/>
                <w:b/>
                <w:sz w:val="19"/>
                <w:szCs w:val="19"/>
              </w:rPr>
              <w:t>English</w:t>
            </w:r>
            <w:r w:rsidR="00305546">
              <w:rPr>
                <w:rFonts w:ascii="Myriad Pro" w:hAnsi="Myriad Pro"/>
                <w:b/>
                <w:sz w:val="19"/>
                <w:szCs w:val="19"/>
              </w:rPr>
              <w:t>/</w:t>
            </w:r>
          </w:p>
          <w:p w14:paraId="1F400F6B" w14:textId="77777777" w:rsidR="00C31726" w:rsidRPr="00305546" w:rsidRDefault="00C31726" w:rsidP="00794604">
            <w:pPr>
              <w:pStyle w:val="ListParagraph"/>
              <w:ind w:left="0"/>
              <w:rPr>
                <w:rFonts w:ascii="Myriad Pro" w:hAnsi="Myriad Pro"/>
                <w:b/>
                <w:sz w:val="19"/>
                <w:szCs w:val="19"/>
              </w:rPr>
            </w:pPr>
            <w:r w:rsidRPr="00305546">
              <w:rPr>
                <w:rFonts w:ascii="Myriad Pro" w:hAnsi="Myriad Pro"/>
                <w:b/>
                <w:sz w:val="19"/>
                <w:szCs w:val="19"/>
              </w:rPr>
              <w:t>Language Arts</w:t>
            </w:r>
          </w:p>
        </w:tc>
        <w:tc>
          <w:tcPr>
            <w:tcW w:w="833" w:type="dxa"/>
            <w:tcBorders>
              <w:bottom w:val="single" w:sz="4" w:space="0" w:color="auto"/>
            </w:tcBorders>
            <w:shd w:val="clear" w:color="auto" w:fill="BDD6EE" w:themeFill="accent1" w:themeFillTint="66"/>
            <w:vAlign w:val="center"/>
          </w:tcPr>
          <w:p w14:paraId="779C303E" w14:textId="77777777" w:rsidR="00C31726" w:rsidRPr="00305546" w:rsidRDefault="00C31726" w:rsidP="00794604">
            <w:pPr>
              <w:pStyle w:val="ListParagraph"/>
              <w:ind w:left="0"/>
              <w:rPr>
                <w:rFonts w:ascii="Myriad Pro" w:hAnsi="Myriad Pro"/>
                <w:b/>
                <w:sz w:val="19"/>
                <w:szCs w:val="19"/>
              </w:rPr>
            </w:pPr>
            <w:r w:rsidRPr="00305546">
              <w:rPr>
                <w:rFonts w:ascii="Myriad Pro" w:hAnsi="Myriad Pro"/>
                <w:b/>
                <w:sz w:val="19"/>
                <w:szCs w:val="19"/>
              </w:rPr>
              <w:t>Math</w:t>
            </w:r>
          </w:p>
        </w:tc>
        <w:tc>
          <w:tcPr>
            <w:tcW w:w="990" w:type="dxa"/>
            <w:tcBorders>
              <w:bottom w:val="single" w:sz="4" w:space="0" w:color="auto"/>
            </w:tcBorders>
            <w:shd w:val="clear" w:color="auto" w:fill="BDD6EE" w:themeFill="accent1" w:themeFillTint="66"/>
            <w:vAlign w:val="center"/>
          </w:tcPr>
          <w:p w14:paraId="3DF3B974" w14:textId="77777777" w:rsidR="00C31726" w:rsidRPr="00305546" w:rsidRDefault="00C31726" w:rsidP="00794604">
            <w:pPr>
              <w:pStyle w:val="ListParagraph"/>
              <w:ind w:left="0"/>
              <w:rPr>
                <w:rFonts w:ascii="Myriad Pro" w:hAnsi="Myriad Pro"/>
                <w:b/>
                <w:sz w:val="19"/>
                <w:szCs w:val="19"/>
              </w:rPr>
            </w:pPr>
            <w:r w:rsidRPr="00305546">
              <w:rPr>
                <w:rFonts w:ascii="Myriad Pro" w:hAnsi="Myriad Pro"/>
                <w:b/>
                <w:sz w:val="19"/>
                <w:szCs w:val="19"/>
              </w:rPr>
              <w:t>Science</w:t>
            </w:r>
          </w:p>
        </w:tc>
        <w:tc>
          <w:tcPr>
            <w:tcW w:w="1080" w:type="dxa"/>
            <w:tcBorders>
              <w:bottom w:val="single" w:sz="4" w:space="0" w:color="auto"/>
            </w:tcBorders>
            <w:shd w:val="clear" w:color="auto" w:fill="BDD6EE" w:themeFill="accent1" w:themeFillTint="66"/>
            <w:vAlign w:val="center"/>
          </w:tcPr>
          <w:p w14:paraId="4A1E6597" w14:textId="77777777" w:rsidR="00C31726" w:rsidRPr="00305546" w:rsidRDefault="00C31726" w:rsidP="00794604">
            <w:pPr>
              <w:pStyle w:val="ListParagraph"/>
              <w:ind w:left="0"/>
              <w:rPr>
                <w:rFonts w:ascii="Myriad Pro" w:hAnsi="Myriad Pro"/>
                <w:b/>
                <w:sz w:val="19"/>
                <w:szCs w:val="19"/>
              </w:rPr>
            </w:pPr>
            <w:r w:rsidRPr="00305546">
              <w:rPr>
                <w:rFonts w:ascii="Myriad Pro" w:hAnsi="Myriad Pro"/>
                <w:b/>
                <w:sz w:val="19"/>
                <w:szCs w:val="19"/>
              </w:rPr>
              <w:t>Social Studies/</w:t>
            </w:r>
            <w:r w:rsidR="009A4071" w:rsidRPr="00305546">
              <w:rPr>
                <w:rFonts w:ascii="Myriad Pro" w:hAnsi="Myriad Pro"/>
                <w:b/>
                <w:sz w:val="19"/>
                <w:szCs w:val="19"/>
              </w:rPr>
              <w:t xml:space="preserve"> </w:t>
            </w:r>
            <w:r w:rsidRPr="00305546">
              <w:rPr>
                <w:rFonts w:ascii="Myriad Pro" w:hAnsi="Myriad Pro"/>
                <w:b/>
                <w:sz w:val="19"/>
                <w:szCs w:val="19"/>
              </w:rPr>
              <w:t>Sciences</w:t>
            </w:r>
          </w:p>
        </w:tc>
        <w:tc>
          <w:tcPr>
            <w:tcW w:w="1978" w:type="dxa"/>
            <w:tcBorders>
              <w:bottom w:val="single" w:sz="4" w:space="0" w:color="auto"/>
            </w:tcBorders>
            <w:shd w:val="clear" w:color="auto" w:fill="BDD6EE" w:themeFill="accent1" w:themeFillTint="66"/>
            <w:vAlign w:val="center"/>
          </w:tcPr>
          <w:p w14:paraId="0B2C3284" w14:textId="77777777" w:rsidR="00C31726" w:rsidRPr="00305546" w:rsidRDefault="00C31726" w:rsidP="00794604">
            <w:pPr>
              <w:pStyle w:val="ListParagraph"/>
              <w:ind w:left="0"/>
              <w:rPr>
                <w:rFonts w:ascii="Myriad Pro" w:hAnsi="Myriad Pro"/>
                <w:b/>
                <w:sz w:val="19"/>
                <w:szCs w:val="19"/>
              </w:rPr>
            </w:pPr>
            <w:r w:rsidRPr="00305546">
              <w:rPr>
                <w:rFonts w:ascii="Myriad Pro" w:hAnsi="Myriad Pro"/>
                <w:b/>
                <w:sz w:val="19"/>
                <w:szCs w:val="19"/>
              </w:rPr>
              <w:t xml:space="preserve">Other Required Courses/Other Electives/Learner Activities </w:t>
            </w:r>
          </w:p>
        </w:tc>
        <w:tc>
          <w:tcPr>
            <w:tcW w:w="2270" w:type="dxa"/>
            <w:tcBorders>
              <w:bottom w:val="single" w:sz="4" w:space="0" w:color="auto"/>
            </w:tcBorders>
            <w:shd w:val="clear" w:color="auto" w:fill="BDD6EE" w:themeFill="accent1" w:themeFillTint="66"/>
            <w:vAlign w:val="center"/>
          </w:tcPr>
          <w:p w14:paraId="399AB191" w14:textId="77777777" w:rsidR="00C31726" w:rsidRPr="00305546" w:rsidRDefault="00C31726" w:rsidP="00794604">
            <w:pPr>
              <w:pStyle w:val="ListParagraph"/>
              <w:ind w:left="0"/>
              <w:rPr>
                <w:rFonts w:ascii="Myriad Pro" w:hAnsi="Myriad Pro"/>
                <w:b/>
                <w:sz w:val="19"/>
                <w:szCs w:val="19"/>
              </w:rPr>
            </w:pPr>
            <w:r w:rsidRPr="00305546">
              <w:rPr>
                <w:rFonts w:ascii="Myriad Pro" w:hAnsi="Myriad Pro"/>
                <w:b/>
                <w:sz w:val="19"/>
                <w:szCs w:val="19"/>
              </w:rPr>
              <w:t>CTE Courses and/or Degree Major Courses</w:t>
            </w:r>
          </w:p>
        </w:tc>
      </w:tr>
      <w:tr w:rsidR="00C31726" w14:paraId="37205ABA" w14:textId="77777777" w:rsidTr="009C6159">
        <w:trPr>
          <w:trHeight w:val="323"/>
        </w:trPr>
        <w:tc>
          <w:tcPr>
            <w:tcW w:w="826" w:type="dxa"/>
            <w:tcBorders>
              <w:top w:val="single" w:sz="4" w:space="0" w:color="auto"/>
            </w:tcBorders>
            <w:vAlign w:val="center"/>
          </w:tcPr>
          <w:p w14:paraId="1803A888"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239" w:type="dxa"/>
            <w:tcBorders>
              <w:top w:val="single" w:sz="4" w:space="0" w:color="auto"/>
            </w:tcBorders>
            <w:vAlign w:val="center"/>
          </w:tcPr>
          <w:p w14:paraId="5F6527AC" w14:textId="77777777" w:rsidR="00C31726" w:rsidRPr="00305546" w:rsidRDefault="00C31726" w:rsidP="00794604">
            <w:pPr>
              <w:pStyle w:val="ListParagraph"/>
              <w:ind w:left="0"/>
              <w:rPr>
                <w:rFonts w:cstheme="minorHAnsi"/>
                <w:sz w:val="20"/>
                <w:szCs w:val="20"/>
              </w:rPr>
            </w:pPr>
          </w:p>
        </w:tc>
        <w:tc>
          <w:tcPr>
            <w:tcW w:w="833" w:type="dxa"/>
            <w:tcBorders>
              <w:top w:val="single" w:sz="4" w:space="0" w:color="auto"/>
            </w:tcBorders>
            <w:vAlign w:val="center"/>
          </w:tcPr>
          <w:p w14:paraId="46AFC927" w14:textId="77777777" w:rsidR="00C31726" w:rsidRPr="00305546" w:rsidRDefault="00C31726" w:rsidP="00794604">
            <w:pPr>
              <w:pStyle w:val="ListParagraph"/>
              <w:ind w:left="0"/>
              <w:rPr>
                <w:rFonts w:cstheme="minorHAnsi"/>
                <w:sz w:val="20"/>
                <w:szCs w:val="20"/>
              </w:rPr>
            </w:pPr>
          </w:p>
        </w:tc>
        <w:tc>
          <w:tcPr>
            <w:tcW w:w="990" w:type="dxa"/>
            <w:tcBorders>
              <w:top w:val="single" w:sz="4" w:space="0" w:color="auto"/>
            </w:tcBorders>
            <w:vAlign w:val="center"/>
          </w:tcPr>
          <w:p w14:paraId="60C4A493" w14:textId="77777777" w:rsidR="00C31726" w:rsidRPr="00305546" w:rsidRDefault="00C31726" w:rsidP="00794604">
            <w:pPr>
              <w:pStyle w:val="ListParagraph"/>
              <w:ind w:left="0"/>
              <w:rPr>
                <w:rFonts w:cstheme="minorHAnsi"/>
                <w:sz w:val="20"/>
                <w:szCs w:val="20"/>
              </w:rPr>
            </w:pPr>
          </w:p>
        </w:tc>
        <w:tc>
          <w:tcPr>
            <w:tcW w:w="1080" w:type="dxa"/>
            <w:tcBorders>
              <w:top w:val="single" w:sz="4" w:space="0" w:color="auto"/>
            </w:tcBorders>
            <w:vAlign w:val="center"/>
          </w:tcPr>
          <w:p w14:paraId="72EA7936" w14:textId="77777777" w:rsidR="00C31726" w:rsidRPr="00305546" w:rsidRDefault="00C31726" w:rsidP="00794604">
            <w:pPr>
              <w:pStyle w:val="ListParagraph"/>
              <w:ind w:left="0"/>
              <w:rPr>
                <w:rFonts w:cstheme="minorHAnsi"/>
                <w:sz w:val="20"/>
                <w:szCs w:val="20"/>
              </w:rPr>
            </w:pPr>
          </w:p>
        </w:tc>
        <w:tc>
          <w:tcPr>
            <w:tcW w:w="1978" w:type="dxa"/>
            <w:tcBorders>
              <w:top w:val="single" w:sz="4" w:space="0" w:color="auto"/>
            </w:tcBorders>
            <w:vAlign w:val="center"/>
          </w:tcPr>
          <w:p w14:paraId="7943706D" w14:textId="77777777" w:rsidR="00776C9A" w:rsidRPr="00305546" w:rsidRDefault="00776C9A" w:rsidP="00794604">
            <w:pPr>
              <w:pStyle w:val="ListParagraph"/>
              <w:ind w:left="0"/>
              <w:rPr>
                <w:rFonts w:cstheme="minorHAnsi"/>
                <w:sz w:val="20"/>
                <w:szCs w:val="20"/>
              </w:rPr>
            </w:pPr>
          </w:p>
        </w:tc>
        <w:tc>
          <w:tcPr>
            <w:tcW w:w="2270" w:type="dxa"/>
            <w:tcBorders>
              <w:top w:val="single" w:sz="4" w:space="0" w:color="auto"/>
            </w:tcBorders>
            <w:vAlign w:val="center"/>
          </w:tcPr>
          <w:p w14:paraId="5D2031B8" w14:textId="77777777" w:rsidR="00C31726" w:rsidRPr="00305546" w:rsidRDefault="00C31726" w:rsidP="00794604">
            <w:pPr>
              <w:pStyle w:val="ListParagraph"/>
              <w:ind w:left="0"/>
              <w:rPr>
                <w:rFonts w:cstheme="minorHAnsi"/>
                <w:sz w:val="20"/>
                <w:szCs w:val="20"/>
              </w:rPr>
            </w:pPr>
          </w:p>
        </w:tc>
      </w:tr>
      <w:tr w:rsidR="00C31726" w14:paraId="205359CE" w14:textId="77777777" w:rsidTr="00305546">
        <w:tc>
          <w:tcPr>
            <w:tcW w:w="826" w:type="dxa"/>
            <w:vAlign w:val="center"/>
          </w:tcPr>
          <w:p w14:paraId="6F45673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239" w:type="dxa"/>
            <w:vAlign w:val="center"/>
          </w:tcPr>
          <w:p w14:paraId="04923D98" w14:textId="77777777" w:rsidR="00C31726" w:rsidRPr="00305546" w:rsidRDefault="00C31726" w:rsidP="00794604">
            <w:pPr>
              <w:pStyle w:val="ListParagraph"/>
              <w:ind w:left="0"/>
              <w:rPr>
                <w:rFonts w:cstheme="minorHAnsi"/>
                <w:sz w:val="20"/>
                <w:szCs w:val="20"/>
              </w:rPr>
            </w:pPr>
          </w:p>
        </w:tc>
        <w:tc>
          <w:tcPr>
            <w:tcW w:w="833" w:type="dxa"/>
            <w:vAlign w:val="center"/>
          </w:tcPr>
          <w:p w14:paraId="79519109" w14:textId="77777777" w:rsidR="00C31726" w:rsidRPr="00305546" w:rsidRDefault="00C31726" w:rsidP="00794604">
            <w:pPr>
              <w:pStyle w:val="ListParagraph"/>
              <w:ind w:left="0"/>
              <w:rPr>
                <w:rFonts w:cstheme="minorHAnsi"/>
                <w:sz w:val="20"/>
                <w:szCs w:val="20"/>
              </w:rPr>
            </w:pPr>
          </w:p>
        </w:tc>
        <w:tc>
          <w:tcPr>
            <w:tcW w:w="990" w:type="dxa"/>
            <w:vAlign w:val="center"/>
          </w:tcPr>
          <w:p w14:paraId="4935F58A" w14:textId="77777777" w:rsidR="00C31726" w:rsidRPr="00305546" w:rsidRDefault="00C31726" w:rsidP="00794604">
            <w:pPr>
              <w:pStyle w:val="ListParagraph"/>
              <w:ind w:left="0"/>
              <w:rPr>
                <w:rFonts w:cstheme="minorHAnsi"/>
                <w:sz w:val="20"/>
                <w:szCs w:val="20"/>
              </w:rPr>
            </w:pPr>
          </w:p>
        </w:tc>
        <w:tc>
          <w:tcPr>
            <w:tcW w:w="1080" w:type="dxa"/>
            <w:vAlign w:val="center"/>
          </w:tcPr>
          <w:p w14:paraId="36197EEF" w14:textId="77777777" w:rsidR="00C31726" w:rsidRPr="00305546" w:rsidRDefault="00C31726" w:rsidP="00794604">
            <w:pPr>
              <w:pStyle w:val="ListParagraph"/>
              <w:ind w:left="0"/>
              <w:rPr>
                <w:rFonts w:cstheme="minorHAnsi"/>
                <w:sz w:val="20"/>
                <w:szCs w:val="20"/>
              </w:rPr>
            </w:pPr>
          </w:p>
        </w:tc>
        <w:tc>
          <w:tcPr>
            <w:tcW w:w="1978" w:type="dxa"/>
            <w:vAlign w:val="center"/>
          </w:tcPr>
          <w:p w14:paraId="2EF8754B" w14:textId="77777777" w:rsidR="00776C9A" w:rsidRPr="00305546" w:rsidRDefault="00776C9A" w:rsidP="00794604">
            <w:pPr>
              <w:pStyle w:val="ListParagraph"/>
              <w:ind w:left="0"/>
              <w:rPr>
                <w:rFonts w:cstheme="minorHAnsi"/>
                <w:sz w:val="20"/>
                <w:szCs w:val="20"/>
              </w:rPr>
            </w:pPr>
          </w:p>
        </w:tc>
        <w:tc>
          <w:tcPr>
            <w:tcW w:w="2270" w:type="dxa"/>
            <w:vAlign w:val="center"/>
          </w:tcPr>
          <w:p w14:paraId="0CB895B1" w14:textId="77777777" w:rsidR="00C31726" w:rsidRPr="00305546" w:rsidRDefault="00C31726" w:rsidP="00794604">
            <w:pPr>
              <w:pStyle w:val="ListParagraph"/>
              <w:ind w:left="0"/>
              <w:rPr>
                <w:rFonts w:cstheme="minorHAnsi"/>
                <w:sz w:val="20"/>
                <w:szCs w:val="20"/>
              </w:rPr>
            </w:pPr>
          </w:p>
        </w:tc>
      </w:tr>
      <w:tr w:rsidR="00C31726" w14:paraId="56B4FD11" w14:textId="77777777" w:rsidTr="009C6159">
        <w:trPr>
          <w:trHeight w:val="314"/>
        </w:trPr>
        <w:tc>
          <w:tcPr>
            <w:tcW w:w="826" w:type="dxa"/>
            <w:vAlign w:val="center"/>
          </w:tcPr>
          <w:p w14:paraId="38A8F7A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239" w:type="dxa"/>
            <w:vAlign w:val="center"/>
          </w:tcPr>
          <w:p w14:paraId="11DE66DB" w14:textId="77777777" w:rsidR="00C31726" w:rsidRPr="00305546" w:rsidRDefault="00C31726" w:rsidP="00794604">
            <w:pPr>
              <w:pStyle w:val="ListParagraph"/>
              <w:ind w:left="0"/>
              <w:rPr>
                <w:rFonts w:cstheme="minorHAnsi"/>
                <w:sz w:val="20"/>
                <w:szCs w:val="20"/>
              </w:rPr>
            </w:pPr>
          </w:p>
        </w:tc>
        <w:tc>
          <w:tcPr>
            <w:tcW w:w="833" w:type="dxa"/>
            <w:vAlign w:val="center"/>
          </w:tcPr>
          <w:p w14:paraId="1C1C8C5E" w14:textId="77777777" w:rsidR="00C31726" w:rsidRPr="00305546" w:rsidRDefault="00C31726" w:rsidP="00794604">
            <w:pPr>
              <w:pStyle w:val="ListParagraph"/>
              <w:ind w:left="0"/>
              <w:rPr>
                <w:rFonts w:cstheme="minorHAnsi"/>
                <w:sz w:val="20"/>
                <w:szCs w:val="20"/>
              </w:rPr>
            </w:pPr>
          </w:p>
        </w:tc>
        <w:tc>
          <w:tcPr>
            <w:tcW w:w="990" w:type="dxa"/>
            <w:vAlign w:val="center"/>
          </w:tcPr>
          <w:p w14:paraId="0E41BD74" w14:textId="77777777" w:rsidR="00C31726" w:rsidRPr="00305546" w:rsidRDefault="00C31726" w:rsidP="00794604">
            <w:pPr>
              <w:pStyle w:val="ListParagraph"/>
              <w:ind w:left="0"/>
              <w:rPr>
                <w:rFonts w:cstheme="minorHAnsi"/>
                <w:sz w:val="20"/>
                <w:szCs w:val="20"/>
              </w:rPr>
            </w:pPr>
          </w:p>
        </w:tc>
        <w:tc>
          <w:tcPr>
            <w:tcW w:w="1080" w:type="dxa"/>
            <w:vAlign w:val="center"/>
          </w:tcPr>
          <w:p w14:paraId="0B0DD3AD" w14:textId="77777777" w:rsidR="00C31726" w:rsidRPr="00305546" w:rsidRDefault="00C31726" w:rsidP="00794604">
            <w:pPr>
              <w:pStyle w:val="ListParagraph"/>
              <w:ind w:left="0"/>
              <w:rPr>
                <w:rFonts w:cstheme="minorHAnsi"/>
                <w:sz w:val="20"/>
                <w:szCs w:val="20"/>
              </w:rPr>
            </w:pPr>
          </w:p>
        </w:tc>
        <w:tc>
          <w:tcPr>
            <w:tcW w:w="1978" w:type="dxa"/>
            <w:vAlign w:val="center"/>
          </w:tcPr>
          <w:p w14:paraId="6D5B6DA9" w14:textId="77777777" w:rsidR="00776C9A" w:rsidRPr="00305546" w:rsidRDefault="00776C9A" w:rsidP="00794604">
            <w:pPr>
              <w:pStyle w:val="ListParagraph"/>
              <w:ind w:left="0"/>
              <w:rPr>
                <w:rFonts w:cstheme="minorHAnsi"/>
                <w:sz w:val="20"/>
                <w:szCs w:val="20"/>
              </w:rPr>
            </w:pPr>
          </w:p>
        </w:tc>
        <w:tc>
          <w:tcPr>
            <w:tcW w:w="2270" w:type="dxa"/>
            <w:vAlign w:val="center"/>
          </w:tcPr>
          <w:p w14:paraId="678AE661" w14:textId="77777777" w:rsidR="00C31726" w:rsidRPr="00305546" w:rsidRDefault="00C31726" w:rsidP="00794604">
            <w:pPr>
              <w:pStyle w:val="ListParagraph"/>
              <w:ind w:left="0"/>
              <w:rPr>
                <w:rFonts w:cstheme="minorHAnsi"/>
                <w:sz w:val="20"/>
                <w:szCs w:val="20"/>
              </w:rPr>
            </w:pPr>
          </w:p>
        </w:tc>
      </w:tr>
      <w:tr w:rsidR="00C31726" w14:paraId="61349FF3" w14:textId="77777777" w:rsidTr="009C6159">
        <w:trPr>
          <w:trHeight w:val="260"/>
        </w:trPr>
        <w:tc>
          <w:tcPr>
            <w:tcW w:w="826" w:type="dxa"/>
            <w:vAlign w:val="center"/>
          </w:tcPr>
          <w:p w14:paraId="785D493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239" w:type="dxa"/>
            <w:vAlign w:val="center"/>
          </w:tcPr>
          <w:p w14:paraId="173BB183" w14:textId="77777777" w:rsidR="00C31726" w:rsidRPr="00305546" w:rsidRDefault="00C31726" w:rsidP="00794604">
            <w:pPr>
              <w:pStyle w:val="ListParagraph"/>
              <w:ind w:left="0"/>
              <w:rPr>
                <w:rFonts w:cstheme="minorHAnsi"/>
                <w:sz w:val="20"/>
                <w:szCs w:val="20"/>
              </w:rPr>
            </w:pPr>
          </w:p>
        </w:tc>
        <w:tc>
          <w:tcPr>
            <w:tcW w:w="833" w:type="dxa"/>
            <w:vAlign w:val="center"/>
          </w:tcPr>
          <w:p w14:paraId="6815A6EF" w14:textId="77777777" w:rsidR="00C31726" w:rsidRPr="00305546" w:rsidRDefault="00C31726" w:rsidP="00794604">
            <w:pPr>
              <w:pStyle w:val="ListParagraph"/>
              <w:ind w:left="0"/>
              <w:rPr>
                <w:rFonts w:cstheme="minorHAnsi"/>
                <w:sz w:val="20"/>
                <w:szCs w:val="20"/>
              </w:rPr>
            </w:pPr>
          </w:p>
        </w:tc>
        <w:tc>
          <w:tcPr>
            <w:tcW w:w="990" w:type="dxa"/>
            <w:vAlign w:val="center"/>
          </w:tcPr>
          <w:p w14:paraId="21B20F72" w14:textId="77777777" w:rsidR="00C31726" w:rsidRPr="00305546" w:rsidRDefault="00C31726" w:rsidP="00794604">
            <w:pPr>
              <w:pStyle w:val="ListParagraph"/>
              <w:ind w:left="0"/>
              <w:rPr>
                <w:rFonts w:cstheme="minorHAnsi"/>
                <w:sz w:val="20"/>
                <w:szCs w:val="20"/>
              </w:rPr>
            </w:pPr>
          </w:p>
        </w:tc>
        <w:tc>
          <w:tcPr>
            <w:tcW w:w="1080" w:type="dxa"/>
            <w:vAlign w:val="center"/>
          </w:tcPr>
          <w:p w14:paraId="47073C1D" w14:textId="77777777" w:rsidR="00C31726" w:rsidRPr="00305546" w:rsidRDefault="00C31726" w:rsidP="00794604">
            <w:pPr>
              <w:pStyle w:val="ListParagraph"/>
              <w:ind w:left="0"/>
              <w:rPr>
                <w:rFonts w:cstheme="minorHAnsi"/>
                <w:sz w:val="20"/>
                <w:szCs w:val="20"/>
              </w:rPr>
            </w:pPr>
          </w:p>
        </w:tc>
        <w:tc>
          <w:tcPr>
            <w:tcW w:w="1978" w:type="dxa"/>
            <w:vAlign w:val="center"/>
          </w:tcPr>
          <w:p w14:paraId="76EC77A9" w14:textId="77777777" w:rsidR="00776C9A" w:rsidRPr="00305546" w:rsidRDefault="00776C9A" w:rsidP="00794604">
            <w:pPr>
              <w:pStyle w:val="ListParagraph"/>
              <w:ind w:left="0"/>
              <w:rPr>
                <w:rFonts w:cstheme="minorHAnsi"/>
                <w:sz w:val="20"/>
                <w:szCs w:val="20"/>
              </w:rPr>
            </w:pPr>
          </w:p>
        </w:tc>
        <w:tc>
          <w:tcPr>
            <w:tcW w:w="2270" w:type="dxa"/>
            <w:vAlign w:val="center"/>
          </w:tcPr>
          <w:p w14:paraId="68B775F1" w14:textId="77777777" w:rsidR="00C31726" w:rsidRPr="00305546" w:rsidRDefault="00C31726" w:rsidP="00794604">
            <w:pPr>
              <w:pStyle w:val="ListParagraph"/>
              <w:ind w:left="0"/>
              <w:rPr>
                <w:rFonts w:cstheme="minorHAnsi"/>
                <w:sz w:val="20"/>
                <w:szCs w:val="20"/>
              </w:rPr>
            </w:pPr>
          </w:p>
        </w:tc>
      </w:tr>
      <w:tr w:rsidR="00C31726" w14:paraId="24E05FFF" w14:textId="77777777" w:rsidTr="00305546">
        <w:tc>
          <w:tcPr>
            <w:tcW w:w="826" w:type="dxa"/>
            <w:vAlign w:val="center"/>
          </w:tcPr>
          <w:p w14:paraId="3AE921B7"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239" w:type="dxa"/>
            <w:vAlign w:val="center"/>
          </w:tcPr>
          <w:p w14:paraId="7213209C" w14:textId="77777777" w:rsidR="00C31726" w:rsidRPr="00305546" w:rsidRDefault="00C31726" w:rsidP="00794604">
            <w:pPr>
              <w:pStyle w:val="ListParagraph"/>
              <w:ind w:left="0"/>
              <w:rPr>
                <w:rFonts w:cstheme="minorHAnsi"/>
                <w:sz w:val="20"/>
                <w:szCs w:val="20"/>
              </w:rPr>
            </w:pPr>
          </w:p>
        </w:tc>
        <w:tc>
          <w:tcPr>
            <w:tcW w:w="833" w:type="dxa"/>
            <w:vAlign w:val="center"/>
          </w:tcPr>
          <w:p w14:paraId="62D7072B" w14:textId="77777777" w:rsidR="00C31726" w:rsidRPr="00305546" w:rsidRDefault="00C31726" w:rsidP="00794604">
            <w:pPr>
              <w:pStyle w:val="ListParagraph"/>
              <w:ind w:left="0"/>
              <w:rPr>
                <w:rFonts w:cstheme="minorHAnsi"/>
                <w:sz w:val="20"/>
                <w:szCs w:val="20"/>
              </w:rPr>
            </w:pPr>
          </w:p>
        </w:tc>
        <w:tc>
          <w:tcPr>
            <w:tcW w:w="990" w:type="dxa"/>
            <w:vAlign w:val="center"/>
          </w:tcPr>
          <w:p w14:paraId="6E3AD842" w14:textId="77777777" w:rsidR="00C31726" w:rsidRPr="00305546" w:rsidRDefault="00C31726" w:rsidP="00794604">
            <w:pPr>
              <w:pStyle w:val="ListParagraph"/>
              <w:ind w:left="0"/>
              <w:rPr>
                <w:rFonts w:cstheme="minorHAnsi"/>
                <w:sz w:val="20"/>
                <w:szCs w:val="20"/>
              </w:rPr>
            </w:pPr>
          </w:p>
        </w:tc>
        <w:tc>
          <w:tcPr>
            <w:tcW w:w="1080" w:type="dxa"/>
            <w:vAlign w:val="center"/>
          </w:tcPr>
          <w:p w14:paraId="62873B6F" w14:textId="77777777" w:rsidR="00C31726" w:rsidRPr="00305546" w:rsidRDefault="00C31726" w:rsidP="00794604">
            <w:pPr>
              <w:pStyle w:val="ListParagraph"/>
              <w:ind w:left="0"/>
              <w:rPr>
                <w:rFonts w:cstheme="minorHAnsi"/>
                <w:sz w:val="20"/>
                <w:szCs w:val="20"/>
              </w:rPr>
            </w:pPr>
          </w:p>
        </w:tc>
        <w:tc>
          <w:tcPr>
            <w:tcW w:w="1978" w:type="dxa"/>
            <w:vAlign w:val="center"/>
          </w:tcPr>
          <w:p w14:paraId="6007E3D2" w14:textId="77777777" w:rsidR="00776C9A" w:rsidRPr="00305546" w:rsidRDefault="00776C9A" w:rsidP="00794604">
            <w:pPr>
              <w:pStyle w:val="ListParagraph"/>
              <w:ind w:left="0"/>
              <w:rPr>
                <w:rFonts w:cstheme="minorHAnsi"/>
                <w:sz w:val="20"/>
                <w:szCs w:val="20"/>
              </w:rPr>
            </w:pPr>
          </w:p>
        </w:tc>
        <w:tc>
          <w:tcPr>
            <w:tcW w:w="2270" w:type="dxa"/>
            <w:vAlign w:val="center"/>
          </w:tcPr>
          <w:p w14:paraId="29BBCE26" w14:textId="77777777" w:rsidR="00C31726" w:rsidRPr="00305546" w:rsidRDefault="00C31726" w:rsidP="00794604">
            <w:pPr>
              <w:pStyle w:val="ListParagraph"/>
              <w:ind w:left="0"/>
              <w:rPr>
                <w:rFonts w:cstheme="minorHAnsi"/>
                <w:sz w:val="20"/>
                <w:szCs w:val="20"/>
              </w:rPr>
            </w:pPr>
          </w:p>
        </w:tc>
      </w:tr>
      <w:tr w:rsidR="00C31726" w14:paraId="1CBD624C" w14:textId="77777777" w:rsidTr="00305546">
        <w:tc>
          <w:tcPr>
            <w:tcW w:w="826" w:type="dxa"/>
            <w:vAlign w:val="center"/>
          </w:tcPr>
          <w:p w14:paraId="4ECF8B75"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239" w:type="dxa"/>
            <w:vAlign w:val="center"/>
          </w:tcPr>
          <w:p w14:paraId="4948275D" w14:textId="77777777" w:rsidR="00C31726" w:rsidRPr="00305546" w:rsidRDefault="00C31726" w:rsidP="00794604">
            <w:pPr>
              <w:pStyle w:val="ListParagraph"/>
              <w:ind w:left="0"/>
              <w:rPr>
                <w:rFonts w:cstheme="minorHAnsi"/>
                <w:sz w:val="20"/>
                <w:szCs w:val="20"/>
              </w:rPr>
            </w:pPr>
          </w:p>
        </w:tc>
        <w:tc>
          <w:tcPr>
            <w:tcW w:w="833" w:type="dxa"/>
            <w:vAlign w:val="center"/>
          </w:tcPr>
          <w:p w14:paraId="701AE749" w14:textId="77777777" w:rsidR="00C31726" w:rsidRPr="00305546" w:rsidRDefault="00C31726" w:rsidP="00794604">
            <w:pPr>
              <w:pStyle w:val="ListParagraph"/>
              <w:ind w:left="0"/>
              <w:rPr>
                <w:rFonts w:cstheme="minorHAnsi"/>
                <w:sz w:val="20"/>
                <w:szCs w:val="20"/>
              </w:rPr>
            </w:pPr>
          </w:p>
        </w:tc>
        <w:tc>
          <w:tcPr>
            <w:tcW w:w="990" w:type="dxa"/>
            <w:vAlign w:val="center"/>
          </w:tcPr>
          <w:p w14:paraId="5327C6D1" w14:textId="77777777" w:rsidR="00C31726" w:rsidRPr="00305546" w:rsidRDefault="00C31726" w:rsidP="00794604">
            <w:pPr>
              <w:pStyle w:val="ListParagraph"/>
              <w:ind w:left="0"/>
              <w:rPr>
                <w:rFonts w:cstheme="minorHAnsi"/>
                <w:sz w:val="20"/>
                <w:szCs w:val="20"/>
              </w:rPr>
            </w:pPr>
          </w:p>
        </w:tc>
        <w:tc>
          <w:tcPr>
            <w:tcW w:w="1080" w:type="dxa"/>
            <w:vAlign w:val="center"/>
          </w:tcPr>
          <w:p w14:paraId="38031DF6" w14:textId="77777777" w:rsidR="00C31726" w:rsidRPr="00305546" w:rsidRDefault="00C31726" w:rsidP="00794604">
            <w:pPr>
              <w:pStyle w:val="ListParagraph"/>
              <w:ind w:left="0"/>
              <w:rPr>
                <w:rFonts w:cstheme="minorHAnsi"/>
                <w:sz w:val="20"/>
                <w:szCs w:val="20"/>
              </w:rPr>
            </w:pPr>
          </w:p>
        </w:tc>
        <w:tc>
          <w:tcPr>
            <w:tcW w:w="1978" w:type="dxa"/>
            <w:vAlign w:val="center"/>
          </w:tcPr>
          <w:p w14:paraId="7F9B67C8" w14:textId="77777777" w:rsidR="00776C9A" w:rsidRPr="00305546" w:rsidRDefault="00776C9A" w:rsidP="00794604">
            <w:pPr>
              <w:pStyle w:val="ListParagraph"/>
              <w:ind w:left="0"/>
              <w:rPr>
                <w:rFonts w:cstheme="minorHAnsi"/>
                <w:sz w:val="20"/>
                <w:szCs w:val="20"/>
              </w:rPr>
            </w:pPr>
          </w:p>
        </w:tc>
        <w:tc>
          <w:tcPr>
            <w:tcW w:w="2270" w:type="dxa"/>
            <w:vAlign w:val="center"/>
          </w:tcPr>
          <w:p w14:paraId="07E95062" w14:textId="77777777" w:rsidR="00C31726" w:rsidRPr="00305546" w:rsidRDefault="00C31726" w:rsidP="00794604">
            <w:pPr>
              <w:pStyle w:val="ListParagraph"/>
              <w:ind w:left="0"/>
              <w:rPr>
                <w:rFonts w:cstheme="minorHAnsi"/>
                <w:sz w:val="20"/>
                <w:szCs w:val="20"/>
              </w:rPr>
            </w:pPr>
          </w:p>
        </w:tc>
      </w:tr>
      <w:tr w:rsidR="00C31726" w14:paraId="194449EB" w14:textId="77777777" w:rsidTr="00305546">
        <w:tc>
          <w:tcPr>
            <w:tcW w:w="826" w:type="dxa"/>
            <w:vAlign w:val="center"/>
          </w:tcPr>
          <w:p w14:paraId="2870B4E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239" w:type="dxa"/>
            <w:vAlign w:val="center"/>
          </w:tcPr>
          <w:p w14:paraId="4E7DED92" w14:textId="77777777" w:rsidR="00C31726" w:rsidRPr="00305546" w:rsidRDefault="00C31726" w:rsidP="00794604">
            <w:pPr>
              <w:pStyle w:val="ListParagraph"/>
              <w:ind w:left="0"/>
              <w:rPr>
                <w:rFonts w:cstheme="minorHAnsi"/>
                <w:sz w:val="20"/>
                <w:szCs w:val="20"/>
              </w:rPr>
            </w:pPr>
          </w:p>
        </w:tc>
        <w:tc>
          <w:tcPr>
            <w:tcW w:w="833" w:type="dxa"/>
            <w:vAlign w:val="center"/>
          </w:tcPr>
          <w:p w14:paraId="500FDB5F" w14:textId="77777777" w:rsidR="00C31726" w:rsidRPr="00305546" w:rsidRDefault="00C31726" w:rsidP="00794604">
            <w:pPr>
              <w:pStyle w:val="ListParagraph"/>
              <w:ind w:left="0"/>
              <w:rPr>
                <w:rFonts w:cstheme="minorHAnsi"/>
                <w:sz w:val="20"/>
                <w:szCs w:val="20"/>
              </w:rPr>
            </w:pPr>
          </w:p>
        </w:tc>
        <w:tc>
          <w:tcPr>
            <w:tcW w:w="990" w:type="dxa"/>
            <w:vAlign w:val="center"/>
          </w:tcPr>
          <w:p w14:paraId="0B5FA37B" w14:textId="77777777" w:rsidR="00C31726" w:rsidRPr="00305546" w:rsidRDefault="00C31726" w:rsidP="00794604">
            <w:pPr>
              <w:pStyle w:val="ListParagraph"/>
              <w:ind w:left="0"/>
              <w:rPr>
                <w:rFonts w:cstheme="minorHAnsi"/>
                <w:sz w:val="20"/>
                <w:szCs w:val="20"/>
              </w:rPr>
            </w:pPr>
          </w:p>
        </w:tc>
        <w:tc>
          <w:tcPr>
            <w:tcW w:w="1080" w:type="dxa"/>
            <w:vAlign w:val="center"/>
          </w:tcPr>
          <w:p w14:paraId="6F0F6299" w14:textId="77777777" w:rsidR="00C31726" w:rsidRPr="00305546" w:rsidRDefault="00C31726" w:rsidP="00794604">
            <w:pPr>
              <w:pStyle w:val="ListParagraph"/>
              <w:ind w:left="0"/>
              <w:rPr>
                <w:rFonts w:cstheme="minorHAnsi"/>
                <w:sz w:val="20"/>
                <w:szCs w:val="20"/>
              </w:rPr>
            </w:pPr>
          </w:p>
        </w:tc>
        <w:tc>
          <w:tcPr>
            <w:tcW w:w="1978" w:type="dxa"/>
            <w:vAlign w:val="center"/>
          </w:tcPr>
          <w:p w14:paraId="077C7AF4" w14:textId="77777777" w:rsidR="00776C9A" w:rsidRPr="00305546" w:rsidRDefault="00776C9A" w:rsidP="00794604">
            <w:pPr>
              <w:pStyle w:val="ListParagraph"/>
              <w:ind w:left="0"/>
              <w:rPr>
                <w:rFonts w:cstheme="minorHAnsi"/>
                <w:sz w:val="20"/>
                <w:szCs w:val="20"/>
              </w:rPr>
            </w:pPr>
          </w:p>
        </w:tc>
        <w:tc>
          <w:tcPr>
            <w:tcW w:w="2270" w:type="dxa"/>
            <w:vAlign w:val="center"/>
          </w:tcPr>
          <w:p w14:paraId="4D8598D0" w14:textId="77777777" w:rsidR="00C31726" w:rsidRPr="00305546" w:rsidRDefault="00C31726" w:rsidP="00794604">
            <w:pPr>
              <w:pStyle w:val="ListParagraph"/>
              <w:ind w:left="0"/>
              <w:rPr>
                <w:rFonts w:cstheme="minorHAnsi"/>
                <w:sz w:val="20"/>
                <w:szCs w:val="20"/>
              </w:rPr>
            </w:pPr>
          </w:p>
        </w:tc>
      </w:tr>
      <w:tr w:rsidR="00C31726" w14:paraId="4337B439" w14:textId="77777777" w:rsidTr="00305546">
        <w:tc>
          <w:tcPr>
            <w:tcW w:w="826" w:type="dxa"/>
            <w:vAlign w:val="center"/>
          </w:tcPr>
          <w:p w14:paraId="6BD4747D"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239" w:type="dxa"/>
            <w:vAlign w:val="center"/>
          </w:tcPr>
          <w:p w14:paraId="3B283879" w14:textId="77777777" w:rsidR="00C31726" w:rsidRPr="00305546" w:rsidRDefault="00C31726" w:rsidP="00794604">
            <w:pPr>
              <w:pStyle w:val="ListParagraph"/>
              <w:ind w:left="0"/>
              <w:rPr>
                <w:rFonts w:cstheme="minorHAnsi"/>
                <w:sz w:val="20"/>
                <w:szCs w:val="20"/>
              </w:rPr>
            </w:pPr>
          </w:p>
        </w:tc>
        <w:tc>
          <w:tcPr>
            <w:tcW w:w="833" w:type="dxa"/>
            <w:vAlign w:val="center"/>
          </w:tcPr>
          <w:p w14:paraId="110B5F6A" w14:textId="77777777" w:rsidR="00C31726" w:rsidRPr="00305546" w:rsidRDefault="00C31726" w:rsidP="00794604">
            <w:pPr>
              <w:pStyle w:val="ListParagraph"/>
              <w:ind w:left="0"/>
              <w:rPr>
                <w:rFonts w:cstheme="minorHAnsi"/>
                <w:sz w:val="20"/>
                <w:szCs w:val="20"/>
              </w:rPr>
            </w:pPr>
          </w:p>
        </w:tc>
        <w:tc>
          <w:tcPr>
            <w:tcW w:w="990" w:type="dxa"/>
            <w:vAlign w:val="center"/>
          </w:tcPr>
          <w:p w14:paraId="7C5816BB" w14:textId="77777777" w:rsidR="00C31726" w:rsidRPr="00305546" w:rsidRDefault="00C31726" w:rsidP="00794604">
            <w:pPr>
              <w:pStyle w:val="ListParagraph"/>
              <w:ind w:left="0"/>
              <w:rPr>
                <w:rFonts w:cstheme="minorHAnsi"/>
                <w:sz w:val="20"/>
                <w:szCs w:val="20"/>
              </w:rPr>
            </w:pPr>
          </w:p>
        </w:tc>
        <w:tc>
          <w:tcPr>
            <w:tcW w:w="1080" w:type="dxa"/>
            <w:vAlign w:val="center"/>
          </w:tcPr>
          <w:p w14:paraId="5A6D1119" w14:textId="77777777" w:rsidR="00C31726" w:rsidRPr="00305546" w:rsidRDefault="00C31726" w:rsidP="00794604">
            <w:pPr>
              <w:pStyle w:val="ListParagraph"/>
              <w:ind w:left="0"/>
              <w:rPr>
                <w:rFonts w:cstheme="minorHAnsi"/>
                <w:sz w:val="20"/>
                <w:szCs w:val="20"/>
              </w:rPr>
            </w:pPr>
          </w:p>
        </w:tc>
        <w:tc>
          <w:tcPr>
            <w:tcW w:w="1978" w:type="dxa"/>
            <w:vAlign w:val="center"/>
          </w:tcPr>
          <w:p w14:paraId="0CF4DB5E" w14:textId="77777777" w:rsidR="00776C9A" w:rsidRPr="00305546" w:rsidRDefault="00776C9A" w:rsidP="00794604">
            <w:pPr>
              <w:pStyle w:val="ListParagraph"/>
              <w:ind w:left="0"/>
              <w:rPr>
                <w:rFonts w:cstheme="minorHAnsi"/>
                <w:sz w:val="20"/>
                <w:szCs w:val="20"/>
              </w:rPr>
            </w:pPr>
          </w:p>
        </w:tc>
        <w:tc>
          <w:tcPr>
            <w:tcW w:w="2270" w:type="dxa"/>
            <w:vAlign w:val="center"/>
          </w:tcPr>
          <w:p w14:paraId="28904F1C" w14:textId="77777777" w:rsidR="00C31726" w:rsidRPr="00305546" w:rsidRDefault="00C31726" w:rsidP="00794604">
            <w:pPr>
              <w:pStyle w:val="ListParagraph"/>
              <w:ind w:left="0"/>
              <w:rPr>
                <w:rFonts w:cstheme="minorHAnsi"/>
                <w:sz w:val="20"/>
                <w:szCs w:val="20"/>
              </w:rPr>
            </w:pPr>
          </w:p>
        </w:tc>
      </w:tr>
    </w:tbl>
    <w:p w14:paraId="612B4D31" w14:textId="77777777" w:rsidR="009C6159" w:rsidRDefault="009C6159" w:rsidP="00305546">
      <w:pPr>
        <w:pStyle w:val="ListParagraph"/>
        <w:spacing w:after="0" w:line="240" w:lineRule="auto"/>
        <w:ind w:left="360"/>
        <w:rPr>
          <w:rFonts w:ascii="Times New Roman" w:hAnsi="Times New Roman" w:cs="Times New Roman"/>
          <w:sz w:val="24"/>
          <w:szCs w:val="24"/>
        </w:rPr>
      </w:pPr>
    </w:p>
    <w:p w14:paraId="1DF7B1E3" w14:textId="01BBDB78" w:rsidR="009C6159" w:rsidRPr="002D36F7" w:rsidRDefault="00526DF9" w:rsidP="009C6159">
      <w:pPr>
        <w:spacing w:after="0" w:line="240" w:lineRule="auto"/>
        <w:rPr>
          <w:rFonts w:ascii="Times New Roman" w:hAnsi="Times New Roman" w:cs="Times New Roman"/>
          <w:sz w:val="24"/>
          <w:szCs w:val="24"/>
        </w:rPr>
      </w:pPr>
      <w:r w:rsidRPr="00B54210">
        <w:rPr>
          <w:rFonts w:ascii="Times New Roman" w:hAnsi="Times New Roman" w:cs="Times New Roman"/>
          <w:sz w:val="24"/>
          <w:szCs w:val="24"/>
        </w:rPr>
        <w:t>In lieu of completing the chart above</w:t>
      </w:r>
      <w:r w:rsidR="00196F6F">
        <w:rPr>
          <w:rFonts w:ascii="Times New Roman" w:hAnsi="Times New Roman" w:cs="Times New Roman"/>
          <w:sz w:val="24"/>
          <w:szCs w:val="24"/>
        </w:rPr>
        <w:t xml:space="preserve">, NWTC has developed visuals that outline </w:t>
      </w:r>
      <w:r w:rsidR="00D12D39">
        <w:rPr>
          <w:rFonts w:ascii="Times New Roman" w:hAnsi="Times New Roman" w:cs="Times New Roman"/>
          <w:sz w:val="24"/>
          <w:szCs w:val="24"/>
        </w:rPr>
        <w:t xml:space="preserve">the </w:t>
      </w:r>
      <w:r w:rsidR="003A5912" w:rsidRPr="00B54210">
        <w:rPr>
          <w:rFonts w:ascii="Times New Roman" w:hAnsi="Times New Roman" w:cs="Times New Roman"/>
          <w:sz w:val="24"/>
          <w:szCs w:val="24"/>
        </w:rPr>
        <w:t xml:space="preserve">healthcare </w:t>
      </w:r>
      <w:r w:rsidRPr="00B54210">
        <w:rPr>
          <w:rFonts w:ascii="Times New Roman" w:hAnsi="Times New Roman" w:cs="Times New Roman"/>
          <w:sz w:val="24"/>
          <w:szCs w:val="24"/>
        </w:rPr>
        <w:t>pathways and requirements for student enrollment</w:t>
      </w:r>
      <w:r w:rsidR="003A5912" w:rsidRPr="00B54210">
        <w:rPr>
          <w:rFonts w:ascii="Times New Roman" w:hAnsi="Times New Roman" w:cs="Times New Roman"/>
          <w:sz w:val="24"/>
          <w:szCs w:val="24"/>
        </w:rPr>
        <w:t xml:space="preserve">.  </w:t>
      </w:r>
      <w:r w:rsidR="009C6159">
        <w:rPr>
          <w:rFonts w:ascii="Times New Roman" w:hAnsi="Times New Roman" w:cs="Times New Roman"/>
          <w:sz w:val="24"/>
          <w:szCs w:val="24"/>
        </w:rPr>
        <w:t xml:space="preserve">Additionally, the </w:t>
      </w:r>
      <w:r w:rsidR="009C6159" w:rsidRPr="002D36F7">
        <w:rPr>
          <w:rFonts w:ascii="Times New Roman" w:hAnsi="Times New Roman" w:cs="Times New Roman"/>
          <w:sz w:val="24"/>
          <w:szCs w:val="24"/>
        </w:rPr>
        <w:t>K-12 Pathway is also describ</w:t>
      </w:r>
      <w:r w:rsidR="009C6159">
        <w:rPr>
          <w:rFonts w:ascii="Times New Roman" w:hAnsi="Times New Roman" w:cs="Times New Roman"/>
          <w:sz w:val="24"/>
          <w:szCs w:val="24"/>
        </w:rPr>
        <w:t>ed well through the voice of NWTC’s</w:t>
      </w:r>
      <w:r w:rsidR="009C6159" w:rsidRPr="002D36F7">
        <w:rPr>
          <w:rFonts w:ascii="Times New Roman" w:hAnsi="Times New Roman" w:cs="Times New Roman"/>
          <w:sz w:val="24"/>
          <w:szCs w:val="24"/>
        </w:rPr>
        <w:t xml:space="preserve"> partner</w:t>
      </w:r>
      <w:r w:rsidR="009C6159">
        <w:rPr>
          <w:rFonts w:ascii="Times New Roman" w:hAnsi="Times New Roman" w:cs="Times New Roman"/>
          <w:sz w:val="24"/>
          <w:szCs w:val="24"/>
        </w:rPr>
        <w:t>s</w:t>
      </w:r>
      <w:r w:rsidR="009C6159" w:rsidRPr="002D36F7">
        <w:rPr>
          <w:rFonts w:ascii="Times New Roman" w:hAnsi="Times New Roman" w:cs="Times New Roman"/>
          <w:sz w:val="24"/>
          <w:szCs w:val="24"/>
        </w:rPr>
        <w:t xml:space="preserve"> in the </w:t>
      </w:r>
      <w:r w:rsidR="009C6159">
        <w:rPr>
          <w:rFonts w:ascii="Times New Roman" w:hAnsi="Times New Roman" w:cs="Times New Roman"/>
          <w:sz w:val="24"/>
          <w:szCs w:val="24"/>
        </w:rPr>
        <w:t xml:space="preserve">following </w:t>
      </w:r>
      <w:r w:rsidR="009C6159" w:rsidRPr="002D36F7">
        <w:rPr>
          <w:rFonts w:ascii="Times New Roman" w:hAnsi="Times New Roman" w:cs="Times New Roman"/>
          <w:sz w:val="24"/>
          <w:szCs w:val="24"/>
        </w:rPr>
        <w:t>videos:</w:t>
      </w:r>
    </w:p>
    <w:p w14:paraId="42701E31" w14:textId="77777777" w:rsidR="009C6159" w:rsidRPr="002D36F7" w:rsidRDefault="009C6159" w:rsidP="009C6159">
      <w:pPr>
        <w:spacing w:after="0" w:line="240" w:lineRule="auto"/>
        <w:rPr>
          <w:rFonts w:ascii="Times New Roman" w:hAnsi="Times New Roman" w:cs="Times New Roman"/>
          <w:sz w:val="24"/>
          <w:szCs w:val="24"/>
        </w:rPr>
      </w:pPr>
    </w:p>
    <w:p w14:paraId="624317A3" w14:textId="77777777" w:rsidR="009C6159" w:rsidRPr="002D36F7" w:rsidRDefault="009C6159" w:rsidP="009C6159">
      <w:pPr>
        <w:pStyle w:val="ListParagraph"/>
        <w:numPr>
          <w:ilvl w:val="0"/>
          <w:numId w:val="29"/>
        </w:numPr>
        <w:spacing w:after="0" w:line="240" w:lineRule="auto"/>
        <w:rPr>
          <w:rFonts w:ascii="Times New Roman" w:hAnsi="Times New Roman" w:cs="Times New Roman"/>
          <w:sz w:val="24"/>
          <w:szCs w:val="24"/>
        </w:rPr>
      </w:pPr>
      <w:r w:rsidRPr="002D36F7">
        <w:rPr>
          <w:rFonts w:ascii="Times New Roman" w:hAnsi="Times New Roman" w:cs="Times New Roman"/>
          <w:sz w:val="24"/>
          <w:szCs w:val="24"/>
        </w:rPr>
        <w:t xml:space="preserve">Learn How to Create a Healthcare Pathway with NWTC: </w:t>
      </w:r>
      <w:hyperlink r:id="rId22" w:history="1">
        <w:r w:rsidRPr="002D36F7">
          <w:rPr>
            <w:rStyle w:val="Hyperlink"/>
            <w:rFonts w:ascii="Times New Roman" w:hAnsi="Times New Roman" w:cs="Times New Roman"/>
            <w:sz w:val="24"/>
            <w:szCs w:val="24"/>
          </w:rPr>
          <w:t>https://www.youtube.com/watch?time_continue=15&amp;v=kH36_OwkBsQ</w:t>
        </w:r>
      </w:hyperlink>
    </w:p>
    <w:p w14:paraId="42EEC040" w14:textId="77777777" w:rsidR="009C6159" w:rsidRPr="002D36F7" w:rsidRDefault="009C6159" w:rsidP="009C6159">
      <w:pPr>
        <w:pStyle w:val="ListParagraph"/>
        <w:numPr>
          <w:ilvl w:val="0"/>
          <w:numId w:val="29"/>
        </w:numPr>
        <w:spacing w:after="0" w:line="240" w:lineRule="auto"/>
        <w:rPr>
          <w:rFonts w:ascii="Times New Roman" w:hAnsi="Times New Roman" w:cs="Times New Roman"/>
          <w:sz w:val="24"/>
          <w:szCs w:val="24"/>
        </w:rPr>
      </w:pPr>
      <w:r w:rsidRPr="002D36F7">
        <w:rPr>
          <w:rFonts w:ascii="Times New Roman" w:hAnsi="Times New Roman" w:cs="Times New Roman"/>
          <w:sz w:val="24"/>
          <w:szCs w:val="24"/>
        </w:rPr>
        <w:t>Jumpstart Your Medical Career with NWTC:</w:t>
      </w:r>
      <w:r w:rsidRPr="002D36F7">
        <w:rPr>
          <w:rFonts w:ascii="Times New Roman" w:hAnsi="Times New Roman" w:cs="Times New Roman"/>
          <w:sz w:val="24"/>
          <w:szCs w:val="24"/>
        </w:rPr>
        <w:br/>
      </w:r>
      <w:hyperlink r:id="rId23" w:history="1">
        <w:r w:rsidRPr="002D36F7">
          <w:rPr>
            <w:rStyle w:val="Hyperlink"/>
            <w:rFonts w:ascii="Times New Roman" w:hAnsi="Times New Roman" w:cs="Times New Roman"/>
            <w:sz w:val="24"/>
            <w:szCs w:val="24"/>
          </w:rPr>
          <w:t>https://www.youtube.com/watch?v=WVlnwSO8ZaE</w:t>
        </w:r>
      </w:hyperlink>
    </w:p>
    <w:p w14:paraId="295147F4" w14:textId="77777777" w:rsidR="009C6159" w:rsidRDefault="009C6159" w:rsidP="00305546">
      <w:pPr>
        <w:pStyle w:val="ListParagraph"/>
        <w:spacing w:after="0" w:line="240" w:lineRule="auto"/>
        <w:ind w:left="360"/>
        <w:rPr>
          <w:rFonts w:ascii="Times New Roman" w:hAnsi="Times New Roman" w:cs="Times New Roman"/>
          <w:sz w:val="24"/>
          <w:szCs w:val="24"/>
        </w:rPr>
      </w:pPr>
    </w:p>
    <w:p w14:paraId="5E185003" w14:textId="38044796" w:rsidR="00305546" w:rsidRPr="00B54210" w:rsidRDefault="00740292" w:rsidP="00740292">
      <w:pPr>
        <w:pStyle w:val="ListParagraph"/>
        <w:spacing w:after="0" w:line="240" w:lineRule="auto"/>
        <w:ind w:left="0"/>
        <w:rPr>
          <w:rFonts w:ascii="Times New Roman" w:hAnsi="Times New Roman" w:cs="Times New Roman"/>
          <w:sz w:val="24"/>
          <w:szCs w:val="24"/>
        </w:rPr>
      </w:pPr>
      <w:r w:rsidRPr="008472B4">
        <w:rPr>
          <w:rFonts w:ascii="Times New Roman" w:hAnsi="Times New Roman" w:cs="Times New Roman"/>
          <w:b/>
          <w:sz w:val="24"/>
          <w:szCs w:val="24"/>
        </w:rPr>
        <w:t>Figure 1</w:t>
      </w:r>
      <w:r w:rsidR="00D12D39">
        <w:rPr>
          <w:rFonts w:ascii="Times New Roman" w:hAnsi="Times New Roman" w:cs="Times New Roman"/>
          <w:sz w:val="24"/>
          <w:szCs w:val="24"/>
        </w:rPr>
        <w:t xml:space="preserve"> </w:t>
      </w:r>
      <w:r w:rsidR="003A5912" w:rsidRPr="00B54210">
        <w:rPr>
          <w:rFonts w:ascii="Times New Roman" w:hAnsi="Times New Roman" w:cs="Times New Roman"/>
          <w:sz w:val="24"/>
          <w:szCs w:val="24"/>
        </w:rPr>
        <w:t>shows the options for student</w:t>
      </w:r>
      <w:r w:rsidR="00D12D39">
        <w:rPr>
          <w:rFonts w:ascii="Times New Roman" w:hAnsi="Times New Roman" w:cs="Times New Roman"/>
          <w:sz w:val="24"/>
          <w:szCs w:val="24"/>
        </w:rPr>
        <w:t xml:space="preserve">s to enter </w:t>
      </w:r>
      <w:r w:rsidR="003A5912" w:rsidRPr="00B54210">
        <w:rPr>
          <w:rFonts w:ascii="Times New Roman" w:hAnsi="Times New Roman" w:cs="Times New Roman"/>
          <w:sz w:val="24"/>
          <w:szCs w:val="24"/>
        </w:rPr>
        <w:t xml:space="preserve">the </w:t>
      </w:r>
      <w:r w:rsidR="003A5912" w:rsidRPr="00D12D39">
        <w:rPr>
          <w:rFonts w:ascii="Times New Roman" w:hAnsi="Times New Roman" w:cs="Times New Roman"/>
          <w:i/>
          <w:sz w:val="24"/>
          <w:szCs w:val="24"/>
        </w:rPr>
        <w:t>Health Sciences: Therapeutic Services Pathway</w:t>
      </w:r>
      <w:r w:rsidR="003A5912" w:rsidRPr="00B54210">
        <w:rPr>
          <w:rFonts w:ascii="Times New Roman" w:hAnsi="Times New Roman" w:cs="Times New Roman"/>
          <w:sz w:val="24"/>
          <w:szCs w:val="24"/>
        </w:rPr>
        <w:t xml:space="preserve"> </w:t>
      </w:r>
      <w:r w:rsidR="00D12D39">
        <w:rPr>
          <w:rFonts w:ascii="Times New Roman" w:hAnsi="Times New Roman" w:cs="Times New Roman"/>
          <w:sz w:val="24"/>
          <w:szCs w:val="24"/>
        </w:rPr>
        <w:t xml:space="preserve">by starting </w:t>
      </w:r>
      <w:r w:rsidR="003A5912" w:rsidRPr="00B54210">
        <w:rPr>
          <w:rFonts w:ascii="Times New Roman" w:hAnsi="Times New Roman" w:cs="Times New Roman"/>
          <w:sz w:val="24"/>
          <w:szCs w:val="24"/>
        </w:rPr>
        <w:t>with</w:t>
      </w:r>
      <w:r w:rsidR="009C6159">
        <w:rPr>
          <w:rFonts w:ascii="Times New Roman" w:hAnsi="Times New Roman" w:cs="Times New Roman"/>
          <w:sz w:val="24"/>
          <w:szCs w:val="24"/>
        </w:rPr>
        <w:t xml:space="preserve"> several</w:t>
      </w:r>
      <w:r w:rsidR="003A5912" w:rsidRPr="00B54210">
        <w:rPr>
          <w:rFonts w:ascii="Times New Roman" w:hAnsi="Times New Roman" w:cs="Times New Roman"/>
          <w:sz w:val="24"/>
          <w:szCs w:val="24"/>
        </w:rPr>
        <w:t xml:space="preserve"> </w:t>
      </w:r>
      <w:r w:rsidR="00D12D39">
        <w:rPr>
          <w:rFonts w:ascii="Times New Roman" w:hAnsi="Times New Roman" w:cs="Times New Roman"/>
          <w:sz w:val="24"/>
          <w:szCs w:val="24"/>
        </w:rPr>
        <w:t>different</w:t>
      </w:r>
      <w:r w:rsidR="003A5912" w:rsidRPr="00B54210">
        <w:rPr>
          <w:rFonts w:ascii="Times New Roman" w:hAnsi="Times New Roman" w:cs="Times New Roman"/>
          <w:sz w:val="24"/>
          <w:szCs w:val="24"/>
        </w:rPr>
        <w:t xml:space="preserve"> general studies dual credit courses that</w:t>
      </w:r>
      <w:r w:rsidR="00D12D39">
        <w:rPr>
          <w:rFonts w:ascii="Times New Roman" w:hAnsi="Times New Roman" w:cs="Times New Roman"/>
          <w:sz w:val="24"/>
          <w:szCs w:val="24"/>
        </w:rPr>
        <w:t xml:space="preserve"> may be available</w:t>
      </w:r>
      <w:r w:rsidR="003A5912" w:rsidRPr="00B54210">
        <w:rPr>
          <w:rFonts w:ascii="Times New Roman" w:hAnsi="Times New Roman" w:cs="Times New Roman"/>
          <w:sz w:val="24"/>
          <w:szCs w:val="24"/>
        </w:rPr>
        <w:t xml:space="preserve"> at their high school.  The next or concurrent step would be the enrollment and completion of the Nursing Assistant Technical Diploma, followed by Early College Practical Nursing.  These pathway options are all forms of dual credit offered at or within secondary locations/sites.  Students can then </w:t>
      </w:r>
      <w:r w:rsidR="00D12D39">
        <w:rPr>
          <w:rFonts w:ascii="Times New Roman" w:hAnsi="Times New Roman" w:cs="Times New Roman"/>
          <w:sz w:val="24"/>
          <w:szCs w:val="24"/>
        </w:rPr>
        <w:t xml:space="preserve">continue on the pathway after </w:t>
      </w:r>
      <w:r w:rsidR="003A5912" w:rsidRPr="00B54210">
        <w:rPr>
          <w:rFonts w:ascii="Times New Roman" w:hAnsi="Times New Roman" w:cs="Times New Roman"/>
          <w:sz w:val="24"/>
          <w:szCs w:val="24"/>
        </w:rPr>
        <w:t>high school</w:t>
      </w:r>
      <w:r w:rsidR="00D12D39">
        <w:rPr>
          <w:rFonts w:ascii="Times New Roman" w:hAnsi="Times New Roman" w:cs="Times New Roman"/>
          <w:sz w:val="24"/>
          <w:szCs w:val="24"/>
        </w:rPr>
        <w:t xml:space="preserve"> graduation </w:t>
      </w:r>
      <w:r w:rsidR="003A5912" w:rsidRPr="00B54210">
        <w:rPr>
          <w:rFonts w:ascii="Times New Roman" w:hAnsi="Times New Roman" w:cs="Times New Roman"/>
          <w:sz w:val="24"/>
          <w:szCs w:val="24"/>
        </w:rPr>
        <w:t>by co</w:t>
      </w:r>
      <w:r w:rsidR="00D12D39">
        <w:rPr>
          <w:rFonts w:ascii="Times New Roman" w:hAnsi="Times New Roman" w:cs="Times New Roman"/>
          <w:sz w:val="24"/>
          <w:szCs w:val="24"/>
        </w:rPr>
        <w:t xml:space="preserve">mpleting the Practical Nursing Technical Diploma and pursuing the </w:t>
      </w:r>
      <w:r w:rsidR="003A5912" w:rsidRPr="00B54210">
        <w:rPr>
          <w:rFonts w:ascii="Times New Roman" w:hAnsi="Times New Roman" w:cs="Times New Roman"/>
          <w:sz w:val="24"/>
          <w:szCs w:val="24"/>
        </w:rPr>
        <w:t>Nursing</w:t>
      </w:r>
      <w:r w:rsidR="00D12D39">
        <w:rPr>
          <w:rFonts w:ascii="Times New Roman" w:hAnsi="Times New Roman" w:cs="Times New Roman"/>
          <w:sz w:val="24"/>
          <w:szCs w:val="24"/>
        </w:rPr>
        <w:t xml:space="preserve"> Associate Degree Program</w:t>
      </w:r>
      <w:r w:rsidR="003A5912" w:rsidRPr="00B54210">
        <w:rPr>
          <w:rFonts w:ascii="Times New Roman" w:hAnsi="Times New Roman" w:cs="Times New Roman"/>
          <w:sz w:val="24"/>
          <w:szCs w:val="24"/>
        </w:rPr>
        <w:t xml:space="preserve">.  Although the </w:t>
      </w:r>
      <w:r w:rsidR="00D12D39">
        <w:rPr>
          <w:rFonts w:ascii="Times New Roman" w:hAnsi="Times New Roman" w:cs="Times New Roman"/>
          <w:sz w:val="24"/>
          <w:szCs w:val="24"/>
        </w:rPr>
        <w:t>Nursing Associate</w:t>
      </w:r>
      <w:r w:rsidR="003A5912" w:rsidRPr="00B54210">
        <w:rPr>
          <w:rFonts w:ascii="Times New Roman" w:hAnsi="Times New Roman" w:cs="Times New Roman"/>
          <w:sz w:val="24"/>
          <w:szCs w:val="24"/>
        </w:rPr>
        <w:t xml:space="preserve"> Degree Program is</w:t>
      </w:r>
      <w:r w:rsidR="009C6159">
        <w:rPr>
          <w:rFonts w:ascii="Times New Roman" w:hAnsi="Times New Roman" w:cs="Times New Roman"/>
          <w:sz w:val="24"/>
          <w:szCs w:val="24"/>
        </w:rPr>
        <w:t xml:space="preserve"> NWTC’s </w:t>
      </w:r>
      <w:r w:rsidR="00D12D39">
        <w:rPr>
          <w:rFonts w:ascii="Times New Roman" w:hAnsi="Times New Roman" w:cs="Times New Roman"/>
          <w:sz w:val="24"/>
          <w:szCs w:val="24"/>
        </w:rPr>
        <w:t>final credential offering of the clus</w:t>
      </w:r>
      <w:r w:rsidR="009C6159">
        <w:rPr>
          <w:rFonts w:ascii="Times New Roman" w:hAnsi="Times New Roman" w:cs="Times New Roman"/>
          <w:sz w:val="24"/>
          <w:szCs w:val="24"/>
        </w:rPr>
        <w:t>ter/pathway</w:t>
      </w:r>
      <w:r w:rsidR="00D12D39">
        <w:rPr>
          <w:rFonts w:ascii="Times New Roman" w:hAnsi="Times New Roman" w:cs="Times New Roman"/>
          <w:sz w:val="24"/>
          <w:szCs w:val="24"/>
        </w:rPr>
        <w:t xml:space="preserve">, the College has </w:t>
      </w:r>
      <w:r w:rsidR="00270940">
        <w:rPr>
          <w:rFonts w:ascii="Times New Roman" w:hAnsi="Times New Roman" w:cs="Times New Roman"/>
          <w:sz w:val="24"/>
          <w:szCs w:val="24"/>
        </w:rPr>
        <w:t>19 agreements with other post</w:t>
      </w:r>
      <w:r w:rsidR="00BF512F" w:rsidRPr="00B54210">
        <w:rPr>
          <w:rFonts w:ascii="Times New Roman" w:hAnsi="Times New Roman" w:cs="Times New Roman"/>
          <w:sz w:val="24"/>
          <w:szCs w:val="24"/>
        </w:rPr>
        <w:t>secondary</w:t>
      </w:r>
      <w:r w:rsidR="003A5912" w:rsidRPr="00B54210">
        <w:rPr>
          <w:rFonts w:ascii="Times New Roman" w:hAnsi="Times New Roman" w:cs="Times New Roman"/>
          <w:sz w:val="24"/>
          <w:szCs w:val="24"/>
        </w:rPr>
        <w:t xml:space="preserve"> partners for students to tran</w:t>
      </w:r>
      <w:r w:rsidR="00D12D39">
        <w:rPr>
          <w:rFonts w:ascii="Times New Roman" w:hAnsi="Times New Roman" w:cs="Times New Roman"/>
          <w:sz w:val="24"/>
          <w:szCs w:val="24"/>
        </w:rPr>
        <w:t>sf</w:t>
      </w:r>
      <w:r w:rsidR="009C6159">
        <w:rPr>
          <w:rFonts w:ascii="Times New Roman" w:hAnsi="Times New Roman" w:cs="Times New Roman"/>
          <w:sz w:val="24"/>
          <w:szCs w:val="24"/>
        </w:rPr>
        <w:t>er to for</w:t>
      </w:r>
      <w:r w:rsidR="00D12D39">
        <w:rPr>
          <w:rFonts w:ascii="Times New Roman" w:hAnsi="Times New Roman" w:cs="Times New Roman"/>
          <w:sz w:val="24"/>
          <w:szCs w:val="24"/>
        </w:rPr>
        <w:t xml:space="preserve"> the completion of a </w:t>
      </w:r>
      <w:r w:rsidR="003A5912" w:rsidRPr="00B54210">
        <w:rPr>
          <w:rFonts w:ascii="Times New Roman" w:hAnsi="Times New Roman" w:cs="Times New Roman"/>
          <w:sz w:val="24"/>
          <w:szCs w:val="24"/>
        </w:rPr>
        <w:t>Bachelor</w:t>
      </w:r>
      <w:r w:rsidR="009C6159">
        <w:rPr>
          <w:rFonts w:ascii="Times New Roman" w:hAnsi="Times New Roman" w:cs="Times New Roman"/>
          <w:sz w:val="24"/>
          <w:szCs w:val="24"/>
        </w:rPr>
        <w:t>’s</w:t>
      </w:r>
      <w:r w:rsidR="00D12D39">
        <w:rPr>
          <w:rFonts w:ascii="Times New Roman" w:hAnsi="Times New Roman" w:cs="Times New Roman"/>
          <w:sz w:val="24"/>
          <w:szCs w:val="24"/>
        </w:rPr>
        <w:t xml:space="preserve"> of Science</w:t>
      </w:r>
      <w:r w:rsidR="009C6159">
        <w:rPr>
          <w:rFonts w:ascii="Times New Roman" w:hAnsi="Times New Roman" w:cs="Times New Roman"/>
          <w:sz w:val="24"/>
          <w:szCs w:val="24"/>
        </w:rPr>
        <w:t xml:space="preserve"> Degree</w:t>
      </w:r>
      <w:r w:rsidR="00D12D39">
        <w:rPr>
          <w:rFonts w:ascii="Times New Roman" w:hAnsi="Times New Roman" w:cs="Times New Roman"/>
          <w:sz w:val="24"/>
          <w:szCs w:val="24"/>
        </w:rPr>
        <w:t xml:space="preserve"> in </w:t>
      </w:r>
      <w:r w:rsidR="003A5912" w:rsidRPr="00B54210">
        <w:rPr>
          <w:rFonts w:ascii="Times New Roman" w:hAnsi="Times New Roman" w:cs="Times New Roman"/>
          <w:sz w:val="24"/>
          <w:szCs w:val="24"/>
        </w:rPr>
        <w:t>Nursing.</w:t>
      </w:r>
    </w:p>
    <w:p w14:paraId="7E8F495C" w14:textId="77777777" w:rsidR="00740292" w:rsidRDefault="00740292" w:rsidP="00740292">
      <w:pPr>
        <w:pStyle w:val="ListParagraph"/>
        <w:spacing w:after="0" w:line="240" w:lineRule="auto"/>
        <w:ind w:left="360"/>
        <w:rPr>
          <w:rFonts w:ascii="Myriad Pro" w:hAnsi="Myriad Pro"/>
        </w:rPr>
      </w:pPr>
    </w:p>
    <w:p w14:paraId="7AE2DE2A" w14:textId="6C71DB9E" w:rsidR="00740292" w:rsidRDefault="00740292" w:rsidP="00305546">
      <w:pPr>
        <w:pStyle w:val="ListParagraph"/>
        <w:spacing w:after="0" w:line="240" w:lineRule="auto"/>
        <w:ind w:left="360"/>
        <w:rPr>
          <w:rFonts w:ascii="Myriad Pro" w:hAnsi="Myriad Pro"/>
        </w:rPr>
      </w:pPr>
    </w:p>
    <w:p w14:paraId="67032346" w14:textId="7E6D1D67" w:rsidR="00740292" w:rsidRDefault="00740292" w:rsidP="00305546">
      <w:pPr>
        <w:pStyle w:val="ListParagraph"/>
        <w:spacing w:after="0" w:line="240" w:lineRule="auto"/>
        <w:ind w:left="360"/>
        <w:rPr>
          <w:rFonts w:ascii="Myriad Pro" w:hAnsi="Myriad Pro"/>
        </w:rPr>
      </w:pPr>
    </w:p>
    <w:p w14:paraId="3B0DE49D" w14:textId="77777777" w:rsidR="00740292" w:rsidRDefault="00740292" w:rsidP="00305546">
      <w:pPr>
        <w:pStyle w:val="ListParagraph"/>
        <w:spacing w:after="0" w:line="240" w:lineRule="auto"/>
        <w:ind w:left="360"/>
        <w:rPr>
          <w:rFonts w:ascii="Myriad Pro" w:hAnsi="Myriad Pro"/>
        </w:rPr>
      </w:pPr>
    </w:p>
    <w:p w14:paraId="4369EA9E" w14:textId="1F21F1F8" w:rsidR="00526DF9" w:rsidRDefault="00740292" w:rsidP="00305546">
      <w:pPr>
        <w:pStyle w:val="ListParagraph"/>
        <w:spacing w:after="0" w:line="240" w:lineRule="auto"/>
        <w:ind w:left="360"/>
        <w:rPr>
          <w:rFonts w:ascii="Myriad Pro" w:hAnsi="Myriad Pro"/>
        </w:rPr>
      </w:pPr>
      <w:r w:rsidRPr="00740292">
        <w:rPr>
          <w:rFonts w:ascii="Myriad Pro" w:hAnsi="Myriad Pro"/>
          <w:noProof/>
        </w:rPr>
        <mc:AlternateContent>
          <mc:Choice Requires="wps">
            <w:drawing>
              <wp:anchor distT="45720" distB="45720" distL="114300" distR="114300" simplePos="0" relativeHeight="251661312" behindDoc="0" locked="0" layoutInCell="1" allowOverlap="1" wp14:anchorId="744C719C" wp14:editId="3EE47182">
                <wp:simplePos x="0" y="0"/>
                <wp:positionH relativeFrom="column">
                  <wp:posOffset>297180</wp:posOffset>
                </wp:positionH>
                <wp:positionV relativeFrom="paragraph">
                  <wp:posOffset>91440</wp:posOffset>
                </wp:positionV>
                <wp:extent cx="990600" cy="251460"/>
                <wp:effectExtent l="0" t="0" r="1905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1460"/>
                        </a:xfrm>
                        <a:prstGeom prst="rect">
                          <a:avLst/>
                        </a:prstGeom>
                        <a:solidFill>
                          <a:srgbClr val="FFFFFF"/>
                        </a:solidFill>
                        <a:ln w="9525">
                          <a:solidFill>
                            <a:srgbClr val="000000"/>
                          </a:solidFill>
                          <a:miter lim="800000"/>
                          <a:headEnd/>
                          <a:tailEnd/>
                        </a:ln>
                      </wps:spPr>
                      <wps:txbx>
                        <w:txbxContent>
                          <w:p w14:paraId="5CF093DF" w14:textId="745BF34C" w:rsidR="003B5D29" w:rsidRPr="00740292" w:rsidRDefault="003B5D29">
                            <w:pPr>
                              <w:rPr>
                                <w:rFonts w:ascii="Times New Roman" w:hAnsi="Times New Roman" w:cs="Times New Roman"/>
                                <w:b/>
                                <w:sz w:val="24"/>
                                <w:szCs w:val="24"/>
                              </w:rPr>
                            </w:pPr>
                            <w:r>
                              <w:rPr>
                                <w:rFonts w:ascii="Times New Roman" w:hAnsi="Times New Roman" w:cs="Times New Roman"/>
                                <w:b/>
                                <w:sz w:val="24"/>
                                <w:szCs w:val="24"/>
                              </w:rPr>
                              <w:t>Figure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C719C" id="_x0000_t202" coordsize="21600,21600" o:spt="202" path="m,l,21600r21600,l21600,xe">
                <v:stroke joinstyle="miter"/>
                <v:path gradientshapeok="t" o:connecttype="rect"/>
              </v:shapetype>
              <v:shape id="Text Box 2" o:spid="_x0000_s1026" type="#_x0000_t202" style="position:absolute;left:0;text-align:left;margin-left:23.4pt;margin-top:7.2pt;width:78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">
                <v:textbox>
                  <w:txbxContent>
                    <w:p w14:paraId="5CF093DF" w14:textId="745BF34C" w:rsidR="003B5D29" w:rsidRPr="00740292" w:rsidRDefault="003B5D29">
                      <w:pPr>
                        <w:rPr>
                          <w:rFonts w:ascii="Times New Roman" w:hAnsi="Times New Roman" w:cs="Times New Roman"/>
                          <w:b/>
                          <w:sz w:val="24"/>
                          <w:szCs w:val="24"/>
                        </w:rPr>
                      </w:pPr>
                      <w:r>
                        <w:rPr>
                          <w:rFonts w:ascii="Times New Roman" w:hAnsi="Times New Roman" w:cs="Times New Roman"/>
                          <w:b/>
                          <w:sz w:val="24"/>
                          <w:szCs w:val="24"/>
                        </w:rPr>
                        <w:t>Figure 1:</w:t>
                      </w:r>
                    </w:p>
                  </w:txbxContent>
                </v:textbox>
                <w10:wrap type="square"/>
              </v:shape>
            </w:pict>
          </mc:Fallback>
        </mc:AlternateContent>
      </w:r>
      <w:r w:rsidR="003A5912">
        <w:rPr>
          <w:noProof/>
        </w:rPr>
        <w:drawing>
          <wp:inline distT="0" distB="0" distL="0" distR="0" wp14:anchorId="19A902E1" wp14:editId="1AFFBB01">
            <wp:extent cx="6129975" cy="57226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43381" cy="5735135"/>
                    </a:xfrm>
                    <a:prstGeom prst="rect">
                      <a:avLst/>
                    </a:prstGeom>
                  </pic:spPr>
                </pic:pic>
              </a:graphicData>
            </a:graphic>
          </wp:inline>
        </w:drawing>
      </w:r>
    </w:p>
    <w:p w14:paraId="515A7AB3" w14:textId="77777777" w:rsidR="003A5912" w:rsidRDefault="003A5912" w:rsidP="00305546">
      <w:pPr>
        <w:pStyle w:val="ListParagraph"/>
        <w:spacing w:after="0" w:line="240" w:lineRule="auto"/>
        <w:ind w:left="360"/>
        <w:rPr>
          <w:rFonts w:ascii="Myriad Pro" w:hAnsi="Myriad Pro"/>
        </w:rPr>
      </w:pPr>
    </w:p>
    <w:p w14:paraId="57C6CDEE" w14:textId="77777777" w:rsidR="008472B4" w:rsidRDefault="008472B4" w:rsidP="008472B4">
      <w:pPr>
        <w:pStyle w:val="ListParagraph"/>
        <w:spacing w:after="0" w:line="240" w:lineRule="auto"/>
        <w:ind w:left="0"/>
        <w:rPr>
          <w:rFonts w:ascii="Times New Roman" w:hAnsi="Times New Roman" w:cs="Times New Roman"/>
          <w:sz w:val="24"/>
          <w:szCs w:val="24"/>
        </w:rPr>
      </w:pPr>
    </w:p>
    <w:p w14:paraId="5F55F28C" w14:textId="7F46BCD2" w:rsidR="008472B4" w:rsidRPr="009C6159" w:rsidRDefault="008472B4" w:rsidP="008472B4">
      <w:pPr>
        <w:pStyle w:val="ListParagraph"/>
        <w:spacing w:after="0" w:line="240" w:lineRule="auto"/>
        <w:ind w:left="0"/>
        <w:rPr>
          <w:rFonts w:ascii="Times New Roman" w:hAnsi="Times New Roman" w:cs="Times New Roman"/>
          <w:sz w:val="24"/>
          <w:szCs w:val="24"/>
        </w:rPr>
      </w:pPr>
      <w:r w:rsidRPr="008472B4">
        <w:rPr>
          <w:rFonts w:ascii="Times New Roman" w:hAnsi="Times New Roman" w:cs="Times New Roman"/>
          <w:b/>
          <w:sz w:val="24"/>
          <w:szCs w:val="24"/>
        </w:rPr>
        <w:t>Figure 2</w:t>
      </w:r>
      <w:r w:rsidRPr="009C6159">
        <w:rPr>
          <w:rFonts w:ascii="Times New Roman" w:hAnsi="Times New Roman" w:cs="Times New Roman"/>
          <w:sz w:val="24"/>
          <w:szCs w:val="24"/>
        </w:rPr>
        <w:t xml:space="preserve"> shows two plans for the Early College Practical Nursing Program.  Because some secondary partners offer Chemistry as a sophomore and some as a junior, there are two options.  Chemistry is a prerequisite of the General Anatomy and Physiology course, which has pre/co-requisites for the Nursing Pharmacology course.</w:t>
      </w:r>
    </w:p>
    <w:p w14:paraId="78563753" w14:textId="59FE494E" w:rsidR="00740292" w:rsidRDefault="00740292">
      <w:pPr>
        <w:rPr>
          <w:rFonts w:ascii="Myriad Pro" w:hAnsi="Myriad Pro"/>
        </w:rPr>
      </w:pPr>
      <w:r>
        <w:rPr>
          <w:rFonts w:ascii="Myriad Pro" w:hAnsi="Myriad Pro"/>
        </w:rPr>
        <w:br w:type="page"/>
      </w:r>
    </w:p>
    <w:p w14:paraId="0B4F0AFC" w14:textId="3CD3A3C8" w:rsidR="003A5912" w:rsidRDefault="00740292" w:rsidP="008472B4">
      <w:pPr>
        <w:pStyle w:val="ListParagraph"/>
        <w:spacing w:after="0" w:line="240" w:lineRule="auto"/>
        <w:ind w:left="90"/>
        <w:rPr>
          <w:rFonts w:ascii="Times New Roman" w:hAnsi="Times New Roman" w:cs="Times New Roman"/>
          <w:b/>
          <w:sz w:val="24"/>
          <w:szCs w:val="24"/>
        </w:rPr>
      </w:pPr>
      <w:r w:rsidRPr="00740292">
        <w:rPr>
          <w:rFonts w:ascii="Times New Roman" w:hAnsi="Times New Roman" w:cs="Times New Roman"/>
          <w:b/>
          <w:sz w:val="24"/>
          <w:szCs w:val="24"/>
        </w:rPr>
        <w:lastRenderedPageBreak/>
        <w:t>Figure 2</w:t>
      </w:r>
      <w:r w:rsidR="008472B4">
        <w:rPr>
          <w:rFonts w:ascii="Times New Roman" w:hAnsi="Times New Roman" w:cs="Times New Roman"/>
          <w:b/>
          <w:sz w:val="24"/>
          <w:szCs w:val="24"/>
        </w:rPr>
        <w:t>:</w:t>
      </w:r>
    </w:p>
    <w:p w14:paraId="1E3F102B" w14:textId="77777777" w:rsidR="008472B4" w:rsidRPr="00740292" w:rsidRDefault="008472B4" w:rsidP="008472B4">
      <w:pPr>
        <w:pStyle w:val="ListParagraph"/>
        <w:spacing w:after="0" w:line="240" w:lineRule="auto"/>
        <w:ind w:left="90"/>
        <w:rPr>
          <w:rFonts w:ascii="Times New Roman" w:hAnsi="Times New Roman" w:cs="Times New Roman"/>
          <w:b/>
          <w:sz w:val="24"/>
          <w:szCs w:val="24"/>
        </w:rPr>
      </w:pPr>
    </w:p>
    <w:p w14:paraId="1E956703" w14:textId="77777777" w:rsidR="003A5912" w:rsidRDefault="003A5912" w:rsidP="003A5912">
      <w:r>
        <w:rPr>
          <w:noProof/>
        </w:rPr>
        <mc:AlternateContent>
          <mc:Choice Requires="wps">
            <w:drawing>
              <wp:anchor distT="45720" distB="45720" distL="114300" distR="114300" simplePos="0" relativeHeight="251659264" behindDoc="0" locked="0" layoutInCell="1" allowOverlap="1" wp14:anchorId="4A42722B" wp14:editId="7222B3CF">
                <wp:simplePos x="0" y="0"/>
                <wp:positionH relativeFrom="column">
                  <wp:posOffset>4152900</wp:posOffset>
                </wp:positionH>
                <wp:positionV relativeFrom="paragraph">
                  <wp:posOffset>182880</wp:posOffset>
                </wp:positionV>
                <wp:extent cx="2360930" cy="65722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57225"/>
                        </a:xfrm>
                        <a:prstGeom prst="rect">
                          <a:avLst/>
                        </a:prstGeom>
                        <a:solidFill>
                          <a:srgbClr val="FFFFFF"/>
                        </a:solidFill>
                        <a:ln w="9525">
                          <a:solidFill>
                            <a:srgbClr val="000000"/>
                          </a:solidFill>
                          <a:miter lim="800000"/>
                          <a:headEnd/>
                          <a:tailEnd/>
                        </a:ln>
                      </wps:spPr>
                      <wps:txbx>
                        <w:txbxContent>
                          <w:p w14:paraId="124702FD" w14:textId="77777777" w:rsidR="003B5D29" w:rsidRPr="009C6159" w:rsidRDefault="003B5D29" w:rsidP="003A5912">
                            <w:pPr>
                              <w:spacing w:after="0" w:line="240" w:lineRule="auto"/>
                              <w:jc w:val="center"/>
                              <w:rPr>
                                <w:b/>
                                <w:sz w:val="32"/>
                                <w:szCs w:val="32"/>
                              </w:rPr>
                            </w:pPr>
                            <w:r w:rsidRPr="009C6159">
                              <w:rPr>
                                <w:b/>
                                <w:sz w:val="32"/>
                                <w:szCs w:val="32"/>
                              </w:rPr>
                              <w:t>Early College Nursing Proposal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A42722B" id="_x0000_s1027" type="#_x0000_t202" style="position:absolute;margin-left:327pt;margin-top:14.4pt;width:185.9pt;height:51.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">
                <v:textbox>
                  <w:txbxContent>
                    <w:p w14:paraId="124702FD" w14:textId="77777777" w:rsidR="003B5D29" w:rsidRPr="009C6159" w:rsidRDefault="003B5D29" w:rsidP="003A5912">
                      <w:pPr>
                        <w:spacing w:after="0" w:line="240" w:lineRule="auto"/>
                        <w:jc w:val="center"/>
                        <w:rPr>
                          <w:b/>
                          <w:sz w:val="32"/>
                          <w:szCs w:val="32"/>
                        </w:rPr>
                      </w:pPr>
                      <w:r w:rsidRPr="009C6159">
                        <w:rPr>
                          <w:b/>
                          <w:sz w:val="32"/>
                          <w:szCs w:val="32"/>
                        </w:rPr>
                        <w:t>Early College Nursing Proposal</w:t>
                      </w:r>
                    </w:p>
                  </w:txbxContent>
                </v:textbox>
                <w10:wrap type="square"/>
              </v:shape>
            </w:pict>
          </mc:Fallback>
        </mc:AlternateContent>
      </w:r>
      <w:r>
        <w:rPr>
          <w:rFonts w:ascii="Arial" w:hAnsi="Arial" w:cs="Arial"/>
          <w:noProof/>
        </w:rPr>
        <w:drawing>
          <wp:inline distT="0" distB="0" distL="0" distR="0" wp14:anchorId="38590463" wp14:editId="4A0A0AED">
            <wp:extent cx="2649682" cy="809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2649682" cy="809625"/>
                    </a:xfrm>
                    <a:prstGeom prst="rect">
                      <a:avLst/>
                    </a:prstGeom>
                    <a:noFill/>
                    <a:ln w="9525">
                      <a:noFill/>
                      <a:miter lim="800000"/>
                      <a:headEnd/>
                      <a:tailEnd/>
                    </a:ln>
                  </pic:spPr>
                </pic:pic>
              </a:graphicData>
            </a:graphic>
          </wp:inline>
        </w:drawing>
      </w:r>
    </w:p>
    <w:p w14:paraId="0D5BE88A" w14:textId="77777777" w:rsidR="003A5912" w:rsidRDefault="003A5912" w:rsidP="003A5912">
      <w:pPr>
        <w:spacing w:after="0" w:line="240" w:lineRule="auto"/>
      </w:pPr>
      <w:r>
        <w:t>Number of Students = Negotiate each semester based upon enrollment interest (class schedule may be adjusted dependent upon volume of students)</w:t>
      </w:r>
    </w:p>
    <w:p w14:paraId="19F4AA83" w14:textId="77777777" w:rsidR="003A5912" w:rsidRDefault="003A5912" w:rsidP="003A5912">
      <w:pPr>
        <w:spacing w:after="0" w:line="240" w:lineRule="auto"/>
      </w:pPr>
      <w:r>
        <w:t xml:space="preserve">Start date: Summer or Fall </w:t>
      </w:r>
    </w:p>
    <w:p w14:paraId="5A3E15CA" w14:textId="77777777" w:rsidR="003A5912" w:rsidRDefault="003A5912" w:rsidP="003A5912">
      <w:pPr>
        <w:spacing w:after="0" w:line="240" w:lineRule="auto"/>
      </w:pPr>
      <w:r>
        <w:t>Graduation Date: December after high school graduation (if begin as Juniors)</w:t>
      </w:r>
    </w:p>
    <w:p w14:paraId="1AD6DB0C" w14:textId="77777777" w:rsidR="003A5912" w:rsidRDefault="003A5912" w:rsidP="003A5912">
      <w:pPr>
        <w:spacing w:after="0" w:line="240" w:lineRule="auto"/>
      </w:pPr>
      <w:r>
        <w:t>Enrollment Requirements:</w:t>
      </w:r>
    </w:p>
    <w:p w14:paraId="3F9E2E15" w14:textId="77777777" w:rsidR="003A5912" w:rsidRPr="00A06D6B" w:rsidRDefault="003A5912" w:rsidP="003A5912">
      <w:pPr>
        <w:pStyle w:val="ListParagraph"/>
        <w:numPr>
          <w:ilvl w:val="0"/>
          <w:numId w:val="22"/>
        </w:numPr>
        <w:rPr>
          <w:sz w:val="20"/>
          <w:szCs w:val="20"/>
        </w:rPr>
      </w:pPr>
      <w:r>
        <w:rPr>
          <w:sz w:val="20"/>
          <w:szCs w:val="20"/>
        </w:rPr>
        <w:t xml:space="preserve">Suggested: </w:t>
      </w:r>
      <w:r w:rsidRPr="00A06D6B">
        <w:rPr>
          <w:sz w:val="20"/>
          <w:szCs w:val="20"/>
        </w:rPr>
        <w:t xml:space="preserve">ACT/ASPIRE: Math: 18; Reading: 16; English: 21 </w:t>
      </w:r>
    </w:p>
    <w:p w14:paraId="325AA37C" w14:textId="77777777" w:rsidR="003A5912" w:rsidRPr="00A06D6B" w:rsidRDefault="003A5912" w:rsidP="003A5912">
      <w:pPr>
        <w:pStyle w:val="ListParagraph"/>
        <w:numPr>
          <w:ilvl w:val="0"/>
          <w:numId w:val="22"/>
        </w:numPr>
        <w:rPr>
          <w:sz w:val="20"/>
          <w:szCs w:val="20"/>
        </w:rPr>
      </w:pPr>
      <w:r w:rsidRPr="00A06D6B">
        <w:rPr>
          <w:sz w:val="20"/>
          <w:szCs w:val="20"/>
        </w:rPr>
        <w:t>GPA: 3.0</w:t>
      </w:r>
    </w:p>
    <w:p w14:paraId="5A3EAD4D" w14:textId="77777777" w:rsidR="003A5912" w:rsidRPr="00A06D6B" w:rsidRDefault="003A5912" w:rsidP="003A5912">
      <w:pPr>
        <w:pStyle w:val="ListParagraph"/>
        <w:numPr>
          <w:ilvl w:val="0"/>
          <w:numId w:val="22"/>
        </w:numPr>
        <w:rPr>
          <w:sz w:val="20"/>
          <w:szCs w:val="20"/>
        </w:rPr>
      </w:pPr>
      <w:r w:rsidRPr="00A06D6B">
        <w:rPr>
          <w:sz w:val="20"/>
          <w:szCs w:val="20"/>
        </w:rPr>
        <w:t>Completion of Chemistry as a sophomore</w:t>
      </w:r>
    </w:p>
    <w:p w14:paraId="318B5A56" w14:textId="77777777" w:rsidR="003A5912" w:rsidRPr="00BA15F3" w:rsidRDefault="003A5912" w:rsidP="003A5912">
      <w:pPr>
        <w:pStyle w:val="ListParagraph"/>
        <w:numPr>
          <w:ilvl w:val="0"/>
          <w:numId w:val="22"/>
        </w:numPr>
        <w:rPr>
          <w:sz w:val="20"/>
          <w:szCs w:val="20"/>
        </w:rPr>
      </w:pPr>
      <w:r>
        <w:rPr>
          <w:sz w:val="20"/>
          <w:szCs w:val="20"/>
        </w:rPr>
        <w:t>JR or SR status</w:t>
      </w:r>
    </w:p>
    <w:p w14:paraId="4A155648" w14:textId="77777777" w:rsidR="003A5912" w:rsidRDefault="003A5912" w:rsidP="003A5912">
      <w:pPr>
        <w:spacing w:after="0" w:line="240" w:lineRule="auto"/>
      </w:pPr>
      <w:r>
        <w:t>High School students that begin as Juniors graduate high school in Spring and complete 2 additional semesters to complete Technical Diploma in Practical Nursing.</w:t>
      </w:r>
    </w:p>
    <w:p w14:paraId="1FDBC4C5" w14:textId="77777777" w:rsidR="001D4F78" w:rsidRDefault="001D4F78" w:rsidP="003A5912"/>
    <w:p w14:paraId="084B5B8E" w14:textId="032E3CB6" w:rsidR="003A5912" w:rsidRPr="001D4F78" w:rsidRDefault="003A5912" w:rsidP="003A5912">
      <w:pPr>
        <w:rPr>
          <w:b/>
        </w:rPr>
      </w:pPr>
      <w:r w:rsidRPr="001D4F78">
        <w:rPr>
          <w:b/>
        </w:rPr>
        <w:t xml:space="preserve">Plan A </w:t>
      </w:r>
      <w:r w:rsidRPr="001D4F78">
        <w:rPr>
          <w:b/>
          <w:i/>
        </w:rPr>
        <w:t>(Could be taking Chem as a Junior)</w:t>
      </w:r>
    </w:p>
    <w:tbl>
      <w:tblPr>
        <w:tblStyle w:val="TableGrid"/>
        <w:tblW w:w="0" w:type="auto"/>
        <w:tblLook w:val="04A0" w:firstRow="1" w:lastRow="0" w:firstColumn="1" w:lastColumn="0" w:noHBand="0" w:noVBand="1"/>
      </w:tblPr>
      <w:tblGrid>
        <w:gridCol w:w="1525"/>
        <w:gridCol w:w="2530"/>
        <w:gridCol w:w="1523"/>
        <w:gridCol w:w="2285"/>
        <w:gridCol w:w="1487"/>
      </w:tblGrid>
      <w:tr w:rsidR="003A5912" w:rsidRPr="00A06E48" w14:paraId="446F398D" w14:textId="77777777" w:rsidTr="008472B4">
        <w:trPr>
          <w:trHeight w:val="395"/>
        </w:trPr>
        <w:tc>
          <w:tcPr>
            <w:tcW w:w="1525" w:type="dxa"/>
            <w:shd w:val="clear" w:color="auto" w:fill="D9D9D9" w:themeFill="background1" w:themeFillShade="D9"/>
            <w:vAlign w:val="center"/>
          </w:tcPr>
          <w:p w14:paraId="4E041BE5" w14:textId="77777777" w:rsidR="003A5912" w:rsidRPr="00A06E48" w:rsidRDefault="003A5912" w:rsidP="00605359">
            <w:pPr>
              <w:jc w:val="center"/>
              <w:rPr>
                <w:b/>
              </w:rPr>
            </w:pPr>
          </w:p>
        </w:tc>
        <w:tc>
          <w:tcPr>
            <w:tcW w:w="2530" w:type="dxa"/>
            <w:shd w:val="clear" w:color="auto" w:fill="D9D9D9" w:themeFill="background1" w:themeFillShade="D9"/>
            <w:vAlign w:val="center"/>
          </w:tcPr>
          <w:p w14:paraId="0EAEFAB5" w14:textId="77777777" w:rsidR="003A5912" w:rsidRPr="00A06E48" w:rsidRDefault="003A5912" w:rsidP="00605359">
            <w:pPr>
              <w:jc w:val="center"/>
              <w:rPr>
                <w:b/>
              </w:rPr>
            </w:pPr>
            <w:r w:rsidRPr="00A06E48">
              <w:rPr>
                <w:b/>
              </w:rPr>
              <w:t>Fall</w:t>
            </w:r>
          </w:p>
        </w:tc>
        <w:tc>
          <w:tcPr>
            <w:tcW w:w="1523" w:type="dxa"/>
            <w:shd w:val="clear" w:color="auto" w:fill="D9D9D9" w:themeFill="background1" w:themeFillShade="D9"/>
            <w:vAlign w:val="center"/>
          </w:tcPr>
          <w:p w14:paraId="69D4B569" w14:textId="77777777" w:rsidR="003A5912" w:rsidRPr="00A06E48" w:rsidRDefault="003A5912" w:rsidP="00605359">
            <w:pPr>
              <w:jc w:val="center"/>
              <w:rPr>
                <w:b/>
              </w:rPr>
            </w:pPr>
            <w:r w:rsidRPr="00A06E48">
              <w:rPr>
                <w:b/>
              </w:rPr>
              <w:t>Credits</w:t>
            </w:r>
            <w:r>
              <w:rPr>
                <w:b/>
              </w:rPr>
              <w:t>/$</w:t>
            </w:r>
          </w:p>
        </w:tc>
        <w:tc>
          <w:tcPr>
            <w:tcW w:w="2285" w:type="dxa"/>
            <w:shd w:val="clear" w:color="auto" w:fill="D9D9D9" w:themeFill="background1" w:themeFillShade="D9"/>
            <w:vAlign w:val="center"/>
          </w:tcPr>
          <w:p w14:paraId="20407E2C" w14:textId="77777777" w:rsidR="003A5912" w:rsidRPr="00A06E48" w:rsidRDefault="003A5912" w:rsidP="00605359">
            <w:pPr>
              <w:jc w:val="center"/>
              <w:rPr>
                <w:b/>
              </w:rPr>
            </w:pPr>
            <w:r w:rsidRPr="00A06E48">
              <w:rPr>
                <w:b/>
              </w:rPr>
              <w:t>Spring</w:t>
            </w:r>
          </w:p>
        </w:tc>
        <w:tc>
          <w:tcPr>
            <w:tcW w:w="1487" w:type="dxa"/>
            <w:shd w:val="clear" w:color="auto" w:fill="D9D9D9" w:themeFill="background1" w:themeFillShade="D9"/>
            <w:vAlign w:val="center"/>
          </w:tcPr>
          <w:p w14:paraId="65352F94" w14:textId="77777777" w:rsidR="003A5912" w:rsidRPr="00A06E48" w:rsidRDefault="003A5912" w:rsidP="00605359">
            <w:pPr>
              <w:jc w:val="center"/>
              <w:rPr>
                <w:b/>
              </w:rPr>
            </w:pPr>
            <w:r w:rsidRPr="00A06E48">
              <w:rPr>
                <w:b/>
              </w:rPr>
              <w:t>Credits</w:t>
            </w:r>
            <w:r>
              <w:rPr>
                <w:b/>
              </w:rPr>
              <w:t>/$</w:t>
            </w:r>
          </w:p>
        </w:tc>
      </w:tr>
      <w:tr w:rsidR="003A5912" w14:paraId="0DE9F153" w14:textId="77777777" w:rsidTr="008472B4">
        <w:trPr>
          <w:trHeight w:val="422"/>
        </w:trPr>
        <w:tc>
          <w:tcPr>
            <w:tcW w:w="1525" w:type="dxa"/>
            <w:vMerge w:val="restart"/>
            <w:shd w:val="clear" w:color="auto" w:fill="F2F2F2" w:themeFill="background1" w:themeFillShade="F2"/>
            <w:vAlign w:val="center"/>
          </w:tcPr>
          <w:p w14:paraId="79FFA891" w14:textId="77777777" w:rsidR="003A5912" w:rsidRDefault="003A5912" w:rsidP="00BF512F">
            <w:r>
              <w:t>Junior year</w:t>
            </w:r>
          </w:p>
        </w:tc>
        <w:tc>
          <w:tcPr>
            <w:tcW w:w="2530" w:type="dxa"/>
            <w:shd w:val="clear" w:color="auto" w:fill="F2F2F2" w:themeFill="background1" w:themeFillShade="F2"/>
            <w:vAlign w:val="center"/>
          </w:tcPr>
          <w:p w14:paraId="5FF2B46A" w14:textId="77777777" w:rsidR="003A5912" w:rsidRDefault="003A5912" w:rsidP="00BF512F">
            <w:r>
              <w:t xml:space="preserve">Nursing Assistant </w:t>
            </w:r>
          </w:p>
        </w:tc>
        <w:tc>
          <w:tcPr>
            <w:tcW w:w="1523" w:type="dxa"/>
            <w:shd w:val="clear" w:color="auto" w:fill="F2F2F2" w:themeFill="background1" w:themeFillShade="F2"/>
            <w:vAlign w:val="center"/>
          </w:tcPr>
          <w:p w14:paraId="7D003C84" w14:textId="77777777" w:rsidR="003A5912" w:rsidRDefault="003A5912" w:rsidP="00605359">
            <w:pPr>
              <w:jc w:val="center"/>
            </w:pPr>
            <w:r>
              <w:t>3/SCN</w:t>
            </w:r>
          </w:p>
        </w:tc>
        <w:tc>
          <w:tcPr>
            <w:tcW w:w="2285" w:type="dxa"/>
            <w:shd w:val="clear" w:color="auto" w:fill="F2F2F2" w:themeFill="background1" w:themeFillShade="F2"/>
            <w:vAlign w:val="center"/>
          </w:tcPr>
          <w:p w14:paraId="0D1E9761" w14:textId="77777777" w:rsidR="003A5912" w:rsidRDefault="003A5912" w:rsidP="00BF512F">
            <w:r>
              <w:t xml:space="preserve">Nursing Fundamentals </w:t>
            </w:r>
          </w:p>
        </w:tc>
        <w:tc>
          <w:tcPr>
            <w:tcW w:w="1487" w:type="dxa"/>
            <w:shd w:val="clear" w:color="auto" w:fill="F2F2F2" w:themeFill="background1" w:themeFillShade="F2"/>
            <w:vAlign w:val="center"/>
          </w:tcPr>
          <w:p w14:paraId="69A22ECA" w14:textId="77777777" w:rsidR="003A5912" w:rsidRDefault="003A5912" w:rsidP="00605359">
            <w:pPr>
              <w:jc w:val="center"/>
            </w:pPr>
            <w:r>
              <w:t>2/SCN</w:t>
            </w:r>
          </w:p>
        </w:tc>
      </w:tr>
      <w:tr w:rsidR="003A5912" w14:paraId="02E9A4BD" w14:textId="77777777" w:rsidTr="008472B4">
        <w:trPr>
          <w:trHeight w:val="540"/>
        </w:trPr>
        <w:tc>
          <w:tcPr>
            <w:tcW w:w="1525" w:type="dxa"/>
            <w:vMerge/>
            <w:shd w:val="clear" w:color="auto" w:fill="F2F2F2" w:themeFill="background1" w:themeFillShade="F2"/>
            <w:vAlign w:val="center"/>
          </w:tcPr>
          <w:p w14:paraId="62DBACE1" w14:textId="77777777" w:rsidR="003A5912" w:rsidRDefault="003A5912" w:rsidP="00BF512F"/>
        </w:tc>
        <w:tc>
          <w:tcPr>
            <w:tcW w:w="2530" w:type="dxa"/>
            <w:shd w:val="clear" w:color="auto" w:fill="F2F2F2" w:themeFill="background1" w:themeFillShade="F2"/>
            <w:vAlign w:val="center"/>
          </w:tcPr>
          <w:p w14:paraId="208428A1" w14:textId="77777777" w:rsidR="003A5912" w:rsidRPr="00E116BA" w:rsidRDefault="003A5912" w:rsidP="00BF512F">
            <w:pPr>
              <w:rPr>
                <w:b/>
              </w:rPr>
            </w:pPr>
            <w:r>
              <w:t xml:space="preserve">Oral Interpersonal Communication </w:t>
            </w:r>
          </w:p>
        </w:tc>
        <w:tc>
          <w:tcPr>
            <w:tcW w:w="1523" w:type="dxa"/>
            <w:shd w:val="clear" w:color="auto" w:fill="F2F2F2" w:themeFill="background1" w:themeFillShade="F2"/>
            <w:vAlign w:val="center"/>
          </w:tcPr>
          <w:p w14:paraId="091769C1" w14:textId="77777777" w:rsidR="003A5912" w:rsidRDefault="003A5912" w:rsidP="00605359">
            <w:pPr>
              <w:jc w:val="center"/>
            </w:pPr>
            <w:r>
              <w:t>3/Transcribed or SCN</w:t>
            </w:r>
          </w:p>
        </w:tc>
        <w:tc>
          <w:tcPr>
            <w:tcW w:w="2285" w:type="dxa"/>
            <w:shd w:val="clear" w:color="auto" w:fill="F2F2F2" w:themeFill="background1" w:themeFillShade="F2"/>
            <w:vAlign w:val="center"/>
          </w:tcPr>
          <w:p w14:paraId="6240CC9B" w14:textId="77777777" w:rsidR="003A5912" w:rsidRDefault="003A5912" w:rsidP="00BF512F">
            <w:r>
              <w:t xml:space="preserve">English Composition </w:t>
            </w:r>
          </w:p>
        </w:tc>
        <w:tc>
          <w:tcPr>
            <w:tcW w:w="1487" w:type="dxa"/>
            <w:shd w:val="clear" w:color="auto" w:fill="F2F2F2" w:themeFill="background1" w:themeFillShade="F2"/>
            <w:vAlign w:val="center"/>
          </w:tcPr>
          <w:p w14:paraId="6AF638B0" w14:textId="77777777" w:rsidR="003A5912" w:rsidRDefault="003A5912" w:rsidP="00605359">
            <w:pPr>
              <w:jc w:val="center"/>
            </w:pPr>
            <w:r>
              <w:t>3/Transcribed or SCN</w:t>
            </w:r>
          </w:p>
        </w:tc>
      </w:tr>
      <w:tr w:rsidR="003A5912" w14:paraId="237D0A02" w14:textId="77777777" w:rsidTr="008472B4">
        <w:trPr>
          <w:trHeight w:val="341"/>
        </w:trPr>
        <w:tc>
          <w:tcPr>
            <w:tcW w:w="1525" w:type="dxa"/>
            <w:vMerge/>
            <w:shd w:val="clear" w:color="auto" w:fill="F2F2F2" w:themeFill="background1" w:themeFillShade="F2"/>
            <w:vAlign w:val="center"/>
          </w:tcPr>
          <w:p w14:paraId="5861903F" w14:textId="77777777" w:rsidR="003A5912" w:rsidRDefault="003A5912" w:rsidP="00BF512F"/>
        </w:tc>
        <w:tc>
          <w:tcPr>
            <w:tcW w:w="2530" w:type="dxa"/>
            <w:shd w:val="clear" w:color="auto" w:fill="F2F2F2" w:themeFill="background1" w:themeFillShade="F2"/>
            <w:vAlign w:val="center"/>
          </w:tcPr>
          <w:p w14:paraId="31E79376" w14:textId="77777777" w:rsidR="003A5912" w:rsidRDefault="003A5912" w:rsidP="00BF512F">
            <w:r>
              <w:t>College 101</w:t>
            </w:r>
          </w:p>
        </w:tc>
        <w:tc>
          <w:tcPr>
            <w:tcW w:w="1523" w:type="dxa"/>
            <w:shd w:val="clear" w:color="auto" w:fill="F2F2F2" w:themeFill="background1" w:themeFillShade="F2"/>
            <w:vAlign w:val="center"/>
          </w:tcPr>
          <w:p w14:paraId="1C10E6CB" w14:textId="77777777" w:rsidR="003A5912" w:rsidRDefault="003A5912" w:rsidP="00605359">
            <w:pPr>
              <w:jc w:val="center"/>
            </w:pPr>
            <w:r>
              <w:t>1/SCN</w:t>
            </w:r>
          </w:p>
        </w:tc>
        <w:tc>
          <w:tcPr>
            <w:tcW w:w="2285" w:type="dxa"/>
            <w:shd w:val="clear" w:color="auto" w:fill="F2F2F2" w:themeFill="background1" w:themeFillShade="F2"/>
            <w:vAlign w:val="center"/>
          </w:tcPr>
          <w:p w14:paraId="4F72B3D1" w14:textId="77777777" w:rsidR="003A5912" w:rsidRDefault="003A5912" w:rsidP="00BF512F"/>
        </w:tc>
        <w:tc>
          <w:tcPr>
            <w:tcW w:w="1487" w:type="dxa"/>
            <w:shd w:val="clear" w:color="auto" w:fill="F2F2F2" w:themeFill="background1" w:themeFillShade="F2"/>
            <w:vAlign w:val="center"/>
          </w:tcPr>
          <w:p w14:paraId="7E6929FF" w14:textId="77777777" w:rsidR="003A5912" w:rsidRDefault="003A5912" w:rsidP="00605359">
            <w:pPr>
              <w:jc w:val="center"/>
            </w:pPr>
          </w:p>
        </w:tc>
      </w:tr>
      <w:tr w:rsidR="003A5912" w14:paraId="6F780E62" w14:textId="77777777" w:rsidTr="008472B4">
        <w:trPr>
          <w:trHeight w:val="540"/>
        </w:trPr>
        <w:tc>
          <w:tcPr>
            <w:tcW w:w="1525" w:type="dxa"/>
            <w:vMerge w:val="restart"/>
            <w:vAlign w:val="center"/>
          </w:tcPr>
          <w:p w14:paraId="0EF5B7A3" w14:textId="77777777" w:rsidR="003A5912" w:rsidRDefault="003A5912" w:rsidP="00BF512F">
            <w:r>
              <w:t>Senior year</w:t>
            </w:r>
          </w:p>
        </w:tc>
        <w:tc>
          <w:tcPr>
            <w:tcW w:w="2530" w:type="dxa"/>
            <w:vAlign w:val="center"/>
          </w:tcPr>
          <w:p w14:paraId="03929194" w14:textId="77777777" w:rsidR="003A5912" w:rsidRDefault="003A5912" w:rsidP="00BF512F">
            <w:r>
              <w:t xml:space="preserve">General A&amp;P </w:t>
            </w:r>
          </w:p>
        </w:tc>
        <w:tc>
          <w:tcPr>
            <w:tcW w:w="1523" w:type="dxa"/>
            <w:vAlign w:val="center"/>
          </w:tcPr>
          <w:p w14:paraId="28E7986F" w14:textId="77777777" w:rsidR="003A5912" w:rsidRDefault="003A5912" w:rsidP="00605359">
            <w:pPr>
              <w:jc w:val="center"/>
            </w:pPr>
            <w:r>
              <w:t>4/Transcribed or SCN</w:t>
            </w:r>
          </w:p>
        </w:tc>
        <w:tc>
          <w:tcPr>
            <w:tcW w:w="2285" w:type="dxa"/>
            <w:vAlign w:val="center"/>
          </w:tcPr>
          <w:p w14:paraId="57CFA09B" w14:textId="77777777" w:rsidR="003A5912" w:rsidRDefault="003A5912" w:rsidP="00BF512F">
            <w:r>
              <w:t xml:space="preserve">General A &amp; P </w:t>
            </w:r>
          </w:p>
        </w:tc>
        <w:tc>
          <w:tcPr>
            <w:tcW w:w="1487" w:type="dxa"/>
            <w:vAlign w:val="center"/>
          </w:tcPr>
          <w:p w14:paraId="535142AF" w14:textId="77777777" w:rsidR="003A5912" w:rsidRDefault="003A5912" w:rsidP="00605359">
            <w:pPr>
              <w:jc w:val="center"/>
            </w:pPr>
            <w:r>
              <w:t>4/Transcribed or SCN</w:t>
            </w:r>
          </w:p>
        </w:tc>
      </w:tr>
      <w:tr w:rsidR="003A5912" w14:paraId="538520EB" w14:textId="77777777" w:rsidTr="008472B4">
        <w:trPr>
          <w:trHeight w:val="476"/>
        </w:trPr>
        <w:tc>
          <w:tcPr>
            <w:tcW w:w="1525" w:type="dxa"/>
            <w:vMerge/>
            <w:vAlign w:val="center"/>
          </w:tcPr>
          <w:p w14:paraId="6BCCCB7F" w14:textId="77777777" w:rsidR="003A5912" w:rsidRDefault="003A5912" w:rsidP="00BF512F"/>
        </w:tc>
        <w:tc>
          <w:tcPr>
            <w:tcW w:w="2530" w:type="dxa"/>
            <w:vAlign w:val="center"/>
          </w:tcPr>
          <w:p w14:paraId="2AA7B7C1" w14:textId="77777777" w:rsidR="003A5912" w:rsidRDefault="003A5912" w:rsidP="00BF512F">
            <w:r>
              <w:t xml:space="preserve">Nursing Pharmacology </w:t>
            </w:r>
          </w:p>
        </w:tc>
        <w:tc>
          <w:tcPr>
            <w:tcW w:w="1523" w:type="dxa"/>
            <w:vAlign w:val="center"/>
          </w:tcPr>
          <w:p w14:paraId="7F414140" w14:textId="77777777" w:rsidR="003A5912" w:rsidRDefault="003A5912" w:rsidP="00605359">
            <w:pPr>
              <w:jc w:val="center"/>
            </w:pPr>
            <w:r>
              <w:t>2/SCN</w:t>
            </w:r>
          </w:p>
        </w:tc>
        <w:tc>
          <w:tcPr>
            <w:tcW w:w="2285" w:type="dxa"/>
            <w:vAlign w:val="center"/>
          </w:tcPr>
          <w:p w14:paraId="057121CD" w14:textId="77777777" w:rsidR="003A5912" w:rsidRDefault="003A5912" w:rsidP="00BF512F">
            <w:r>
              <w:t xml:space="preserve">Nursing Skills </w:t>
            </w:r>
          </w:p>
        </w:tc>
        <w:tc>
          <w:tcPr>
            <w:tcW w:w="1487" w:type="dxa"/>
            <w:vAlign w:val="center"/>
          </w:tcPr>
          <w:p w14:paraId="602A582A" w14:textId="77777777" w:rsidR="003A5912" w:rsidRDefault="003A5912" w:rsidP="00605359">
            <w:pPr>
              <w:jc w:val="center"/>
            </w:pPr>
            <w:r>
              <w:t>3/SCN</w:t>
            </w:r>
          </w:p>
        </w:tc>
      </w:tr>
      <w:tr w:rsidR="003A5912" w14:paraId="7D539560" w14:textId="77777777" w:rsidTr="008472B4">
        <w:trPr>
          <w:trHeight w:val="467"/>
        </w:trPr>
        <w:tc>
          <w:tcPr>
            <w:tcW w:w="1525" w:type="dxa"/>
            <w:vMerge/>
            <w:vAlign w:val="center"/>
          </w:tcPr>
          <w:p w14:paraId="354CB329" w14:textId="77777777" w:rsidR="003A5912" w:rsidRDefault="003A5912" w:rsidP="00BF512F"/>
        </w:tc>
        <w:tc>
          <w:tcPr>
            <w:tcW w:w="2530" w:type="dxa"/>
            <w:vAlign w:val="center"/>
          </w:tcPr>
          <w:p w14:paraId="5A81F2ED" w14:textId="77777777" w:rsidR="003A5912" w:rsidRDefault="003A5912" w:rsidP="00BF512F">
            <w:r>
              <w:t xml:space="preserve">CPR (Before Clinical) </w:t>
            </w:r>
          </w:p>
        </w:tc>
        <w:tc>
          <w:tcPr>
            <w:tcW w:w="1523" w:type="dxa"/>
            <w:vAlign w:val="center"/>
          </w:tcPr>
          <w:p w14:paraId="46514F6E" w14:textId="77777777" w:rsidR="003A5912" w:rsidRDefault="003A5912" w:rsidP="00605359">
            <w:pPr>
              <w:jc w:val="center"/>
            </w:pPr>
          </w:p>
        </w:tc>
        <w:tc>
          <w:tcPr>
            <w:tcW w:w="3772" w:type="dxa"/>
            <w:gridSpan w:val="2"/>
            <w:vAlign w:val="center"/>
          </w:tcPr>
          <w:p w14:paraId="386106ED" w14:textId="77777777" w:rsidR="003A5912" w:rsidRDefault="003A5912" w:rsidP="00605359">
            <w:pPr>
              <w:jc w:val="center"/>
            </w:pPr>
          </w:p>
        </w:tc>
      </w:tr>
      <w:tr w:rsidR="003A5912" w14:paraId="48011E21" w14:textId="77777777" w:rsidTr="008472B4">
        <w:trPr>
          <w:trHeight w:val="270"/>
        </w:trPr>
        <w:tc>
          <w:tcPr>
            <w:tcW w:w="1525" w:type="dxa"/>
            <w:vMerge w:val="restart"/>
            <w:shd w:val="clear" w:color="auto" w:fill="F2F2F2" w:themeFill="background1" w:themeFillShade="F2"/>
            <w:vAlign w:val="center"/>
          </w:tcPr>
          <w:p w14:paraId="0A967791" w14:textId="77777777" w:rsidR="003A5912" w:rsidRDefault="003A5912" w:rsidP="00BF512F">
            <w:r>
              <w:t>Summer after graduation</w:t>
            </w:r>
          </w:p>
        </w:tc>
        <w:tc>
          <w:tcPr>
            <w:tcW w:w="6338" w:type="dxa"/>
            <w:gridSpan w:val="3"/>
            <w:shd w:val="clear" w:color="auto" w:fill="F2F2F2" w:themeFill="background1" w:themeFillShade="F2"/>
            <w:vAlign w:val="center"/>
          </w:tcPr>
          <w:p w14:paraId="4975BA89" w14:textId="77777777" w:rsidR="003A5912" w:rsidRDefault="003A5912" w:rsidP="00BF512F">
            <w:pPr>
              <w:spacing w:after="120"/>
            </w:pPr>
            <w:r>
              <w:t>Developmental Psych (Plan to start before end of HS school year)</w:t>
            </w:r>
          </w:p>
        </w:tc>
        <w:tc>
          <w:tcPr>
            <w:tcW w:w="1487" w:type="dxa"/>
            <w:shd w:val="clear" w:color="auto" w:fill="F2F2F2" w:themeFill="background1" w:themeFillShade="F2"/>
            <w:vAlign w:val="center"/>
          </w:tcPr>
          <w:p w14:paraId="4481F0D6" w14:textId="77777777" w:rsidR="003A5912" w:rsidRDefault="003A5912" w:rsidP="00605359">
            <w:pPr>
              <w:jc w:val="center"/>
            </w:pPr>
            <w:r>
              <w:t>3/SCN</w:t>
            </w:r>
          </w:p>
        </w:tc>
      </w:tr>
      <w:tr w:rsidR="003A5912" w14:paraId="71D440C2" w14:textId="77777777" w:rsidTr="008472B4">
        <w:trPr>
          <w:trHeight w:val="458"/>
        </w:trPr>
        <w:tc>
          <w:tcPr>
            <w:tcW w:w="1525" w:type="dxa"/>
            <w:vMerge/>
            <w:shd w:val="clear" w:color="auto" w:fill="F2F2F2" w:themeFill="background1" w:themeFillShade="F2"/>
            <w:vAlign w:val="center"/>
          </w:tcPr>
          <w:p w14:paraId="6DEDB067" w14:textId="77777777" w:rsidR="003A5912" w:rsidRDefault="003A5912" w:rsidP="00BF512F"/>
        </w:tc>
        <w:tc>
          <w:tcPr>
            <w:tcW w:w="6338" w:type="dxa"/>
            <w:gridSpan w:val="3"/>
            <w:shd w:val="clear" w:color="auto" w:fill="F2F2F2" w:themeFill="background1" w:themeFillShade="F2"/>
            <w:vAlign w:val="center"/>
          </w:tcPr>
          <w:p w14:paraId="52954625" w14:textId="77777777" w:rsidR="003A5912" w:rsidRDefault="003A5912" w:rsidP="00BF512F">
            <w:pPr>
              <w:spacing w:after="120"/>
            </w:pPr>
            <w:r>
              <w:t>Intro to Clinical Practice at Clinical Site (Plan to start before end of school year)</w:t>
            </w:r>
          </w:p>
        </w:tc>
        <w:tc>
          <w:tcPr>
            <w:tcW w:w="1487" w:type="dxa"/>
            <w:shd w:val="clear" w:color="auto" w:fill="F2F2F2" w:themeFill="background1" w:themeFillShade="F2"/>
            <w:vAlign w:val="center"/>
          </w:tcPr>
          <w:p w14:paraId="43B0D47B" w14:textId="77777777" w:rsidR="003A5912" w:rsidRDefault="003A5912" w:rsidP="00605359">
            <w:pPr>
              <w:jc w:val="center"/>
            </w:pPr>
            <w:r>
              <w:t>2/SCN</w:t>
            </w:r>
          </w:p>
        </w:tc>
      </w:tr>
      <w:tr w:rsidR="003A5912" w14:paraId="3B08E6D8" w14:textId="77777777" w:rsidTr="008472B4">
        <w:trPr>
          <w:trHeight w:val="270"/>
        </w:trPr>
        <w:tc>
          <w:tcPr>
            <w:tcW w:w="1525" w:type="dxa"/>
            <w:vMerge w:val="restart"/>
            <w:vAlign w:val="center"/>
          </w:tcPr>
          <w:p w14:paraId="76C536A7" w14:textId="77777777" w:rsidR="003A5912" w:rsidRDefault="003A5912" w:rsidP="00BF512F">
            <w:r>
              <w:t xml:space="preserve">HS Graduate </w:t>
            </w:r>
          </w:p>
        </w:tc>
        <w:tc>
          <w:tcPr>
            <w:tcW w:w="2530" w:type="dxa"/>
            <w:vAlign w:val="center"/>
          </w:tcPr>
          <w:p w14:paraId="06CE9F54" w14:textId="77777777" w:rsidR="003A5912" w:rsidRDefault="003A5912" w:rsidP="00BF512F">
            <w:pPr>
              <w:spacing w:after="120"/>
            </w:pPr>
            <w:r>
              <w:t>Health Promotions</w:t>
            </w:r>
          </w:p>
        </w:tc>
        <w:tc>
          <w:tcPr>
            <w:tcW w:w="1523" w:type="dxa"/>
            <w:vAlign w:val="center"/>
          </w:tcPr>
          <w:p w14:paraId="3FC31A54" w14:textId="77777777" w:rsidR="003A5912" w:rsidRDefault="003A5912" w:rsidP="00605359">
            <w:pPr>
              <w:spacing w:after="120"/>
              <w:jc w:val="center"/>
            </w:pPr>
            <w:r>
              <w:t>3/Student</w:t>
            </w:r>
          </w:p>
        </w:tc>
        <w:tc>
          <w:tcPr>
            <w:tcW w:w="3772" w:type="dxa"/>
            <w:gridSpan w:val="2"/>
            <w:vMerge w:val="restart"/>
            <w:vAlign w:val="center"/>
          </w:tcPr>
          <w:p w14:paraId="3AD5E6ED" w14:textId="77777777" w:rsidR="003A5912" w:rsidRDefault="003A5912" w:rsidP="00BF512F">
            <w:r>
              <w:t>All at NWTC</w:t>
            </w:r>
          </w:p>
        </w:tc>
      </w:tr>
      <w:tr w:rsidR="003A5912" w14:paraId="23D8DC8E" w14:textId="77777777" w:rsidTr="008472B4">
        <w:trPr>
          <w:trHeight w:val="485"/>
        </w:trPr>
        <w:tc>
          <w:tcPr>
            <w:tcW w:w="1525" w:type="dxa"/>
            <w:vMerge/>
          </w:tcPr>
          <w:p w14:paraId="5F8CB0A7" w14:textId="77777777" w:rsidR="003A5912" w:rsidRDefault="003A5912" w:rsidP="00BF512F"/>
        </w:tc>
        <w:tc>
          <w:tcPr>
            <w:tcW w:w="2530" w:type="dxa"/>
            <w:vAlign w:val="center"/>
          </w:tcPr>
          <w:p w14:paraId="3361DBBF" w14:textId="77777777" w:rsidR="003A5912" w:rsidRDefault="003A5912" w:rsidP="00BF512F">
            <w:pPr>
              <w:spacing w:after="120"/>
            </w:pPr>
            <w:r>
              <w:t>Clinical Care Across the Lifespan</w:t>
            </w:r>
          </w:p>
        </w:tc>
        <w:tc>
          <w:tcPr>
            <w:tcW w:w="1523" w:type="dxa"/>
            <w:vAlign w:val="center"/>
          </w:tcPr>
          <w:p w14:paraId="4C380980" w14:textId="77777777" w:rsidR="003A5912" w:rsidRDefault="003A5912" w:rsidP="00605359">
            <w:pPr>
              <w:spacing w:after="120"/>
              <w:jc w:val="center"/>
            </w:pPr>
            <w:r>
              <w:t>2/Student</w:t>
            </w:r>
          </w:p>
        </w:tc>
        <w:tc>
          <w:tcPr>
            <w:tcW w:w="3772" w:type="dxa"/>
            <w:gridSpan w:val="2"/>
            <w:vMerge/>
          </w:tcPr>
          <w:p w14:paraId="1CD1488C" w14:textId="77777777" w:rsidR="003A5912" w:rsidRDefault="003A5912" w:rsidP="00BF512F"/>
        </w:tc>
      </w:tr>
      <w:tr w:rsidR="003A5912" w14:paraId="481D3BDB" w14:textId="77777777" w:rsidTr="008472B4">
        <w:trPr>
          <w:trHeight w:val="270"/>
        </w:trPr>
        <w:tc>
          <w:tcPr>
            <w:tcW w:w="1525" w:type="dxa"/>
            <w:vMerge/>
          </w:tcPr>
          <w:p w14:paraId="5192082E" w14:textId="77777777" w:rsidR="003A5912" w:rsidRDefault="003A5912" w:rsidP="00BF512F"/>
        </w:tc>
        <w:tc>
          <w:tcPr>
            <w:tcW w:w="2530" w:type="dxa"/>
            <w:vAlign w:val="center"/>
          </w:tcPr>
          <w:p w14:paraId="6A50A952" w14:textId="77777777" w:rsidR="003A5912" w:rsidRDefault="003A5912" w:rsidP="00BF512F">
            <w:pPr>
              <w:spacing w:after="120"/>
            </w:pPr>
            <w:r>
              <w:t>Health Alterations</w:t>
            </w:r>
          </w:p>
        </w:tc>
        <w:tc>
          <w:tcPr>
            <w:tcW w:w="1523" w:type="dxa"/>
            <w:vAlign w:val="center"/>
          </w:tcPr>
          <w:p w14:paraId="337C9C1C" w14:textId="77777777" w:rsidR="003A5912" w:rsidRDefault="003A5912" w:rsidP="00605359">
            <w:pPr>
              <w:spacing w:after="120"/>
              <w:jc w:val="center"/>
            </w:pPr>
            <w:r>
              <w:t>3/Student</w:t>
            </w:r>
          </w:p>
        </w:tc>
        <w:tc>
          <w:tcPr>
            <w:tcW w:w="3772" w:type="dxa"/>
            <w:gridSpan w:val="2"/>
            <w:vMerge/>
          </w:tcPr>
          <w:p w14:paraId="4E7DB889" w14:textId="77777777" w:rsidR="003A5912" w:rsidRDefault="003A5912" w:rsidP="00BF512F"/>
        </w:tc>
      </w:tr>
      <w:tr w:rsidR="003A5912" w14:paraId="56C2715C" w14:textId="77777777" w:rsidTr="008472B4">
        <w:trPr>
          <w:trHeight w:val="270"/>
        </w:trPr>
        <w:tc>
          <w:tcPr>
            <w:tcW w:w="1525" w:type="dxa"/>
            <w:vMerge/>
          </w:tcPr>
          <w:p w14:paraId="248E2377" w14:textId="77777777" w:rsidR="003A5912" w:rsidRDefault="003A5912" w:rsidP="00BF512F"/>
        </w:tc>
        <w:tc>
          <w:tcPr>
            <w:tcW w:w="2530" w:type="dxa"/>
            <w:vAlign w:val="center"/>
          </w:tcPr>
          <w:p w14:paraId="7BF35D13" w14:textId="77777777" w:rsidR="003A5912" w:rsidRDefault="003A5912" w:rsidP="00BF512F">
            <w:pPr>
              <w:spacing w:after="120"/>
            </w:pPr>
            <w:r>
              <w:t>Intro to Clinical Care Management</w:t>
            </w:r>
          </w:p>
        </w:tc>
        <w:tc>
          <w:tcPr>
            <w:tcW w:w="1523" w:type="dxa"/>
            <w:vAlign w:val="center"/>
          </w:tcPr>
          <w:p w14:paraId="4246A1BB" w14:textId="77777777" w:rsidR="003A5912" w:rsidRDefault="003A5912" w:rsidP="00605359">
            <w:pPr>
              <w:spacing w:after="120"/>
              <w:jc w:val="center"/>
            </w:pPr>
            <w:r>
              <w:t>2/Student</w:t>
            </w:r>
          </w:p>
        </w:tc>
        <w:tc>
          <w:tcPr>
            <w:tcW w:w="3772" w:type="dxa"/>
            <w:gridSpan w:val="2"/>
            <w:vMerge/>
          </w:tcPr>
          <w:p w14:paraId="2AB75847" w14:textId="77777777" w:rsidR="003A5912" w:rsidRDefault="003A5912" w:rsidP="00BF512F"/>
        </w:tc>
      </w:tr>
      <w:tr w:rsidR="003A5912" w14:paraId="751CEE50" w14:textId="77777777" w:rsidTr="008472B4">
        <w:trPr>
          <w:trHeight w:val="270"/>
        </w:trPr>
        <w:tc>
          <w:tcPr>
            <w:tcW w:w="1525" w:type="dxa"/>
            <w:vMerge/>
          </w:tcPr>
          <w:p w14:paraId="7C83C0E4" w14:textId="77777777" w:rsidR="003A5912" w:rsidRDefault="003A5912" w:rsidP="00BF512F"/>
        </w:tc>
        <w:tc>
          <w:tcPr>
            <w:tcW w:w="2530" w:type="dxa"/>
            <w:vAlign w:val="center"/>
          </w:tcPr>
          <w:p w14:paraId="658BEF4D" w14:textId="77777777" w:rsidR="003A5912" w:rsidRDefault="003A5912" w:rsidP="00BF512F">
            <w:pPr>
              <w:spacing w:after="120"/>
            </w:pPr>
          </w:p>
        </w:tc>
        <w:tc>
          <w:tcPr>
            <w:tcW w:w="1523" w:type="dxa"/>
            <w:vAlign w:val="center"/>
          </w:tcPr>
          <w:p w14:paraId="44683C35" w14:textId="77777777" w:rsidR="003A5912" w:rsidRDefault="003A5912" w:rsidP="00BF512F">
            <w:pPr>
              <w:spacing w:after="120"/>
            </w:pPr>
            <w:r>
              <w:t>10 credits</w:t>
            </w:r>
          </w:p>
        </w:tc>
        <w:tc>
          <w:tcPr>
            <w:tcW w:w="3772" w:type="dxa"/>
            <w:gridSpan w:val="2"/>
            <w:vMerge/>
          </w:tcPr>
          <w:p w14:paraId="6DDA91EC" w14:textId="77777777" w:rsidR="003A5912" w:rsidRDefault="003A5912" w:rsidP="00BF512F"/>
        </w:tc>
      </w:tr>
    </w:tbl>
    <w:p w14:paraId="776CB75D" w14:textId="77777777" w:rsidR="009C6159" w:rsidRDefault="009C6159" w:rsidP="003A5912">
      <w:pPr>
        <w:rPr>
          <w:b/>
        </w:rPr>
      </w:pPr>
    </w:p>
    <w:p w14:paraId="16838EAC" w14:textId="2C669B9E" w:rsidR="003A5912" w:rsidRPr="001D4F78" w:rsidRDefault="003A5912" w:rsidP="003A5912">
      <w:pPr>
        <w:rPr>
          <w:b/>
        </w:rPr>
      </w:pPr>
      <w:r w:rsidRPr="001D4F78">
        <w:rPr>
          <w:b/>
        </w:rPr>
        <w:t xml:space="preserve">Plan B </w:t>
      </w:r>
      <w:r w:rsidR="001D4F78">
        <w:rPr>
          <w:b/>
          <w:i/>
        </w:rPr>
        <w:t>(P</w:t>
      </w:r>
      <w:r w:rsidRPr="001D4F78">
        <w:rPr>
          <w:b/>
          <w:i/>
        </w:rPr>
        <w:t>referred)</w:t>
      </w:r>
    </w:p>
    <w:tbl>
      <w:tblPr>
        <w:tblStyle w:val="TableGrid"/>
        <w:tblW w:w="0" w:type="auto"/>
        <w:tblLook w:val="04A0" w:firstRow="1" w:lastRow="0" w:firstColumn="1" w:lastColumn="0" w:noHBand="0" w:noVBand="1"/>
      </w:tblPr>
      <w:tblGrid>
        <w:gridCol w:w="1572"/>
        <w:gridCol w:w="2483"/>
        <w:gridCol w:w="1523"/>
        <w:gridCol w:w="2285"/>
        <w:gridCol w:w="1487"/>
      </w:tblGrid>
      <w:tr w:rsidR="003A5912" w:rsidRPr="00A06E48" w14:paraId="14B0C688" w14:textId="77777777" w:rsidTr="001D4F78">
        <w:trPr>
          <w:trHeight w:val="449"/>
        </w:trPr>
        <w:tc>
          <w:tcPr>
            <w:tcW w:w="1572" w:type="dxa"/>
            <w:shd w:val="clear" w:color="auto" w:fill="D9D9D9" w:themeFill="background1" w:themeFillShade="D9"/>
            <w:vAlign w:val="center"/>
          </w:tcPr>
          <w:p w14:paraId="6C031064" w14:textId="77777777" w:rsidR="003A5912" w:rsidRPr="00A06E48" w:rsidRDefault="003A5912" w:rsidP="00BF512F">
            <w:pPr>
              <w:rPr>
                <w:b/>
              </w:rPr>
            </w:pPr>
          </w:p>
        </w:tc>
        <w:tc>
          <w:tcPr>
            <w:tcW w:w="2483" w:type="dxa"/>
            <w:shd w:val="clear" w:color="auto" w:fill="D9D9D9" w:themeFill="background1" w:themeFillShade="D9"/>
            <w:vAlign w:val="center"/>
          </w:tcPr>
          <w:p w14:paraId="4C98C929" w14:textId="77777777" w:rsidR="003A5912" w:rsidRPr="00A06E48" w:rsidRDefault="003A5912" w:rsidP="001D4F78">
            <w:pPr>
              <w:jc w:val="center"/>
              <w:rPr>
                <w:b/>
              </w:rPr>
            </w:pPr>
            <w:r w:rsidRPr="00A06E48">
              <w:rPr>
                <w:b/>
              </w:rPr>
              <w:t>Fall</w:t>
            </w:r>
          </w:p>
        </w:tc>
        <w:tc>
          <w:tcPr>
            <w:tcW w:w="1523" w:type="dxa"/>
            <w:shd w:val="clear" w:color="auto" w:fill="D9D9D9" w:themeFill="background1" w:themeFillShade="D9"/>
            <w:vAlign w:val="center"/>
          </w:tcPr>
          <w:p w14:paraId="1C69F50D" w14:textId="77777777" w:rsidR="003A5912" w:rsidRPr="00A06E48" w:rsidRDefault="003A5912" w:rsidP="001D4F78">
            <w:pPr>
              <w:jc w:val="center"/>
              <w:rPr>
                <w:b/>
              </w:rPr>
            </w:pPr>
            <w:r w:rsidRPr="00A06E48">
              <w:rPr>
                <w:b/>
              </w:rPr>
              <w:t>Credits</w:t>
            </w:r>
            <w:r>
              <w:rPr>
                <w:b/>
              </w:rPr>
              <w:t>/$</w:t>
            </w:r>
          </w:p>
        </w:tc>
        <w:tc>
          <w:tcPr>
            <w:tcW w:w="2285" w:type="dxa"/>
            <w:shd w:val="clear" w:color="auto" w:fill="D9D9D9" w:themeFill="background1" w:themeFillShade="D9"/>
            <w:vAlign w:val="center"/>
          </w:tcPr>
          <w:p w14:paraId="27EAAE52" w14:textId="77777777" w:rsidR="003A5912" w:rsidRPr="00A06E48" w:rsidRDefault="003A5912" w:rsidP="001D4F78">
            <w:pPr>
              <w:jc w:val="center"/>
              <w:rPr>
                <w:b/>
              </w:rPr>
            </w:pPr>
            <w:r w:rsidRPr="00A06E48">
              <w:rPr>
                <w:b/>
              </w:rPr>
              <w:t>Spring</w:t>
            </w:r>
          </w:p>
        </w:tc>
        <w:tc>
          <w:tcPr>
            <w:tcW w:w="1487" w:type="dxa"/>
            <w:shd w:val="clear" w:color="auto" w:fill="D9D9D9" w:themeFill="background1" w:themeFillShade="D9"/>
            <w:vAlign w:val="center"/>
          </w:tcPr>
          <w:p w14:paraId="712E34E9" w14:textId="77777777" w:rsidR="003A5912" w:rsidRPr="00A06E48" w:rsidRDefault="003A5912" w:rsidP="001D4F78">
            <w:pPr>
              <w:jc w:val="center"/>
              <w:rPr>
                <w:b/>
              </w:rPr>
            </w:pPr>
            <w:r w:rsidRPr="00A06E48">
              <w:rPr>
                <w:b/>
              </w:rPr>
              <w:t>Credits</w:t>
            </w:r>
            <w:r>
              <w:rPr>
                <w:b/>
              </w:rPr>
              <w:t>/$</w:t>
            </w:r>
          </w:p>
        </w:tc>
      </w:tr>
      <w:tr w:rsidR="003A5912" w14:paraId="5DE53A4A" w14:textId="77777777" w:rsidTr="001D4F78">
        <w:trPr>
          <w:trHeight w:val="540"/>
        </w:trPr>
        <w:tc>
          <w:tcPr>
            <w:tcW w:w="1572" w:type="dxa"/>
            <w:vMerge w:val="restart"/>
            <w:shd w:val="clear" w:color="auto" w:fill="F2F2F2" w:themeFill="background1" w:themeFillShade="F2"/>
            <w:vAlign w:val="center"/>
          </w:tcPr>
          <w:p w14:paraId="5CBD1ADC" w14:textId="77777777" w:rsidR="003A5912" w:rsidRDefault="003A5912" w:rsidP="00BF512F">
            <w:r>
              <w:t>Junior year</w:t>
            </w:r>
          </w:p>
        </w:tc>
        <w:tc>
          <w:tcPr>
            <w:tcW w:w="2483" w:type="dxa"/>
            <w:shd w:val="clear" w:color="auto" w:fill="F2F2F2" w:themeFill="background1" w:themeFillShade="F2"/>
            <w:vAlign w:val="center"/>
          </w:tcPr>
          <w:p w14:paraId="5DBC4063" w14:textId="77777777" w:rsidR="003A5912" w:rsidRDefault="003A5912" w:rsidP="00BF512F">
            <w:r>
              <w:t xml:space="preserve">Nursing Assistant </w:t>
            </w:r>
          </w:p>
        </w:tc>
        <w:tc>
          <w:tcPr>
            <w:tcW w:w="1523" w:type="dxa"/>
            <w:shd w:val="clear" w:color="auto" w:fill="F2F2F2" w:themeFill="background1" w:themeFillShade="F2"/>
            <w:vAlign w:val="center"/>
          </w:tcPr>
          <w:p w14:paraId="19FF0756" w14:textId="77777777" w:rsidR="003A5912" w:rsidRDefault="003A5912" w:rsidP="00605359">
            <w:pPr>
              <w:jc w:val="center"/>
            </w:pPr>
            <w:r>
              <w:t>3/SCN</w:t>
            </w:r>
          </w:p>
        </w:tc>
        <w:tc>
          <w:tcPr>
            <w:tcW w:w="2285" w:type="dxa"/>
            <w:shd w:val="clear" w:color="auto" w:fill="F2F2F2" w:themeFill="background1" w:themeFillShade="F2"/>
            <w:vAlign w:val="center"/>
          </w:tcPr>
          <w:p w14:paraId="67C91AE6" w14:textId="77777777" w:rsidR="003A5912" w:rsidRDefault="003A5912" w:rsidP="00BF512F">
            <w:r>
              <w:t xml:space="preserve">Nursing Fundamentals </w:t>
            </w:r>
          </w:p>
        </w:tc>
        <w:tc>
          <w:tcPr>
            <w:tcW w:w="1487" w:type="dxa"/>
            <w:shd w:val="clear" w:color="auto" w:fill="F2F2F2" w:themeFill="background1" w:themeFillShade="F2"/>
            <w:vAlign w:val="center"/>
          </w:tcPr>
          <w:p w14:paraId="2919CD49" w14:textId="77777777" w:rsidR="003A5912" w:rsidRDefault="003A5912" w:rsidP="00605359">
            <w:pPr>
              <w:jc w:val="center"/>
            </w:pPr>
            <w:r>
              <w:t>2/SCN</w:t>
            </w:r>
          </w:p>
        </w:tc>
      </w:tr>
      <w:tr w:rsidR="003A5912" w14:paraId="3FEE898A" w14:textId="77777777" w:rsidTr="001D4F78">
        <w:trPr>
          <w:trHeight w:val="540"/>
        </w:trPr>
        <w:tc>
          <w:tcPr>
            <w:tcW w:w="1572" w:type="dxa"/>
            <w:vMerge/>
            <w:shd w:val="clear" w:color="auto" w:fill="F2F2F2" w:themeFill="background1" w:themeFillShade="F2"/>
            <w:vAlign w:val="center"/>
          </w:tcPr>
          <w:p w14:paraId="3DFA21BE" w14:textId="77777777" w:rsidR="003A5912" w:rsidRDefault="003A5912" w:rsidP="00BF512F"/>
        </w:tc>
        <w:tc>
          <w:tcPr>
            <w:tcW w:w="2483" w:type="dxa"/>
            <w:shd w:val="clear" w:color="auto" w:fill="F2F2F2" w:themeFill="background1" w:themeFillShade="F2"/>
            <w:vAlign w:val="center"/>
          </w:tcPr>
          <w:p w14:paraId="3FED4F57" w14:textId="77777777" w:rsidR="003A5912" w:rsidRDefault="003A5912" w:rsidP="00BF512F">
            <w:r>
              <w:t xml:space="preserve">General A&amp;P </w:t>
            </w:r>
          </w:p>
        </w:tc>
        <w:tc>
          <w:tcPr>
            <w:tcW w:w="1523" w:type="dxa"/>
            <w:shd w:val="clear" w:color="auto" w:fill="F2F2F2" w:themeFill="background1" w:themeFillShade="F2"/>
            <w:vAlign w:val="center"/>
          </w:tcPr>
          <w:p w14:paraId="0E0983DE" w14:textId="77777777" w:rsidR="003A5912" w:rsidRDefault="003A5912" w:rsidP="00605359">
            <w:pPr>
              <w:jc w:val="center"/>
            </w:pPr>
            <w:r>
              <w:t>4/Transcribed or SCN</w:t>
            </w:r>
          </w:p>
        </w:tc>
        <w:tc>
          <w:tcPr>
            <w:tcW w:w="2285" w:type="dxa"/>
            <w:shd w:val="clear" w:color="auto" w:fill="F2F2F2" w:themeFill="background1" w:themeFillShade="F2"/>
            <w:vAlign w:val="center"/>
          </w:tcPr>
          <w:p w14:paraId="1E148529" w14:textId="77777777" w:rsidR="003A5912" w:rsidRDefault="003A5912" w:rsidP="00BF512F">
            <w:r>
              <w:t xml:space="preserve">General A &amp; P </w:t>
            </w:r>
          </w:p>
        </w:tc>
        <w:tc>
          <w:tcPr>
            <w:tcW w:w="1487" w:type="dxa"/>
            <w:shd w:val="clear" w:color="auto" w:fill="F2F2F2" w:themeFill="background1" w:themeFillShade="F2"/>
            <w:vAlign w:val="center"/>
          </w:tcPr>
          <w:p w14:paraId="14454180" w14:textId="77777777" w:rsidR="003A5912" w:rsidRDefault="003A5912" w:rsidP="00605359">
            <w:pPr>
              <w:jc w:val="center"/>
            </w:pPr>
            <w:r>
              <w:t>4/Transcribed or SCN</w:t>
            </w:r>
          </w:p>
        </w:tc>
      </w:tr>
      <w:tr w:rsidR="003A5912" w14:paraId="19DECE55" w14:textId="77777777" w:rsidTr="001D4F78">
        <w:trPr>
          <w:trHeight w:val="540"/>
        </w:trPr>
        <w:tc>
          <w:tcPr>
            <w:tcW w:w="1572" w:type="dxa"/>
            <w:vMerge/>
            <w:shd w:val="clear" w:color="auto" w:fill="F2F2F2" w:themeFill="background1" w:themeFillShade="F2"/>
            <w:vAlign w:val="center"/>
          </w:tcPr>
          <w:p w14:paraId="3D1F5C42" w14:textId="77777777" w:rsidR="003A5912" w:rsidRDefault="003A5912" w:rsidP="00BF512F"/>
        </w:tc>
        <w:tc>
          <w:tcPr>
            <w:tcW w:w="2483" w:type="dxa"/>
            <w:shd w:val="clear" w:color="auto" w:fill="F2F2F2" w:themeFill="background1" w:themeFillShade="F2"/>
            <w:vAlign w:val="center"/>
          </w:tcPr>
          <w:p w14:paraId="772323BE" w14:textId="77777777" w:rsidR="003A5912" w:rsidRDefault="003A5912" w:rsidP="00BF512F">
            <w:r>
              <w:t>College 101</w:t>
            </w:r>
          </w:p>
        </w:tc>
        <w:tc>
          <w:tcPr>
            <w:tcW w:w="1523" w:type="dxa"/>
            <w:shd w:val="clear" w:color="auto" w:fill="F2F2F2" w:themeFill="background1" w:themeFillShade="F2"/>
            <w:vAlign w:val="center"/>
          </w:tcPr>
          <w:p w14:paraId="1A1F3313" w14:textId="77777777" w:rsidR="003A5912" w:rsidRDefault="003A5912" w:rsidP="00605359">
            <w:pPr>
              <w:jc w:val="center"/>
            </w:pPr>
            <w:r>
              <w:t>1/SCN</w:t>
            </w:r>
          </w:p>
        </w:tc>
        <w:tc>
          <w:tcPr>
            <w:tcW w:w="2285" w:type="dxa"/>
            <w:shd w:val="clear" w:color="auto" w:fill="F2F2F2" w:themeFill="background1" w:themeFillShade="F2"/>
            <w:vAlign w:val="center"/>
          </w:tcPr>
          <w:p w14:paraId="39F72DE7" w14:textId="77777777" w:rsidR="003A5912" w:rsidRDefault="003A5912" w:rsidP="00BF512F"/>
        </w:tc>
        <w:tc>
          <w:tcPr>
            <w:tcW w:w="1487" w:type="dxa"/>
            <w:shd w:val="clear" w:color="auto" w:fill="F2F2F2" w:themeFill="background1" w:themeFillShade="F2"/>
            <w:vAlign w:val="center"/>
          </w:tcPr>
          <w:p w14:paraId="5AA8D421" w14:textId="77777777" w:rsidR="003A5912" w:rsidRDefault="003A5912" w:rsidP="00605359">
            <w:pPr>
              <w:jc w:val="center"/>
            </w:pPr>
          </w:p>
        </w:tc>
      </w:tr>
      <w:tr w:rsidR="003A5912" w14:paraId="06F690DD" w14:textId="77777777" w:rsidTr="001D4F78">
        <w:trPr>
          <w:trHeight w:val="540"/>
        </w:trPr>
        <w:tc>
          <w:tcPr>
            <w:tcW w:w="1572" w:type="dxa"/>
            <w:vMerge w:val="restart"/>
            <w:vAlign w:val="center"/>
          </w:tcPr>
          <w:p w14:paraId="139E4C47" w14:textId="77777777" w:rsidR="003A5912" w:rsidRDefault="003A5912" w:rsidP="00BF512F">
            <w:r>
              <w:t>Senior year</w:t>
            </w:r>
          </w:p>
        </w:tc>
        <w:tc>
          <w:tcPr>
            <w:tcW w:w="2483" w:type="dxa"/>
            <w:vAlign w:val="center"/>
          </w:tcPr>
          <w:p w14:paraId="3AE0F884" w14:textId="77777777" w:rsidR="003A5912" w:rsidRDefault="003A5912" w:rsidP="00BF512F">
            <w:r>
              <w:t xml:space="preserve">English Composition </w:t>
            </w:r>
          </w:p>
        </w:tc>
        <w:tc>
          <w:tcPr>
            <w:tcW w:w="1523" w:type="dxa"/>
            <w:vAlign w:val="center"/>
          </w:tcPr>
          <w:p w14:paraId="63AAA6AF" w14:textId="77777777" w:rsidR="003A5912" w:rsidRDefault="003A5912" w:rsidP="00605359">
            <w:pPr>
              <w:jc w:val="center"/>
            </w:pPr>
            <w:r>
              <w:t>3/Transcribed or SCN</w:t>
            </w:r>
          </w:p>
        </w:tc>
        <w:tc>
          <w:tcPr>
            <w:tcW w:w="2285" w:type="dxa"/>
            <w:vAlign w:val="center"/>
          </w:tcPr>
          <w:p w14:paraId="24C97366" w14:textId="77777777" w:rsidR="003A5912" w:rsidRDefault="003A5912" w:rsidP="00BF512F">
            <w:r>
              <w:t>CPR</w:t>
            </w:r>
          </w:p>
        </w:tc>
        <w:tc>
          <w:tcPr>
            <w:tcW w:w="1487" w:type="dxa"/>
            <w:vAlign w:val="center"/>
          </w:tcPr>
          <w:p w14:paraId="5F5CD224" w14:textId="77777777" w:rsidR="003A5912" w:rsidRDefault="003A5912" w:rsidP="00605359">
            <w:pPr>
              <w:jc w:val="center"/>
            </w:pPr>
          </w:p>
        </w:tc>
      </w:tr>
      <w:tr w:rsidR="003A5912" w14:paraId="05D3E792" w14:textId="77777777" w:rsidTr="001D4F78">
        <w:trPr>
          <w:trHeight w:val="540"/>
        </w:trPr>
        <w:tc>
          <w:tcPr>
            <w:tcW w:w="1572" w:type="dxa"/>
            <w:vMerge/>
            <w:vAlign w:val="center"/>
          </w:tcPr>
          <w:p w14:paraId="3C202356" w14:textId="77777777" w:rsidR="003A5912" w:rsidRDefault="003A5912" w:rsidP="00BF512F"/>
        </w:tc>
        <w:tc>
          <w:tcPr>
            <w:tcW w:w="2483" w:type="dxa"/>
            <w:vAlign w:val="center"/>
          </w:tcPr>
          <w:p w14:paraId="37F864CC" w14:textId="77777777" w:rsidR="003A5912" w:rsidRDefault="003A5912" w:rsidP="00BF512F">
            <w:r>
              <w:t xml:space="preserve">Nursing Pharmacology </w:t>
            </w:r>
          </w:p>
        </w:tc>
        <w:tc>
          <w:tcPr>
            <w:tcW w:w="1523" w:type="dxa"/>
            <w:vAlign w:val="center"/>
          </w:tcPr>
          <w:p w14:paraId="4F3FB5AF" w14:textId="77777777" w:rsidR="003A5912" w:rsidRDefault="003A5912" w:rsidP="00605359">
            <w:pPr>
              <w:jc w:val="center"/>
            </w:pPr>
            <w:r>
              <w:t>2/SCN</w:t>
            </w:r>
          </w:p>
        </w:tc>
        <w:tc>
          <w:tcPr>
            <w:tcW w:w="2285" w:type="dxa"/>
            <w:vAlign w:val="center"/>
          </w:tcPr>
          <w:p w14:paraId="5A29D0AA" w14:textId="77777777" w:rsidR="003A5912" w:rsidRDefault="003A5912" w:rsidP="00BF512F">
            <w:r>
              <w:t xml:space="preserve">Nursing Skills </w:t>
            </w:r>
          </w:p>
        </w:tc>
        <w:tc>
          <w:tcPr>
            <w:tcW w:w="1487" w:type="dxa"/>
            <w:vAlign w:val="center"/>
          </w:tcPr>
          <w:p w14:paraId="1136FEA6" w14:textId="77777777" w:rsidR="003A5912" w:rsidRDefault="003A5912" w:rsidP="00605359">
            <w:pPr>
              <w:jc w:val="center"/>
            </w:pPr>
            <w:r>
              <w:t>3/SCN</w:t>
            </w:r>
          </w:p>
        </w:tc>
      </w:tr>
      <w:tr w:rsidR="003A5912" w14:paraId="3F835EE0" w14:textId="77777777" w:rsidTr="001D4F78">
        <w:trPr>
          <w:trHeight w:val="270"/>
        </w:trPr>
        <w:tc>
          <w:tcPr>
            <w:tcW w:w="1572" w:type="dxa"/>
            <w:vMerge w:val="restart"/>
            <w:shd w:val="clear" w:color="auto" w:fill="F2F2F2" w:themeFill="background1" w:themeFillShade="F2"/>
            <w:vAlign w:val="center"/>
          </w:tcPr>
          <w:p w14:paraId="2D678789" w14:textId="77777777" w:rsidR="003A5912" w:rsidRDefault="003A5912" w:rsidP="00BF512F">
            <w:r>
              <w:t>Summer after graduation</w:t>
            </w:r>
          </w:p>
        </w:tc>
        <w:tc>
          <w:tcPr>
            <w:tcW w:w="6291" w:type="dxa"/>
            <w:gridSpan w:val="3"/>
            <w:shd w:val="clear" w:color="auto" w:fill="F2F2F2" w:themeFill="background1" w:themeFillShade="F2"/>
            <w:vAlign w:val="center"/>
          </w:tcPr>
          <w:p w14:paraId="77C74EC9" w14:textId="77777777" w:rsidR="003A5912" w:rsidRDefault="003A5912" w:rsidP="00BF512F">
            <w:pPr>
              <w:spacing w:after="120"/>
            </w:pPr>
            <w:r>
              <w:t>Developmental Psych (Plan to start before end of HS school year)</w:t>
            </w:r>
          </w:p>
        </w:tc>
        <w:tc>
          <w:tcPr>
            <w:tcW w:w="1487" w:type="dxa"/>
            <w:shd w:val="clear" w:color="auto" w:fill="F2F2F2" w:themeFill="background1" w:themeFillShade="F2"/>
            <w:vAlign w:val="center"/>
          </w:tcPr>
          <w:p w14:paraId="342661D1" w14:textId="77777777" w:rsidR="003A5912" w:rsidRDefault="003A5912" w:rsidP="00605359">
            <w:pPr>
              <w:jc w:val="center"/>
            </w:pPr>
            <w:r>
              <w:t>3/SCN</w:t>
            </w:r>
          </w:p>
        </w:tc>
      </w:tr>
      <w:tr w:rsidR="003A5912" w14:paraId="4954A601" w14:textId="77777777" w:rsidTr="001D4F78">
        <w:trPr>
          <w:trHeight w:val="270"/>
        </w:trPr>
        <w:tc>
          <w:tcPr>
            <w:tcW w:w="1572" w:type="dxa"/>
            <w:vMerge/>
            <w:shd w:val="clear" w:color="auto" w:fill="F2F2F2" w:themeFill="background1" w:themeFillShade="F2"/>
            <w:vAlign w:val="center"/>
          </w:tcPr>
          <w:p w14:paraId="2DDB89F3" w14:textId="77777777" w:rsidR="003A5912" w:rsidRDefault="003A5912" w:rsidP="00BF512F"/>
        </w:tc>
        <w:tc>
          <w:tcPr>
            <w:tcW w:w="6291" w:type="dxa"/>
            <w:gridSpan w:val="3"/>
            <w:shd w:val="clear" w:color="auto" w:fill="F2F2F2" w:themeFill="background1" w:themeFillShade="F2"/>
            <w:vAlign w:val="center"/>
          </w:tcPr>
          <w:p w14:paraId="5A47E932" w14:textId="77777777" w:rsidR="003A5912" w:rsidRDefault="003A5912" w:rsidP="00BF512F">
            <w:pPr>
              <w:spacing w:after="120"/>
            </w:pPr>
            <w:r>
              <w:t>Intro to Clinical Practice at Clinical Site (Plan to start before end of school year)</w:t>
            </w:r>
          </w:p>
        </w:tc>
        <w:tc>
          <w:tcPr>
            <w:tcW w:w="1487" w:type="dxa"/>
            <w:shd w:val="clear" w:color="auto" w:fill="F2F2F2" w:themeFill="background1" w:themeFillShade="F2"/>
            <w:vAlign w:val="center"/>
          </w:tcPr>
          <w:p w14:paraId="13CA0CAB" w14:textId="77777777" w:rsidR="003A5912" w:rsidRDefault="003A5912" w:rsidP="00605359">
            <w:pPr>
              <w:jc w:val="center"/>
            </w:pPr>
            <w:r>
              <w:t>2/SCN</w:t>
            </w:r>
          </w:p>
        </w:tc>
      </w:tr>
      <w:tr w:rsidR="003A5912" w14:paraId="71936D9F" w14:textId="77777777" w:rsidTr="001D4F78">
        <w:trPr>
          <w:trHeight w:val="270"/>
        </w:trPr>
        <w:tc>
          <w:tcPr>
            <w:tcW w:w="1572" w:type="dxa"/>
            <w:vMerge w:val="restart"/>
            <w:vAlign w:val="center"/>
          </w:tcPr>
          <w:p w14:paraId="4F7162CF" w14:textId="77777777" w:rsidR="003A5912" w:rsidRDefault="003A5912" w:rsidP="00BF512F">
            <w:r>
              <w:t xml:space="preserve">HS Graduate </w:t>
            </w:r>
          </w:p>
        </w:tc>
        <w:tc>
          <w:tcPr>
            <w:tcW w:w="2483" w:type="dxa"/>
            <w:vAlign w:val="center"/>
          </w:tcPr>
          <w:p w14:paraId="4BE86EFF" w14:textId="77777777" w:rsidR="003A5912" w:rsidRDefault="003A5912" w:rsidP="00BF512F">
            <w:pPr>
              <w:spacing w:after="120"/>
            </w:pPr>
            <w:r>
              <w:t>Health Promotions</w:t>
            </w:r>
          </w:p>
        </w:tc>
        <w:tc>
          <w:tcPr>
            <w:tcW w:w="1523" w:type="dxa"/>
            <w:vAlign w:val="center"/>
          </w:tcPr>
          <w:p w14:paraId="2EF717A3" w14:textId="77777777" w:rsidR="003A5912" w:rsidRDefault="003A5912" w:rsidP="00605359">
            <w:pPr>
              <w:spacing w:after="120"/>
              <w:jc w:val="center"/>
            </w:pPr>
            <w:r>
              <w:t>3/Student</w:t>
            </w:r>
          </w:p>
        </w:tc>
        <w:tc>
          <w:tcPr>
            <w:tcW w:w="3772" w:type="dxa"/>
            <w:gridSpan w:val="2"/>
            <w:vMerge w:val="restart"/>
            <w:vAlign w:val="center"/>
          </w:tcPr>
          <w:p w14:paraId="58528A60" w14:textId="77777777" w:rsidR="003A5912" w:rsidRDefault="003A5912" w:rsidP="00BF512F">
            <w:r>
              <w:t>All at NWTC</w:t>
            </w:r>
          </w:p>
        </w:tc>
      </w:tr>
      <w:tr w:rsidR="003A5912" w14:paraId="5E855B01" w14:textId="77777777" w:rsidTr="001D4F78">
        <w:trPr>
          <w:trHeight w:val="270"/>
        </w:trPr>
        <w:tc>
          <w:tcPr>
            <w:tcW w:w="1572" w:type="dxa"/>
            <w:vMerge/>
          </w:tcPr>
          <w:p w14:paraId="3FE16A6B" w14:textId="77777777" w:rsidR="003A5912" w:rsidRDefault="003A5912" w:rsidP="00BF512F"/>
        </w:tc>
        <w:tc>
          <w:tcPr>
            <w:tcW w:w="2483" w:type="dxa"/>
            <w:vAlign w:val="center"/>
          </w:tcPr>
          <w:p w14:paraId="45BC55E0" w14:textId="77777777" w:rsidR="003A5912" w:rsidRDefault="003A5912" w:rsidP="00BF512F">
            <w:pPr>
              <w:spacing w:after="120"/>
            </w:pPr>
            <w:r>
              <w:t>Clinical Care Across the Lifespan</w:t>
            </w:r>
          </w:p>
        </w:tc>
        <w:tc>
          <w:tcPr>
            <w:tcW w:w="1523" w:type="dxa"/>
            <w:vAlign w:val="center"/>
          </w:tcPr>
          <w:p w14:paraId="65374565" w14:textId="77777777" w:rsidR="003A5912" w:rsidRDefault="003A5912" w:rsidP="00605359">
            <w:pPr>
              <w:spacing w:after="120"/>
              <w:jc w:val="center"/>
            </w:pPr>
            <w:r>
              <w:t>2/Student</w:t>
            </w:r>
          </w:p>
        </w:tc>
        <w:tc>
          <w:tcPr>
            <w:tcW w:w="3772" w:type="dxa"/>
            <w:gridSpan w:val="2"/>
            <w:vMerge/>
          </w:tcPr>
          <w:p w14:paraId="146E176D" w14:textId="77777777" w:rsidR="003A5912" w:rsidRDefault="003A5912" w:rsidP="00BF512F"/>
        </w:tc>
      </w:tr>
      <w:tr w:rsidR="003A5912" w14:paraId="73EECEC8" w14:textId="77777777" w:rsidTr="001D4F78">
        <w:trPr>
          <w:trHeight w:val="270"/>
        </w:trPr>
        <w:tc>
          <w:tcPr>
            <w:tcW w:w="1572" w:type="dxa"/>
            <w:vMerge/>
          </w:tcPr>
          <w:p w14:paraId="3D012E39" w14:textId="77777777" w:rsidR="003A5912" w:rsidRDefault="003A5912" w:rsidP="00BF512F"/>
        </w:tc>
        <w:tc>
          <w:tcPr>
            <w:tcW w:w="2483" w:type="dxa"/>
            <w:vAlign w:val="center"/>
          </w:tcPr>
          <w:p w14:paraId="71571A05" w14:textId="77777777" w:rsidR="003A5912" w:rsidRDefault="003A5912" w:rsidP="00BF512F">
            <w:pPr>
              <w:spacing w:after="120"/>
            </w:pPr>
            <w:r>
              <w:t>Health Alterations</w:t>
            </w:r>
          </w:p>
        </w:tc>
        <w:tc>
          <w:tcPr>
            <w:tcW w:w="1523" w:type="dxa"/>
            <w:vAlign w:val="center"/>
          </w:tcPr>
          <w:p w14:paraId="358E1F70" w14:textId="77777777" w:rsidR="003A5912" w:rsidRDefault="003A5912" w:rsidP="00605359">
            <w:pPr>
              <w:spacing w:after="120"/>
              <w:jc w:val="center"/>
            </w:pPr>
            <w:r>
              <w:t>3/Student</w:t>
            </w:r>
          </w:p>
        </w:tc>
        <w:tc>
          <w:tcPr>
            <w:tcW w:w="3772" w:type="dxa"/>
            <w:gridSpan w:val="2"/>
            <w:vMerge/>
          </w:tcPr>
          <w:p w14:paraId="2858DBA3" w14:textId="77777777" w:rsidR="003A5912" w:rsidRDefault="003A5912" w:rsidP="00BF512F"/>
        </w:tc>
      </w:tr>
      <w:tr w:rsidR="003A5912" w14:paraId="36BB5E3F" w14:textId="77777777" w:rsidTr="001D4F78">
        <w:trPr>
          <w:trHeight w:val="270"/>
        </w:trPr>
        <w:tc>
          <w:tcPr>
            <w:tcW w:w="1572" w:type="dxa"/>
            <w:vMerge/>
          </w:tcPr>
          <w:p w14:paraId="2B7FD54E" w14:textId="77777777" w:rsidR="003A5912" w:rsidRDefault="003A5912" w:rsidP="00BF512F"/>
        </w:tc>
        <w:tc>
          <w:tcPr>
            <w:tcW w:w="2483" w:type="dxa"/>
            <w:vAlign w:val="center"/>
          </w:tcPr>
          <w:p w14:paraId="6226D48B" w14:textId="77777777" w:rsidR="003A5912" w:rsidRDefault="003A5912" w:rsidP="00BF512F">
            <w:pPr>
              <w:spacing w:after="120"/>
            </w:pPr>
            <w:r>
              <w:t>Intro to Clinical Care Management</w:t>
            </w:r>
          </w:p>
        </w:tc>
        <w:tc>
          <w:tcPr>
            <w:tcW w:w="1523" w:type="dxa"/>
            <w:vAlign w:val="center"/>
          </w:tcPr>
          <w:p w14:paraId="06B4D614" w14:textId="77777777" w:rsidR="003A5912" w:rsidRDefault="003A5912" w:rsidP="00605359">
            <w:pPr>
              <w:spacing w:after="120"/>
              <w:jc w:val="center"/>
            </w:pPr>
            <w:r>
              <w:t>2/Student</w:t>
            </w:r>
          </w:p>
        </w:tc>
        <w:tc>
          <w:tcPr>
            <w:tcW w:w="3772" w:type="dxa"/>
            <w:gridSpan w:val="2"/>
            <w:vMerge/>
          </w:tcPr>
          <w:p w14:paraId="62858139" w14:textId="77777777" w:rsidR="003A5912" w:rsidRDefault="003A5912" w:rsidP="00BF512F"/>
        </w:tc>
      </w:tr>
      <w:tr w:rsidR="003A5912" w14:paraId="77008CC7" w14:textId="77777777" w:rsidTr="001D4F78">
        <w:trPr>
          <w:trHeight w:val="270"/>
        </w:trPr>
        <w:tc>
          <w:tcPr>
            <w:tcW w:w="1572" w:type="dxa"/>
            <w:vMerge/>
          </w:tcPr>
          <w:p w14:paraId="4D1B5800" w14:textId="77777777" w:rsidR="003A5912" w:rsidRDefault="003A5912" w:rsidP="00BF512F"/>
        </w:tc>
        <w:tc>
          <w:tcPr>
            <w:tcW w:w="2483" w:type="dxa"/>
            <w:vAlign w:val="center"/>
          </w:tcPr>
          <w:p w14:paraId="2D0BCBEC" w14:textId="77777777" w:rsidR="003A5912" w:rsidRDefault="003A5912" w:rsidP="00BF512F">
            <w:pPr>
              <w:spacing w:after="120"/>
            </w:pPr>
            <w:r>
              <w:t>Oral Interpersonal Communication</w:t>
            </w:r>
          </w:p>
        </w:tc>
        <w:tc>
          <w:tcPr>
            <w:tcW w:w="1523" w:type="dxa"/>
            <w:vAlign w:val="center"/>
          </w:tcPr>
          <w:p w14:paraId="389AE0FF" w14:textId="6C144B80" w:rsidR="003A5912" w:rsidRDefault="003A5912" w:rsidP="00605359">
            <w:pPr>
              <w:spacing w:after="120"/>
              <w:jc w:val="center"/>
            </w:pPr>
            <w:r>
              <w:t>3/Student</w:t>
            </w:r>
          </w:p>
        </w:tc>
        <w:tc>
          <w:tcPr>
            <w:tcW w:w="3772" w:type="dxa"/>
            <w:gridSpan w:val="2"/>
            <w:vMerge/>
          </w:tcPr>
          <w:p w14:paraId="28B65C52" w14:textId="77777777" w:rsidR="003A5912" w:rsidRDefault="003A5912" w:rsidP="00BF512F"/>
        </w:tc>
      </w:tr>
      <w:tr w:rsidR="003A5912" w14:paraId="21E1A481" w14:textId="77777777" w:rsidTr="001D4F78">
        <w:trPr>
          <w:trHeight w:val="270"/>
        </w:trPr>
        <w:tc>
          <w:tcPr>
            <w:tcW w:w="1572" w:type="dxa"/>
            <w:vMerge/>
          </w:tcPr>
          <w:p w14:paraId="6B25AA12" w14:textId="77777777" w:rsidR="003A5912" w:rsidRDefault="003A5912" w:rsidP="00BF512F"/>
        </w:tc>
        <w:tc>
          <w:tcPr>
            <w:tcW w:w="2483" w:type="dxa"/>
            <w:vAlign w:val="center"/>
          </w:tcPr>
          <w:p w14:paraId="1EFA7771" w14:textId="77777777" w:rsidR="003A5912" w:rsidRDefault="003A5912" w:rsidP="00BF512F">
            <w:pPr>
              <w:spacing w:after="120"/>
            </w:pPr>
          </w:p>
        </w:tc>
        <w:tc>
          <w:tcPr>
            <w:tcW w:w="1523" w:type="dxa"/>
            <w:vAlign w:val="center"/>
          </w:tcPr>
          <w:p w14:paraId="09C4EA1E" w14:textId="77777777" w:rsidR="003A5912" w:rsidRDefault="003A5912" w:rsidP="00605359">
            <w:pPr>
              <w:spacing w:after="120"/>
              <w:jc w:val="center"/>
            </w:pPr>
            <w:r>
              <w:t>13 credits</w:t>
            </w:r>
          </w:p>
        </w:tc>
        <w:tc>
          <w:tcPr>
            <w:tcW w:w="3772" w:type="dxa"/>
            <w:gridSpan w:val="2"/>
            <w:vMerge/>
          </w:tcPr>
          <w:p w14:paraId="62563FFC" w14:textId="77777777" w:rsidR="003A5912" w:rsidRDefault="003A5912" w:rsidP="00BF512F"/>
        </w:tc>
      </w:tr>
    </w:tbl>
    <w:p w14:paraId="6870A94D" w14:textId="77777777" w:rsidR="003A5912" w:rsidRDefault="003A5912" w:rsidP="00305546">
      <w:pPr>
        <w:pStyle w:val="ListParagraph"/>
        <w:spacing w:after="0" w:line="240" w:lineRule="auto"/>
        <w:ind w:left="360"/>
        <w:rPr>
          <w:rFonts w:ascii="Myriad Pro" w:hAnsi="Myriad Pro"/>
        </w:rPr>
      </w:pPr>
    </w:p>
    <w:p w14:paraId="451BD0E7" w14:textId="77777777" w:rsidR="003A5912" w:rsidRPr="00B54210" w:rsidRDefault="003A5912" w:rsidP="00305546">
      <w:pPr>
        <w:pStyle w:val="ListParagraph"/>
        <w:spacing w:after="0" w:line="240" w:lineRule="auto"/>
        <w:ind w:left="360"/>
        <w:rPr>
          <w:rFonts w:ascii="Times New Roman" w:hAnsi="Times New Roman" w:cs="Times New Roman"/>
          <w:sz w:val="24"/>
          <w:szCs w:val="24"/>
        </w:rPr>
      </w:pPr>
    </w:p>
    <w:p w14:paraId="572A1744" w14:textId="31E97457" w:rsidR="003A5912" w:rsidRPr="00B54210" w:rsidRDefault="008472B4" w:rsidP="008472B4">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Finally, </w:t>
      </w:r>
      <w:r w:rsidRPr="008472B4">
        <w:rPr>
          <w:rFonts w:ascii="Times New Roman" w:hAnsi="Times New Roman" w:cs="Times New Roman"/>
          <w:b/>
          <w:sz w:val="24"/>
          <w:szCs w:val="24"/>
        </w:rPr>
        <w:t>Figure 3</w:t>
      </w:r>
      <w:r w:rsidR="003A5912" w:rsidRPr="00B54210">
        <w:rPr>
          <w:rFonts w:ascii="Times New Roman" w:hAnsi="Times New Roman" w:cs="Times New Roman"/>
          <w:sz w:val="24"/>
          <w:szCs w:val="24"/>
        </w:rPr>
        <w:t xml:space="preserve"> demonstrates how a junior or senior level student can participate in the Healthcare Customer Service Representative Certificate as a dual credit student in high school.  All of the courses of this certificate directly feed int</w:t>
      </w:r>
      <w:r w:rsidR="00B12D38" w:rsidRPr="00B54210">
        <w:rPr>
          <w:rFonts w:ascii="Times New Roman" w:hAnsi="Times New Roman" w:cs="Times New Roman"/>
          <w:sz w:val="24"/>
          <w:szCs w:val="24"/>
        </w:rPr>
        <w:t>o the Medical Assistant program, which a student may decide to pursue</w:t>
      </w:r>
      <w:r>
        <w:rPr>
          <w:rFonts w:ascii="Times New Roman" w:hAnsi="Times New Roman" w:cs="Times New Roman"/>
          <w:sz w:val="24"/>
          <w:szCs w:val="24"/>
        </w:rPr>
        <w:t xml:space="preserve"> after graduating from high school</w:t>
      </w:r>
      <w:r w:rsidR="00B12D38" w:rsidRPr="00B54210">
        <w:rPr>
          <w:rFonts w:ascii="Times New Roman" w:hAnsi="Times New Roman" w:cs="Times New Roman"/>
          <w:sz w:val="24"/>
          <w:szCs w:val="24"/>
        </w:rPr>
        <w:t>.</w:t>
      </w:r>
    </w:p>
    <w:p w14:paraId="04CB7462" w14:textId="706AAA38" w:rsidR="00526DF9" w:rsidRDefault="008472B4" w:rsidP="00305546">
      <w:pPr>
        <w:pStyle w:val="ListParagraph"/>
        <w:spacing w:after="0" w:line="240" w:lineRule="auto"/>
        <w:ind w:left="360"/>
        <w:rPr>
          <w:rFonts w:ascii="Myriad Pro" w:hAnsi="Myriad Pro"/>
        </w:rPr>
      </w:pPr>
      <w:r w:rsidRPr="00740292">
        <w:rPr>
          <w:rFonts w:ascii="Myriad Pro" w:hAnsi="Myriad Pro"/>
          <w:noProof/>
        </w:rPr>
        <w:lastRenderedPageBreak/>
        <mc:AlternateContent>
          <mc:Choice Requires="wps">
            <w:drawing>
              <wp:anchor distT="45720" distB="45720" distL="114300" distR="114300" simplePos="0" relativeHeight="251663360" behindDoc="0" locked="0" layoutInCell="1" allowOverlap="1" wp14:anchorId="471117DC" wp14:editId="75CD33F3">
                <wp:simplePos x="0" y="0"/>
                <wp:positionH relativeFrom="column">
                  <wp:posOffset>228600</wp:posOffset>
                </wp:positionH>
                <wp:positionV relativeFrom="paragraph">
                  <wp:posOffset>0</wp:posOffset>
                </wp:positionV>
                <wp:extent cx="990600" cy="251460"/>
                <wp:effectExtent l="0" t="0" r="19050" b="152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1460"/>
                        </a:xfrm>
                        <a:prstGeom prst="rect">
                          <a:avLst/>
                        </a:prstGeom>
                        <a:solidFill>
                          <a:srgbClr val="FFFFFF"/>
                        </a:solidFill>
                        <a:ln w="9525">
                          <a:solidFill>
                            <a:srgbClr val="000000"/>
                          </a:solidFill>
                          <a:miter lim="800000"/>
                          <a:headEnd/>
                          <a:tailEnd/>
                        </a:ln>
                      </wps:spPr>
                      <wps:txbx>
                        <w:txbxContent>
                          <w:p w14:paraId="3648F93B" w14:textId="3B9394DB" w:rsidR="003B5D29" w:rsidRPr="00740292" w:rsidRDefault="003B5D29" w:rsidP="008472B4">
                            <w:pPr>
                              <w:rPr>
                                <w:rFonts w:ascii="Times New Roman" w:hAnsi="Times New Roman" w:cs="Times New Roman"/>
                                <w:b/>
                                <w:sz w:val="24"/>
                                <w:szCs w:val="24"/>
                              </w:rPr>
                            </w:pPr>
                            <w:r>
                              <w:rPr>
                                <w:rFonts w:ascii="Times New Roman" w:hAnsi="Times New Roman" w:cs="Times New Roman"/>
                                <w:b/>
                                <w:sz w:val="24"/>
                                <w:szCs w:val="24"/>
                              </w:rPr>
                              <w:t>Figure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117DC" id="_x0000_s1028" type="#_x0000_t202" style="position:absolute;left:0;text-align:left;margin-left:18pt;margin-top:0;width:78pt;height:19.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">
                <v:textbox>
                  <w:txbxContent>
                    <w:p w14:paraId="3648F93B" w14:textId="3B9394DB" w:rsidR="003B5D29" w:rsidRPr="00740292" w:rsidRDefault="003B5D29" w:rsidP="008472B4">
                      <w:pPr>
                        <w:rPr>
                          <w:rFonts w:ascii="Times New Roman" w:hAnsi="Times New Roman" w:cs="Times New Roman"/>
                          <w:b/>
                          <w:sz w:val="24"/>
                          <w:szCs w:val="24"/>
                        </w:rPr>
                      </w:pPr>
                      <w:r>
                        <w:rPr>
                          <w:rFonts w:ascii="Times New Roman" w:hAnsi="Times New Roman" w:cs="Times New Roman"/>
                          <w:b/>
                          <w:sz w:val="24"/>
                          <w:szCs w:val="24"/>
                        </w:rPr>
                        <w:t>Figure 3:</w:t>
                      </w:r>
                    </w:p>
                  </w:txbxContent>
                </v:textbox>
                <w10:wrap type="square"/>
              </v:shape>
            </w:pict>
          </mc:Fallback>
        </mc:AlternateContent>
      </w:r>
      <w:r w:rsidR="00526DF9">
        <w:rPr>
          <w:noProof/>
        </w:rPr>
        <w:drawing>
          <wp:inline distT="0" distB="0" distL="0" distR="0" wp14:anchorId="7E521271" wp14:editId="41B45F1E">
            <wp:extent cx="5943600" cy="414972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8536" cy="4153172"/>
                    </a:xfrm>
                    <a:prstGeom prst="rect">
                      <a:avLst/>
                    </a:prstGeom>
                  </pic:spPr>
                </pic:pic>
              </a:graphicData>
            </a:graphic>
          </wp:inline>
        </w:drawing>
      </w:r>
    </w:p>
    <w:p w14:paraId="0C3C7D91" w14:textId="77777777" w:rsidR="00B12D38" w:rsidRDefault="00B12D38" w:rsidP="00B12D38">
      <w:pPr>
        <w:pStyle w:val="ListParagraph"/>
        <w:spacing w:after="0" w:line="240" w:lineRule="auto"/>
        <w:ind w:left="360"/>
        <w:rPr>
          <w:rFonts w:ascii="Myriad Pro" w:hAnsi="Myriad Pro"/>
          <w:b/>
        </w:rPr>
      </w:pPr>
    </w:p>
    <w:p w14:paraId="19962167" w14:textId="77777777" w:rsidR="008472B4" w:rsidRDefault="008472B4" w:rsidP="00B12D38">
      <w:pPr>
        <w:pStyle w:val="ListParagraph"/>
        <w:spacing w:after="0" w:line="240" w:lineRule="auto"/>
        <w:ind w:left="360"/>
        <w:rPr>
          <w:rFonts w:ascii="Times New Roman" w:hAnsi="Times New Roman" w:cs="Times New Roman"/>
          <w:sz w:val="24"/>
          <w:szCs w:val="24"/>
        </w:rPr>
      </w:pPr>
    </w:p>
    <w:p w14:paraId="301A6A0F" w14:textId="77777777" w:rsidR="008472B4" w:rsidRDefault="008472B4" w:rsidP="00B12D38">
      <w:pPr>
        <w:pStyle w:val="ListParagraph"/>
        <w:spacing w:after="0" w:line="240" w:lineRule="auto"/>
        <w:ind w:left="360"/>
        <w:rPr>
          <w:rFonts w:ascii="Times New Roman" w:hAnsi="Times New Roman" w:cs="Times New Roman"/>
          <w:sz w:val="24"/>
          <w:szCs w:val="24"/>
        </w:rPr>
      </w:pPr>
    </w:p>
    <w:p w14:paraId="07A9CC5E" w14:textId="50C3A1D8" w:rsidR="00B12D38" w:rsidRPr="00B54210" w:rsidRDefault="00B12D38" w:rsidP="00B12D38">
      <w:pPr>
        <w:pStyle w:val="ListParagraph"/>
        <w:spacing w:after="0" w:line="240" w:lineRule="auto"/>
        <w:ind w:left="360"/>
        <w:rPr>
          <w:rFonts w:ascii="Times New Roman" w:hAnsi="Times New Roman" w:cs="Times New Roman"/>
          <w:sz w:val="24"/>
          <w:szCs w:val="24"/>
        </w:rPr>
      </w:pPr>
      <w:r w:rsidRPr="00B54210">
        <w:rPr>
          <w:rFonts w:ascii="Times New Roman" w:hAnsi="Times New Roman" w:cs="Times New Roman"/>
          <w:sz w:val="24"/>
          <w:szCs w:val="24"/>
        </w:rPr>
        <w:t xml:space="preserve">There is also </w:t>
      </w:r>
      <w:r w:rsidR="00BF512F" w:rsidRPr="00B54210">
        <w:rPr>
          <w:rFonts w:ascii="Times New Roman" w:hAnsi="Times New Roman" w:cs="Times New Roman"/>
          <w:sz w:val="24"/>
          <w:szCs w:val="24"/>
        </w:rPr>
        <w:t xml:space="preserve">an </w:t>
      </w:r>
      <w:r w:rsidR="008472B4">
        <w:rPr>
          <w:rFonts w:ascii="Times New Roman" w:hAnsi="Times New Roman" w:cs="Times New Roman"/>
          <w:sz w:val="24"/>
          <w:szCs w:val="24"/>
        </w:rPr>
        <w:t>additional pathway option</w:t>
      </w:r>
      <w:r w:rsidRPr="00B54210">
        <w:rPr>
          <w:rFonts w:ascii="Times New Roman" w:hAnsi="Times New Roman" w:cs="Times New Roman"/>
          <w:sz w:val="24"/>
          <w:szCs w:val="24"/>
        </w:rPr>
        <w:t xml:space="preserve"> for those students that complete the Medical Assistant Technical Diploma.  </w:t>
      </w:r>
      <w:r w:rsidR="008472B4" w:rsidRPr="008472B4">
        <w:rPr>
          <w:rFonts w:ascii="Times New Roman" w:hAnsi="Times New Roman" w:cs="Times New Roman"/>
          <w:b/>
          <w:sz w:val="24"/>
          <w:szCs w:val="24"/>
        </w:rPr>
        <w:t>Figure 4</w:t>
      </w:r>
      <w:r w:rsidR="00270940">
        <w:rPr>
          <w:rFonts w:ascii="Times New Roman" w:hAnsi="Times New Roman" w:cs="Times New Roman"/>
          <w:sz w:val="24"/>
          <w:szCs w:val="24"/>
        </w:rPr>
        <w:t xml:space="preserve"> shows how additional post</w:t>
      </w:r>
      <w:r w:rsidRPr="00B54210">
        <w:rPr>
          <w:rFonts w:ascii="Times New Roman" w:hAnsi="Times New Roman" w:cs="Times New Roman"/>
          <w:sz w:val="24"/>
          <w:szCs w:val="24"/>
        </w:rPr>
        <w:t>secondary pursuits continue to be available in this progression:</w:t>
      </w:r>
    </w:p>
    <w:p w14:paraId="7F83B53C" w14:textId="4D24DA7C" w:rsidR="00B12D38" w:rsidRPr="00B12D38" w:rsidRDefault="008472B4" w:rsidP="00B12D38">
      <w:pPr>
        <w:pStyle w:val="ListParagraph"/>
        <w:spacing w:after="0" w:line="240" w:lineRule="auto"/>
        <w:ind w:left="360"/>
        <w:rPr>
          <w:rFonts w:ascii="Myriad Pro" w:hAnsi="Myriad Pro"/>
        </w:rPr>
      </w:pPr>
      <w:r w:rsidRPr="00740292">
        <w:rPr>
          <w:rFonts w:ascii="Myriad Pro" w:hAnsi="Myriad Pro"/>
          <w:noProof/>
        </w:rPr>
        <w:lastRenderedPageBreak/>
        <mc:AlternateContent>
          <mc:Choice Requires="wps">
            <w:drawing>
              <wp:anchor distT="45720" distB="45720" distL="114300" distR="114300" simplePos="0" relativeHeight="251665408" behindDoc="0" locked="0" layoutInCell="1" allowOverlap="1" wp14:anchorId="19DEA649" wp14:editId="0D9DECD4">
                <wp:simplePos x="0" y="0"/>
                <wp:positionH relativeFrom="column">
                  <wp:posOffset>228600</wp:posOffset>
                </wp:positionH>
                <wp:positionV relativeFrom="paragraph">
                  <wp:posOffset>0</wp:posOffset>
                </wp:positionV>
                <wp:extent cx="990600" cy="251460"/>
                <wp:effectExtent l="0" t="0" r="1905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1460"/>
                        </a:xfrm>
                        <a:prstGeom prst="rect">
                          <a:avLst/>
                        </a:prstGeom>
                        <a:solidFill>
                          <a:srgbClr val="FFFFFF"/>
                        </a:solidFill>
                        <a:ln w="9525">
                          <a:solidFill>
                            <a:srgbClr val="000000"/>
                          </a:solidFill>
                          <a:miter lim="800000"/>
                          <a:headEnd/>
                          <a:tailEnd/>
                        </a:ln>
                      </wps:spPr>
                      <wps:txbx>
                        <w:txbxContent>
                          <w:p w14:paraId="329EEE94" w14:textId="04ED8F98" w:rsidR="003B5D29" w:rsidRPr="00740292" w:rsidRDefault="003B5D29" w:rsidP="008472B4">
                            <w:pPr>
                              <w:rPr>
                                <w:rFonts w:ascii="Times New Roman" w:hAnsi="Times New Roman" w:cs="Times New Roman"/>
                                <w:b/>
                                <w:sz w:val="24"/>
                                <w:szCs w:val="24"/>
                              </w:rPr>
                            </w:pPr>
                            <w:r>
                              <w:rPr>
                                <w:rFonts w:ascii="Times New Roman" w:hAnsi="Times New Roman" w:cs="Times New Roman"/>
                                <w:b/>
                                <w:sz w:val="24"/>
                                <w:szCs w:val="24"/>
                              </w:rPr>
                              <w:t>Figure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EA649" id="_x0000_s1029" type="#_x0000_t202" style="position:absolute;left:0;text-align:left;margin-left:18pt;margin-top:0;width:78pt;height:19.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">
                <v:textbox>
                  <w:txbxContent>
                    <w:p w14:paraId="329EEE94" w14:textId="04ED8F98" w:rsidR="003B5D29" w:rsidRPr="00740292" w:rsidRDefault="003B5D29" w:rsidP="008472B4">
                      <w:pPr>
                        <w:rPr>
                          <w:rFonts w:ascii="Times New Roman" w:hAnsi="Times New Roman" w:cs="Times New Roman"/>
                          <w:b/>
                          <w:sz w:val="24"/>
                          <w:szCs w:val="24"/>
                        </w:rPr>
                      </w:pPr>
                      <w:r>
                        <w:rPr>
                          <w:rFonts w:ascii="Times New Roman" w:hAnsi="Times New Roman" w:cs="Times New Roman"/>
                          <w:b/>
                          <w:sz w:val="24"/>
                          <w:szCs w:val="24"/>
                        </w:rPr>
                        <w:t>Figure 4:</w:t>
                      </w:r>
                    </w:p>
                  </w:txbxContent>
                </v:textbox>
                <w10:wrap type="square"/>
              </v:shape>
            </w:pict>
          </mc:Fallback>
        </mc:AlternateContent>
      </w:r>
      <w:r w:rsidR="00B12D38">
        <w:rPr>
          <w:noProof/>
        </w:rPr>
        <w:drawing>
          <wp:inline distT="0" distB="0" distL="0" distR="0" wp14:anchorId="182ADB62" wp14:editId="3F2EFD3E">
            <wp:extent cx="5943600" cy="42856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4285615"/>
                    </a:xfrm>
                    <a:prstGeom prst="rect">
                      <a:avLst/>
                    </a:prstGeom>
                  </pic:spPr>
                </pic:pic>
              </a:graphicData>
            </a:graphic>
          </wp:inline>
        </w:drawing>
      </w:r>
    </w:p>
    <w:p w14:paraId="7ACCCA29" w14:textId="77777777" w:rsidR="00B12D38" w:rsidRDefault="00B12D38" w:rsidP="00B12D38">
      <w:pPr>
        <w:pStyle w:val="ListParagraph"/>
        <w:spacing w:after="0" w:line="240" w:lineRule="auto"/>
        <w:ind w:left="360"/>
        <w:rPr>
          <w:rFonts w:ascii="Myriad Pro" w:hAnsi="Myriad Pro"/>
          <w:b/>
        </w:rPr>
      </w:pPr>
    </w:p>
    <w:p w14:paraId="1D748168" w14:textId="77777777" w:rsidR="00B12D38" w:rsidRDefault="00B12D38" w:rsidP="00B12D38">
      <w:pPr>
        <w:pStyle w:val="ListParagraph"/>
        <w:spacing w:after="0" w:line="240" w:lineRule="auto"/>
        <w:ind w:left="360"/>
        <w:rPr>
          <w:rFonts w:ascii="Myriad Pro" w:hAnsi="Myriad Pro"/>
          <w:b/>
        </w:rPr>
      </w:pPr>
    </w:p>
    <w:p w14:paraId="199525A9" w14:textId="77777777" w:rsidR="00794604" w:rsidRDefault="00D00B16" w:rsidP="00D00B16">
      <w:pPr>
        <w:pStyle w:val="ListParagraph"/>
        <w:numPr>
          <w:ilvl w:val="0"/>
          <w:numId w:val="1"/>
        </w:numPr>
        <w:spacing w:after="0" w:line="240" w:lineRule="auto"/>
        <w:rPr>
          <w:rFonts w:ascii="Myriad Pro" w:hAnsi="Myriad Pro"/>
          <w:b/>
        </w:rPr>
      </w:pPr>
      <w:r w:rsidRPr="00305546">
        <w:rPr>
          <w:rFonts w:ascii="Myriad Pro" w:hAnsi="Myriad Pro"/>
          <w:b/>
        </w:rPr>
        <w:t>How do you ensure that CTE instruction and coursework is integrated with core academics?</w:t>
      </w:r>
      <w:r w:rsidR="00332786" w:rsidRPr="00305546">
        <w:rPr>
          <w:rFonts w:ascii="Myriad Pro" w:hAnsi="Myriad Pro"/>
          <w:b/>
        </w:rPr>
        <w:t xml:space="preserve"> Please provide one</w:t>
      </w:r>
      <w:r w:rsidR="001A4A95" w:rsidRPr="00305546">
        <w:rPr>
          <w:rFonts w:ascii="Myriad Pro" w:hAnsi="Myriad Pro"/>
          <w:b/>
        </w:rPr>
        <w:t>, specific</w:t>
      </w:r>
      <w:r w:rsidR="00332786" w:rsidRPr="00305546">
        <w:rPr>
          <w:rFonts w:ascii="Myriad Pro" w:hAnsi="Myriad Pro"/>
          <w:b/>
        </w:rPr>
        <w:t xml:space="preserve"> example. </w:t>
      </w:r>
    </w:p>
    <w:p w14:paraId="09D284B0" w14:textId="77777777" w:rsidR="00F52090" w:rsidRDefault="00F52090" w:rsidP="00F52090">
      <w:pPr>
        <w:spacing w:after="0" w:line="240" w:lineRule="auto"/>
        <w:rPr>
          <w:rFonts w:ascii="Myriad Pro" w:hAnsi="Myriad Pro"/>
          <w:b/>
        </w:rPr>
      </w:pPr>
    </w:p>
    <w:p w14:paraId="6C390191" w14:textId="36C9FD84" w:rsidR="00F52090" w:rsidRPr="00B54210" w:rsidRDefault="00F52090" w:rsidP="00F52090">
      <w:pPr>
        <w:spacing w:after="0" w:line="240" w:lineRule="auto"/>
        <w:ind w:left="360"/>
        <w:rPr>
          <w:rFonts w:ascii="Times New Roman" w:hAnsi="Times New Roman" w:cs="Times New Roman"/>
          <w:sz w:val="24"/>
          <w:szCs w:val="24"/>
        </w:rPr>
      </w:pPr>
      <w:r w:rsidRPr="00B54210">
        <w:rPr>
          <w:rFonts w:ascii="Times New Roman" w:hAnsi="Times New Roman" w:cs="Times New Roman"/>
          <w:sz w:val="24"/>
          <w:szCs w:val="24"/>
        </w:rPr>
        <w:t xml:space="preserve">Nursing Assistant Program and Healthcare Business Representative </w:t>
      </w:r>
      <w:r w:rsidR="00270940">
        <w:rPr>
          <w:rFonts w:ascii="Times New Roman" w:hAnsi="Times New Roman" w:cs="Times New Roman"/>
          <w:sz w:val="24"/>
          <w:szCs w:val="24"/>
        </w:rPr>
        <w:t>Certificate coursework are post</w:t>
      </w:r>
      <w:r w:rsidRPr="00B54210">
        <w:rPr>
          <w:rFonts w:ascii="Times New Roman" w:hAnsi="Times New Roman" w:cs="Times New Roman"/>
          <w:sz w:val="24"/>
          <w:szCs w:val="24"/>
        </w:rPr>
        <w:t xml:space="preserve">secondary courses delivered by </w:t>
      </w:r>
      <w:r w:rsidR="00674E27">
        <w:rPr>
          <w:rFonts w:ascii="Times New Roman" w:hAnsi="Times New Roman" w:cs="Times New Roman"/>
          <w:sz w:val="24"/>
          <w:szCs w:val="24"/>
        </w:rPr>
        <w:t>NWTC Faculty</w:t>
      </w:r>
      <w:r w:rsidRPr="00B54210">
        <w:rPr>
          <w:rFonts w:ascii="Times New Roman" w:hAnsi="Times New Roman" w:cs="Times New Roman"/>
          <w:sz w:val="24"/>
          <w:szCs w:val="24"/>
        </w:rPr>
        <w:t xml:space="preserve"> </w:t>
      </w:r>
      <w:r w:rsidR="00D553FA">
        <w:rPr>
          <w:rFonts w:ascii="Times New Roman" w:hAnsi="Times New Roman" w:cs="Times New Roman"/>
          <w:sz w:val="24"/>
          <w:szCs w:val="24"/>
        </w:rPr>
        <w:t>and/or trained high school teachers</w:t>
      </w:r>
      <w:r w:rsidRPr="00B54210">
        <w:rPr>
          <w:rFonts w:ascii="Times New Roman" w:hAnsi="Times New Roman" w:cs="Times New Roman"/>
          <w:sz w:val="24"/>
          <w:szCs w:val="24"/>
        </w:rPr>
        <w:t>.  Many of the students ar</w:t>
      </w:r>
      <w:r w:rsidR="00D553FA">
        <w:rPr>
          <w:rFonts w:ascii="Times New Roman" w:hAnsi="Times New Roman" w:cs="Times New Roman"/>
          <w:sz w:val="24"/>
          <w:szCs w:val="24"/>
        </w:rPr>
        <w:t xml:space="preserve">e introduced to the topic </w:t>
      </w:r>
      <w:r w:rsidRPr="00B54210">
        <w:rPr>
          <w:rFonts w:ascii="Times New Roman" w:hAnsi="Times New Roman" w:cs="Times New Roman"/>
          <w:sz w:val="24"/>
          <w:szCs w:val="24"/>
        </w:rPr>
        <w:t xml:space="preserve">areas within their CTE instruction, specifically Family and Consumer Education.  </w:t>
      </w:r>
      <w:r w:rsidR="00F32B97">
        <w:rPr>
          <w:rFonts w:ascii="Times New Roman" w:hAnsi="Times New Roman" w:cs="Times New Roman"/>
          <w:sz w:val="24"/>
          <w:szCs w:val="24"/>
        </w:rPr>
        <w:t>Early on, p</w:t>
      </w:r>
      <w:r w:rsidR="00D553FA">
        <w:rPr>
          <w:rFonts w:ascii="Times New Roman" w:hAnsi="Times New Roman" w:cs="Times New Roman"/>
          <w:sz w:val="24"/>
          <w:szCs w:val="24"/>
        </w:rPr>
        <w:t xml:space="preserve">athway students are made aware that </w:t>
      </w:r>
      <w:r w:rsidRPr="00B54210">
        <w:rPr>
          <w:rFonts w:ascii="Times New Roman" w:hAnsi="Times New Roman" w:cs="Times New Roman"/>
          <w:sz w:val="24"/>
          <w:szCs w:val="24"/>
        </w:rPr>
        <w:t>strength of knowledge in the natural sciences area (</w:t>
      </w:r>
      <w:r w:rsidR="00D553FA">
        <w:rPr>
          <w:rFonts w:ascii="Times New Roman" w:hAnsi="Times New Roman" w:cs="Times New Roman"/>
          <w:sz w:val="24"/>
          <w:szCs w:val="24"/>
        </w:rPr>
        <w:t xml:space="preserve">i.e., </w:t>
      </w:r>
      <w:r w:rsidRPr="00B54210">
        <w:rPr>
          <w:rFonts w:ascii="Times New Roman" w:hAnsi="Times New Roman" w:cs="Times New Roman"/>
          <w:sz w:val="24"/>
          <w:szCs w:val="24"/>
        </w:rPr>
        <w:t>Chemistry, Biochemistr</w:t>
      </w:r>
      <w:r w:rsidR="00D553FA">
        <w:rPr>
          <w:rFonts w:ascii="Times New Roman" w:hAnsi="Times New Roman" w:cs="Times New Roman"/>
          <w:sz w:val="24"/>
          <w:szCs w:val="24"/>
        </w:rPr>
        <w:t>y, Human Anatomy &amp; Physiology, and</w:t>
      </w:r>
      <w:r w:rsidRPr="00B54210">
        <w:rPr>
          <w:rFonts w:ascii="Times New Roman" w:hAnsi="Times New Roman" w:cs="Times New Roman"/>
          <w:sz w:val="24"/>
          <w:szCs w:val="24"/>
        </w:rPr>
        <w:t xml:space="preserve"> Microbiology) is</w:t>
      </w:r>
      <w:r w:rsidR="00D553FA">
        <w:rPr>
          <w:rFonts w:ascii="Times New Roman" w:hAnsi="Times New Roman" w:cs="Times New Roman"/>
          <w:sz w:val="24"/>
          <w:szCs w:val="24"/>
        </w:rPr>
        <w:t xml:space="preserve"> essential for success.  </w:t>
      </w:r>
      <w:r w:rsidR="00D553FA" w:rsidRPr="00F32B97">
        <w:rPr>
          <w:rFonts w:ascii="Times New Roman" w:hAnsi="Times New Roman" w:cs="Times New Roman"/>
          <w:sz w:val="24"/>
          <w:szCs w:val="24"/>
        </w:rPr>
        <w:t xml:space="preserve">Before </w:t>
      </w:r>
      <w:r w:rsidRPr="00F32B97">
        <w:rPr>
          <w:rFonts w:ascii="Times New Roman" w:hAnsi="Times New Roman" w:cs="Times New Roman"/>
          <w:sz w:val="24"/>
          <w:szCs w:val="24"/>
        </w:rPr>
        <w:t xml:space="preserve">students </w:t>
      </w:r>
      <w:r w:rsidR="00D553FA" w:rsidRPr="00F32B97">
        <w:rPr>
          <w:rFonts w:ascii="Times New Roman" w:hAnsi="Times New Roman" w:cs="Times New Roman"/>
          <w:sz w:val="24"/>
          <w:szCs w:val="24"/>
        </w:rPr>
        <w:t>can ladder</w:t>
      </w:r>
      <w:r w:rsidRPr="00F32B97">
        <w:rPr>
          <w:rFonts w:ascii="Times New Roman" w:hAnsi="Times New Roman" w:cs="Times New Roman"/>
          <w:sz w:val="24"/>
          <w:szCs w:val="24"/>
        </w:rPr>
        <w:t xml:space="preserve"> into the Early College Practical Nursin</w:t>
      </w:r>
      <w:r w:rsidR="00D553FA" w:rsidRPr="00F32B97">
        <w:rPr>
          <w:rFonts w:ascii="Times New Roman" w:hAnsi="Times New Roman" w:cs="Times New Roman"/>
          <w:sz w:val="24"/>
          <w:szCs w:val="24"/>
        </w:rPr>
        <w:t xml:space="preserve">g Program, they must complete </w:t>
      </w:r>
      <w:r w:rsidRPr="00F32B97">
        <w:rPr>
          <w:rFonts w:ascii="Times New Roman" w:hAnsi="Times New Roman" w:cs="Times New Roman"/>
          <w:sz w:val="24"/>
          <w:szCs w:val="24"/>
        </w:rPr>
        <w:t xml:space="preserve">their Chemistry requirement for proper </w:t>
      </w:r>
      <w:r w:rsidR="00F32B97" w:rsidRPr="00F32B97">
        <w:rPr>
          <w:rFonts w:ascii="Times New Roman" w:hAnsi="Times New Roman" w:cs="Times New Roman"/>
          <w:sz w:val="24"/>
          <w:szCs w:val="24"/>
        </w:rPr>
        <w:t>progression.  O</w:t>
      </w:r>
      <w:r w:rsidRPr="00F32B97">
        <w:rPr>
          <w:rFonts w:ascii="Times New Roman" w:hAnsi="Times New Roman" w:cs="Times New Roman"/>
          <w:sz w:val="24"/>
          <w:szCs w:val="24"/>
        </w:rPr>
        <w:t>ther core subject areas of Eng</w:t>
      </w:r>
      <w:r w:rsidRPr="00B54210">
        <w:rPr>
          <w:rFonts w:ascii="Times New Roman" w:hAnsi="Times New Roman" w:cs="Times New Roman"/>
          <w:sz w:val="24"/>
          <w:szCs w:val="24"/>
        </w:rPr>
        <w:t>lish, Communi</w:t>
      </w:r>
      <w:r w:rsidR="00074ED8" w:rsidRPr="00B54210">
        <w:rPr>
          <w:rFonts w:ascii="Times New Roman" w:hAnsi="Times New Roman" w:cs="Times New Roman"/>
          <w:sz w:val="24"/>
          <w:szCs w:val="24"/>
        </w:rPr>
        <w:t>cations and Social Sciences are</w:t>
      </w:r>
      <w:r w:rsidR="00F32B97">
        <w:rPr>
          <w:rFonts w:ascii="Times New Roman" w:hAnsi="Times New Roman" w:cs="Times New Roman"/>
          <w:sz w:val="24"/>
          <w:szCs w:val="24"/>
        </w:rPr>
        <w:t xml:space="preserve"> also specifically </w:t>
      </w:r>
      <w:r w:rsidR="00074ED8" w:rsidRPr="00B54210">
        <w:rPr>
          <w:rFonts w:ascii="Times New Roman" w:hAnsi="Times New Roman" w:cs="Times New Roman"/>
          <w:sz w:val="24"/>
          <w:szCs w:val="24"/>
        </w:rPr>
        <w:t xml:space="preserve">identified in the program.  In addition, both </w:t>
      </w:r>
      <w:r w:rsidR="00F32B97">
        <w:rPr>
          <w:rFonts w:ascii="Times New Roman" w:hAnsi="Times New Roman" w:cs="Times New Roman"/>
          <w:sz w:val="24"/>
          <w:szCs w:val="24"/>
        </w:rPr>
        <w:t>M</w:t>
      </w:r>
      <w:r w:rsidR="00074ED8" w:rsidRPr="00B54210">
        <w:rPr>
          <w:rFonts w:ascii="Times New Roman" w:hAnsi="Times New Roman" w:cs="Times New Roman"/>
          <w:sz w:val="24"/>
          <w:szCs w:val="24"/>
        </w:rPr>
        <w:t xml:space="preserve">ath and </w:t>
      </w:r>
      <w:r w:rsidR="00F32B97">
        <w:rPr>
          <w:rFonts w:ascii="Times New Roman" w:hAnsi="Times New Roman" w:cs="Times New Roman"/>
          <w:sz w:val="24"/>
          <w:szCs w:val="24"/>
        </w:rPr>
        <w:t>W</w:t>
      </w:r>
      <w:r w:rsidR="00074ED8" w:rsidRPr="00B54210">
        <w:rPr>
          <w:rFonts w:ascii="Times New Roman" w:hAnsi="Times New Roman" w:cs="Times New Roman"/>
          <w:sz w:val="24"/>
          <w:szCs w:val="24"/>
        </w:rPr>
        <w:t xml:space="preserve">ritten </w:t>
      </w:r>
      <w:r w:rsidR="00F32B97">
        <w:rPr>
          <w:rFonts w:ascii="Times New Roman" w:hAnsi="Times New Roman" w:cs="Times New Roman"/>
          <w:sz w:val="24"/>
          <w:szCs w:val="24"/>
        </w:rPr>
        <w:t>C</w:t>
      </w:r>
      <w:r w:rsidR="00074ED8" w:rsidRPr="00B54210">
        <w:rPr>
          <w:rFonts w:ascii="Times New Roman" w:hAnsi="Times New Roman" w:cs="Times New Roman"/>
          <w:sz w:val="24"/>
          <w:szCs w:val="24"/>
        </w:rPr>
        <w:t xml:space="preserve">ommunication are covered across all NWTC curriculum, which </w:t>
      </w:r>
      <w:r w:rsidR="00F32B97">
        <w:rPr>
          <w:rFonts w:ascii="Times New Roman" w:hAnsi="Times New Roman" w:cs="Times New Roman"/>
          <w:sz w:val="24"/>
          <w:szCs w:val="24"/>
        </w:rPr>
        <w:t>contributes to</w:t>
      </w:r>
      <w:r w:rsidR="00074ED8" w:rsidRPr="00B54210">
        <w:rPr>
          <w:rFonts w:ascii="Times New Roman" w:hAnsi="Times New Roman" w:cs="Times New Roman"/>
          <w:sz w:val="24"/>
          <w:szCs w:val="24"/>
        </w:rPr>
        <w:t xml:space="preserve"> greater success with pharmacology determinations, charting requirements and case planning for patients.  </w:t>
      </w:r>
    </w:p>
    <w:p w14:paraId="61FE0944" w14:textId="77777777" w:rsidR="00BF39A0" w:rsidRPr="00B54210" w:rsidRDefault="00BF39A0" w:rsidP="00D55E06">
      <w:pPr>
        <w:spacing w:after="0" w:line="240" w:lineRule="auto"/>
        <w:rPr>
          <w:rFonts w:ascii="Times New Roman" w:hAnsi="Times New Roman" w:cs="Times New Roman"/>
          <w:sz w:val="24"/>
          <w:szCs w:val="24"/>
        </w:rPr>
      </w:pPr>
      <w:r w:rsidRPr="00B54210">
        <w:rPr>
          <w:rFonts w:ascii="Times New Roman" w:hAnsi="Times New Roman" w:cs="Times New Roman"/>
          <w:sz w:val="24"/>
          <w:szCs w:val="24"/>
        </w:rPr>
        <w:br/>
      </w:r>
    </w:p>
    <w:p w14:paraId="69B65DA0" w14:textId="77777777" w:rsidR="00074ED8" w:rsidRDefault="003F4C73" w:rsidP="00E51805">
      <w:pPr>
        <w:pStyle w:val="ListParagraph"/>
        <w:numPr>
          <w:ilvl w:val="0"/>
          <w:numId w:val="1"/>
        </w:numPr>
        <w:spacing w:after="0" w:line="240" w:lineRule="auto"/>
        <w:rPr>
          <w:rFonts w:ascii="Myriad Pro" w:hAnsi="Myriad Pro"/>
          <w:b/>
        </w:rPr>
      </w:pPr>
      <w:r w:rsidRPr="00305546">
        <w:rPr>
          <w:rFonts w:ascii="Myriad Pro" w:hAnsi="Myriad Pro"/>
          <w:b/>
        </w:rPr>
        <w:lastRenderedPageBreak/>
        <w:t xml:space="preserve">List the </w:t>
      </w:r>
      <w:r w:rsidR="00F45759" w:rsidRPr="00305546">
        <w:rPr>
          <w:rFonts w:ascii="Myriad Pro" w:hAnsi="Myriad Pro"/>
          <w:b/>
        </w:rPr>
        <w:t xml:space="preserve">opportunities for </w:t>
      </w:r>
      <w:r w:rsidR="00C22A2E" w:rsidRPr="00305546">
        <w:rPr>
          <w:rFonts w:ascii="Myriad Pro" w:hAnsi="Myriad Pro"/>
          <w:b/>
        </w:rPr>
        <w:t xml:space="preserve">learners </w:t>
      </w:r>
      <w:r w:rsidR="00F45759" w:rsidRPr="00305546">
        <w:rPr>
          <w:rFonts w:ascii="Myriad Pro" w:hAnsi="Myriad Pro"/>
          <w:b/>
        </w:rPr>
        <w:t xml:space="preserve">to earn </w:t>
      </w:r>
      <w:r w:rsidR="00E51805" w:rsidRPr="00305546">
        <w:rPr>
          <w:rFonts w:ascii="Myriad Pro" w:hAnsi="Myriad Pro"/>
          <w:b/>
        </w:rPr>
        <w:t>articulate and/or transcript dual enrollment credit across K-12 and postsec</w:t>
      </w:r>
      <w:r w:rsidR="00F45759" w:rsidRPr="00305546">
        <w:rPr>
          <w:rFonts w:ascii="Myriad Pro" w:hAnsi="Myriad Pro"/>
          <w:b/>
        </w:rPr>
        <w:t xml:space="preserve">ondary, </w:t>
      </w:r>
      <w:r w:rsidR="00E51805" w:rsidRPr="00305546">
        <w:rPr>
          <w:rFonts w:ascii="Myriad Pro" w:hAnsi="Myriad Pro"/>
          <w:b/>
        </w:rPr>
        <w:t xml:space="preserve">such as AP/IB, dual and concurrent enrollment, capstone experiences </w:t>
      </w:r>
      <w:r w:rsidR="00F45759" w:rsidRPr="00305546">
        <w:rPr>
          <w:rFonts w:ascii="Myriad Pro" w:hAnsi="Myriad Pro"/>
          <w:b/>
        </w:rPr>
        <w:t>and/</w:t>
      </w:r>
      <w:r w:rsidR="00E51805" w:rsidRPr="00305546">
        <w:rPr>
          <w:rFonts w:ascii="Myriad Pro" w:hAnsi="Myriad Pro"/>
          <w:b/>
        </w:rPr>
        <w:t>or transcripted credit</w:t>
      </w:r>
      <w:r w:rsidR="00722285" w:rsidRPr="00305546">
        <w:rPr>
          <w:rFonts w:ascii="Myriad Pro" w:hAnsi="Myriad Pro"/>
          <w:b/>
        </w:rPr>
        <w:t xml:space="preserve"> articulation agreements.</w:t>
      </w:r>
      <w:r w:rsidR="00E51805" w:rsidRPr="00305546">
        <w:rPr>
          <w:rFonts w:ascii="Myriad Pro" w:hAnsi="Myriad Pro"/>
          <w:b/>
        </w:rPr>
        <w:t xml:space="preserve"> </w:t>
      </w:r>
      <w:r w:rsidR="006B363F" w:rsidRPr="00305546">
        <w:rPr>
          <w:rFonts w:ascii="Myriad Pro" w:hAnsi="Myriad Pro"/>
          <w:b/>
        </w:rPr>
        <w:t>(</w:t>
      </w:r>
      <w:r w:rsidR="00E51805" w:rsidRPr="00305546">
        <w:rPr>
          <w:rFonts w:ascii="Myriad Pro" w:hAnsi="Myriad Pro"/>
          <w:b/>
          <w:u w:val="single"/>
        </w:rPr>
        <w:t>250 word limit</w:t>
      </w:r>
      <w:r w:rsidR="00E51805" w:rsidRPr="00305546">
        <w:rPr>
          <w:rFonts w:ascii="Myriad Pro" w:hAnsi="Myriad Pro"/>
          <w:b/>
        </w:rPr>
        <w:t>)</w:t>
      </w:r>
    </w:p>
    <w:p w14:paraId="1432C0DC" w14:textId="77777777" w:rsidR="00074ED8" w:rsidRDefault="00074ED8" w:rsidP="00074ED8">
      <w:pPr>
        <w:spacing w:after="0" w:line="240" w:lineRule="auto"/>
        <w:rPr>
          <w:rFonts w:ascii="Myriad Pro" w:hAnsi="Myriad Pro"/>
          <w:b/>
        </w:rPr>
      </w:pPr>
    </w:p>
    <w:p w14:paraId="7A1D6374" w14:textId="77777777" w:rsidR="00074ED8" w:rsidRPr="00B54210" w:rsidRDefault="00074ED8" w:rsidP="00074ED8">
      <w:pPr>
        <w:spacing w:after="0" w:line="240" w:lineRule="auto"/>
        <w:rPr>
          <w:rFonts w:ascii="Times New Roman" w:hAnsi="Times New Roman" w:cs="Times New Roman"/>
          <w:b/>
          <w:sz w:val="24"/>
          <w:szCs w:val="24"/>
          <w:u w:val="single"/>
        </w:rPr>
      </w:pPr>
      <w:r w:rsidRPr="00B54210">
        <w:rPr>
          <w:rFonts w:ascii="Times New Roman" w:hAnsi="Times New Roman" w:cs="Times New Roman"/>
          <w:b/>
          <w:sz w:val="24"/>
          <w:szCs w:val="24"/>
          <w:u w:val="single"/>
        </w:rPr>
        <w:t>Nursing Assistant Program</w:t>
      </w:r>
    </w:p>
    <w:p w14:paraId="547D476F" w14:textId="0891343B" w:rsidR="00074ED8" w:rsidRPr="00B54210" w:rsidRDefault="00270940" w:rsidP="00074ED8">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Post</w:t>
      </w:r>
      <w:r w:rsidR="00074ED8" w:rsidRPr="00B54210">
        <w:rPr>
          <w:rFonts w:ascii="Times New Roman" w:hAnsi="Times New Roman" w:cs="Times New Roman"/>
          <w:sz w:val="24"/>
          <w:szCs w:val="24"/>
        </w:rPr>
        <w:t>secondary/secondary dual credit offered</w:t>
      </w:r>
    </w:p>
    <w:p w14:paraId="652A558C" w14:textId="77777777" w:rsidR="00074ED8" w:rsidRPr="00B54210" w:rsidRDefault="00074ED8" w:rsidP="00074ED8">
      <w:pPr>
        <w:pStyle w:val="ListParagraph"/>
        <w:numPr>
          <w:ilvl w:val="0"/>
          <w:numId w:val="23"/>
        </w:numPr>
        <w:spacing w:after="0" w:line="240" w:lineRule="auto"/>
        <w:rPr>
          <w:rFonts w:ascii="Times New Roman" w:hAnsi="Times New Roman" w:cs="Times New Roman"/>
          <w:sz w:val="24"/>
          <w:szCs w:val="24"/>
        </w:rPr>
      </w:pPr>
      <w:r w:rsidRPr="00B54210">
        <w:rPr>
          <w:rFonts w:ascii="Times New Roman" w:hAnsi="Times New Roman" w:cs="Times New Roman"/>
          <w:sz w:val="24"/>
          <w:szCs w:val="24"/>
        </w:rPr>
        <w:t>Taught by NWTC faculty</w:t>
      </w:r>
    </w:p>
    <w:p w14:paraId="2420CF1A" w14:textId="509BFB17" w:rsidR="00074ED8" w:rsidRPr="00F32B97" w:rsidRDefault="00074ED8" w:rsidP="00074ED8">
      <w:pPr>
        <w:pStyle w:val="ListParagraph"/>
        <w:numPr>
          <w:ilvl w:val="0"/>
          <w:numId w:val="23"/>
        </w:numPr>
        <w:spacing w:after="0" w:line="240" w:lineRule="auto"/>
        <w:rPr>
          <w:rFonts w:ascii="Times New Roman" w:hAnsi="Times New Roman" w:cs="Times New Roman"/>
          <w:b/>
          <w:sz w:val="24"/>
          <w:szCs w:val="24"/>
          <w:u w:val="single"/>
        </w:rPr>
      </w:pPr>
      <w:r w:rsidRPr="00B54210">
        <w:rPr>
          <w:rFonts w:ascii="Times New Roman" w:hAnsi="Times New Roman" w:cs="Times New Roman"/>
          <w:sz w:val="24"/>
          <w:szCs w:val="24"/>
        </w:rPr>
        <w:t xml:space="preserve">Student gains </w:t>
      </w:r>
      <w:r w:rsidR="00F32B97">
        <w:rPr>
          <w:rFonts w:ascii="Times New Roman" w:hAnsi="Times New Roman" w:cs="Times New Roman"/>
          <w:sz w:val="24"/>
          <w:szCs w:val="24"/>
        </w:rPr>
        <w:t xml:space="preserve">three </w:t>
      </w:r>
      <w:r w:rsidR="00270940">
        <w:rPr>
          <w:rFonts w:ascii="Times New Roman" w:hAnsi="Times New Roman" w:cs="Times New Roman"/>
          <w:sz w:val="24"/>
          <w:szCs w:val="24"/>
        </w:rPr>
        <w:t>posts</w:t>
      </w:r>
      <w:r w:rsidRPr="00B54210">
        <w:rPr>
          <w:rFonts w:ascii="Times New Roman" w:hAnsi="Times New Roman" w:cs="Times New Roman"/>
          <w:sz w:val="24"/>
          <w:szCs w:val="24"/>
        </w:rPr>
        <w:t>econdary credits</w:t>
      </w:r>
    </w:p>
    <w:p w14:paraId="572DCD4E" w14:textId="77777777" w:rsidR="00F32B97" w:rsidRPr="00B54210" w:rsidRDefault="00F32B97" w:rsidP="00F32B97">
      <w:pPr>
        <w:pStyle w:val="ListParagraph"/>
        <w:spacing w:after="0" w:line="240" w:lineRule="auto"/>
        <w:rPr>
          <w:rFonts w:ascii="Times New Roman" w:hAnsi="Times New Roman" w:cs="Times New Roman"/>
          <w:b/>
          <w:sz w:val="24"/>
          <w:szCs w:val="24"/>
          <w:u w:val="single"/>
        </w:rPr>
      </w:pPr>
    </w:p>
    <w:p w14:paraId="19B5D9DC" w14:textId="77777777" w:rsidR="00074ED8" w:rsidRPr="00B54210" w:rsidRDefault="00074ED8" w:rsidP="00074ED8">
      <w:pPr>
        <w:spacing w:after="0" w:line="240" w:lineRule="auto"/>
        <w:rPr>
          <w:rFonts w:ascii="Times New Roman" w:hAnsi="Times New Roman" w:cs="Times New Roman"/>
          <w:b/>
          <w:sz w:val="24"/>
          <w:szCs w:val="24"/>
          <w:u w:val="single"/>
        </w:rPr>
      </w:pPr>
      <w:r w:rsidRPr="00B54210">
        <w:rPr>
          <w:rFonts w:ascii="Times New Roman" w:hAnsi="Times New Roman" w:cs="Times New Roman"/>
          <w:b/>
          <w:sz w:val="24"/>
          <w:szCs w:val="24"/>
          <w:u w:val="single"/>
        </w:rPr>
        <w:t>Healthcare Customer Service Representative Certificate</w:t>
      </w:r>
    </w:p>
    <w:p w14:paraId="70739659" w14:textId="14902D82" w:rsidR="00074ED8" w:rsidRPr="00B54210" w:rsidRDefault="00270940" w:rsidP="00074ED8">
      <w:pPr>
        <w:pStyle w:val="ListParagraph"/>
        <w:numPr>
          <w:ilvl w:val="0"/>
          <w:numId w:val="24"/>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Post</w:t>
      </w:r>
      <w:r w:rsidR="00074ED8" w:rsidRPr="00B54210">
        <w:rPr>
          <w:rFonts w:ascii="Times New Roman" w:hAnsi="Times New Roman" w:cs="Times New Roman"/>
          <w:sz w:val="24"/>
          <w:szCs w:val="24"/>
        </w:rPr>
        <w:t>secondary/secondary dual credit offered</w:t>
      </w:r>
    </w:p>
    <w:p w14:paraId="1D5BD4D6" w14:textId="5456ACE8" w:rsidR="00074ED8" w:rsidRPr="00B54210" w:rsidRDefault="00074ED8" w:rsidP="00074ED8">
      <w:pPr>
        <w:pStyle w:val="ListParagraph"/>
        <w:numPr>
          <w:ilvl w:val="0"/>
          <w:numId w:val="24"/>
        </w:numPr>
        <w:spacing w:after="0" w:line="240" w:lineRule="auto"/>
        <w:rPr>
          <w:rFonts w:ascii="Times New Roman" w:hAnsi="Times New Roman" w:cs="Times New Roman"/>
          <w:b/>
          <w:sz w:val="24"/>
          <w:szCs w:val="24"/>
          <w:u w:val="single"/>
        </w:rPr>
      </w:pPr>
      <w:r w:rsidRPr="00B54210">
        <w:rPr>
          <w:rFonts w:ascii="Times New Roman" w:hAnsi="Times New Roman" w:cs="Times New Roman"/>
          <w:sz w:val="24"/>
          <w:szCs w:val="24"/>
        </w:rPr>
        <w:t xml:space="preserve">Taught by NWTC </w:t>
      </w:r>
      <w:r w:rsidR="00F32B97">
        <w:rPr>
          <w:rFonts w:ascii="Times New Roman" w:hAnsi="Times New Roman" w:cs="Times New Roman"/>
          <w:sz w:val="24"/>
          <w:szCs w:val="24"/>
        </w:rPr>
        <w:t>instructors and/or high school teachers</w:t>
      </w:r>
      <w:r w:rsidRPr="00B54210">
        <w:rPr>
          <w:rFonts w:ascii="Times New Roman" w:hAnsi="Times New Roman" w:cs="Times New Roman"/>
          <w:sz w:val="24"/>
          <w:szCs w:val="24"/>
        </w:rPr>
        <w:t xml:space="preserve"> that meet qualifications and are trained by </w:t>
      </w:r>
      <w:r w:rsidR="00F32B97">
        <w:rPr>
          <w:rFonts w:ascii="Times New Roman" w:hAnsi="Times New Roman" w:cs="Times New Roman"/>
          <w:sz w:val="24"/>
          <w:szCs w:val="24"/>
        </w:rPr>
        <w:t>College fa</w:t>
      </w:r>
      <w:r w:rsidRPr="00B54210">
        <w:rPr>
          <w:rFonts w:ascii="Times New Roman" w:hAnsi="Times New Roman" w:cs="Times New Roman"/>
          <w:sz w:val="24"/>
          <w:szCs w:val="24"/>
        </w:rPr>
        <w:t>culty</w:t>
      </w:r>
    </w:p>
    <w:p w14:paraId="6700DCFF" w14:textId="414AA9D7" w:rsidR="00074ED8" w:rsidRPr="00F32B97" w:rsidRDefault="00F32B97" w:rsidP="00074ED8">
      <w:pPr>
        <w:pStyle w:val="ListParagraph"/>
        <w:numPr>
          <w:ilvl w:val="0"/>
          <w:numId w:val="24"/>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Student gains seven</w:t>
      </w:r>
      <w:r w:rsidR="00074ED8" w:rsidRPr="00B54210">
        <w:rPr>
          <w:rFonts w:ascii="Times New Roman" w:hAnsi="Times New Roman" w:cs="Times New Roman"/>
          <w:sz w:val="24"/>
          <w:szCs w:val="24"/>
        </w:rPr>
        <w:t xml:space="preserve"> postsecondary credits</w:t>
      </w:r>
    </w:p>
    <w:p w14:paraId="35CA352A" w14:textId="77777777" w:rsidR="00F32B97" w:rsidRPr="00B54210" w:rsidRDefault="00F32B97" w:rsidP="00F32B97">
      <w:pPr>
        <w:pStyle w:val="ListParagraph"/>
        <w:spacing w:after="0" w:line="240" w:lineRule="auto"/>
        <w:rPr>
          <w:rFonts w:ascii="Times New Roman" w:hAnsi="Times New Roman" w:cs="Times New Roman"/>
          <w:b/>
          <w:sz w:val="24"/>
          <w:szCs w:val="24"/>
          <w:u w:val="single"/>
        </w:rPr>
      </w:pPr>
    </w:p>
    <w:p w14:paraId="272B18E0" w14:textId="77777777" w:rsidR="00074ED8" w:rsidRPr="00B54210" w:rsidRDefault="00074ED8" w:rsidP="00074ED8">
      <w:pPr>
        <w:spacing w:after="0" w:line="240" w:lineRule="auto"/>
        <w:rPr>
          <w:rFonts w:ascii="Times New Roman" w:hAnsi="Times New Roman" w:cs="Times New Roman"/>
          <w:b/>
          <w:sz w:val="24"/>
          <w:szCs w:val="24"/>
          <w:u w:val="single"/>
        </w:rPr>
      </w:pPr>
      <w:r w:rsidRPr="00B54210">
        <w:rPr>
          <w:rFonts w:ascii="Times New Roman" w:hAnsi="Times New Roman" w:cs="Times New Roman"/>
          <w:b/>
          <w:sz w:val="24"/>
          <w:szCs w:val="24"/>
          <w:u w:val="single"/>
        </w:rPr>
        <w:t>Early College Practical Nursing Program</w:t>
      </w:r>
    </w:p>
    <w:p w14:paraId="3B6614FA" w14:textId="37D65782" w:rsidR="00074ED8" w:rsidRPr="00B54210" w:rsidRDefault="00074ED8" w:rsidP="00074ED8">
      <w:pPr>
        <w:pStyle w:val="ListParagraph"/>
        <w:numPr>
          <w:ilvl w:val="0"/>
          <w:numId w:val="25"/>
        </w:numPr>
        <w:spacing w:after="0" w:line="240" w:lineRule="auto"/>
        <w:rPr>
          <w:rFonts w:ascii="Times New Roman" w:hAnsi="Times New Roman" w:cs="Times New Roman"/>
          <w:b/>
          <w:sz w:val="24"/>
          <w:szCs w:val="24"/>
          <w:u w:val="single"/>
        </w:rPr>
      </w:pPr>
      <w:r w:rsidRPr="00B54210">
        <w:rPr>
          <w:rFonts w:ascii="Times New Roman" w:hAnsi="Times New Roman" w:cs="Times New Roman"/>
          <w:sz w:val="24"/>
          <w:szCs w:val="24"/>
        </w:rPr>
        <w:t>Postsecondary/secondary dual credit offered</w:t>
      </w:r>
    </w:p>
    <w:p w14:paraId="563F9F39" w14:textId="63C1C359" w:rsidR="00074ED8" w:rsidRPr="00B54210" w:rsidRDefault="00074ED8" w:rsidP="00074ED8">
      <w:pPr>
        <w:pStyle w:val="ListParagraph"/>
        <w:numPr>
          <w:ilvl w:val="0"/>
          <w:numId w:val="25"/>
        </w:numPr>
        <w:spacing w:after="0" w:line="240" w:lineRule="auto"/>
        <w:rPr>
          <w:rFonts w:ascii="Times New Roman" w:hAnsi="Times New Roman" w:cs="Times New Roman"/>
          <w:b/>
          <w:sz w:val="24"/>
          <w:szCs w:val="24"/>
          <w:u w:val="single"/>
        </w:rPr>
      </w:pPr>
      <w:r w:rsidRPr="00B54210">
        <w:rPr>
          <w:rFonts w:ascii="Times New Roman" w:hAnsi="Times New Roman" w:cs="Times New Roman"/>
          <w:sz w:val="24"/>
          <w:szCs w:val="24"/>
        </w:rPr>
        <w:t>Nursing cours</w:t>
      </w:r>
      <w:r w:rsidR="00CA3088">
        <w:rPr>
          <w:rFonts w:ascii="Times New Roman" w:hAnsi="Times New Roman" w:cs="Times New Roman"/>
          <w:sz w:val="24"/>
          <w:szCs w:val="24"/>
        </w:rPr>
        <w:t>ework is taught by NWTC instructors, and high school teachers</w:t>
      </w:r>
      <w:r w:rsidRPr="00B54210">
        <w:rPr>
          <w:rFonts w:ascii="Times New Roman" w:hAnsi="Times New Roman" w:cs="Times New Roman"/>
          <w:sz w:val="24"/>
          <w:szCs w:val="24"/>
        </w:rPr>
        <w:t xml:space="preserve"> that meet qualifications and are trained by NWTC faculty can teach the general studies coursework</w:t>
      </w:r>
    </w:p>
    <w:p w14:paraId="61CC36D4" w14:textId="686269D4" w:rsidR="00F1357A" w:rsidRPr="00B54210" w:rsidRDefault="00C70D73" w:rsidP="00C70D73">
      <w:pPr>
        <w:pStyle w:val="ListParagraph"/>
        <w:numPr>
          <w:ilvl w:val="0"/>
          <w:numId w:val="25"/>
        </w:numPr>
        <w:spacing w:after="0" w:line="240" w:lineRule="auto"/>
        <w:rPr>
          <w:rFonts w:ascii="Times New Roman" w:hAnsi="Times New Roman" w:cs="Times New Roman"/>
          <w:b/>
          <w:sz w:val="24"/>
          <w:szCs w:val="24"/>
          <w:u w:val="single"/>
        </w:rPr>
      </w:pPr>
      <w:r w:rsidRPr="00B54210">
        <w:rPr>
          <w:rFonts w:ascii="Times New Roman" w:hAnsi="Times New Roman" w:cs="Times New Roman"/>
          <w:sz w:val="24"/>
          <w:szCs w:val="24"/>
        </w:rPr>
        <w:t>Student gains 23</w:t>
      </w:r>
      <w:r w:rsidR="00CA3088">
        <w:rPr>
          <w:rFonts w:ascii="Times New Roman" w:hAnsi="Times New Roman" w:cs="Times New Roman"/>
          <w:sz w:val="24"/>
          <w:szCs w:val="24"/>
        </w:rPr>
        <w:t xml:space="preserve"> postsecondary credits, with ten</w:t>
      </w:r>
      <w:r w:rsidRPr="00B54210">
        <w:rPr>
          <w:rFonts w:ascii="Times New Roman" w:hAnsi="Times New Roman" w:cs="Times New Roman"/>
          <w:sz w:val="24"/>
          <w:szCs w:val="24"/>
        </w:rPr>
        <w:t xml:space="preserve"> credits to credential remaining post high school</w:t>
      </w:r>
    </w:p>
    <w:p w14:paraId="72605D25" w14:textId="77777777" w:rsidR="00794604" w:rsidRPr="00305546" w:rsidRDefault="00794604" w:rsidP="00D74E2F">
      <w:pPr>
        <w:spacing w:after="0" w:line="240" w:lineRule="auto"/>
        <w:rPr>
          <w:rFonts w:cstheme="minorHAnsi"/>
          <w:b/>
          <w:color w:val="009AA6"/>
        </w:rPr>
      </w:pPr>
    </w:p>
    <w:p w14:paraId="75E2577D" w14:textId="77777777" w:rsidR="00C51BD3" w:rsidRPr="00A45272" w:rsidRDefault="00C51BD3" w:rsidP="00D74E2F">
      <w:pPr>
        <w:spacing w:after="0" w:line="240" w:lineRule="auto"/>
        <w:rPr>
          <w:rFonts w:ascii="Myriad Pro" w:hAnsi="Myriad Pro"/>
        </w:rPr>
      </w:pPr>
    </w:p>
    <w:p w14:paraId="07434AC7" w14:textId="77777777" w:rsidR="00E51805" w:rsidRDefault="00E51805" w:rsidP="00E51805">
      <w:pPr>
        <w:pStyle w:val="ListParagraph"/>
        <w:numPr>
          <w:ilvl w:val="0"/>
          <w:numId w:val="1"/>
        </w:numPr>
        <w:spacing w:after="0" w:line="240" w:lineRule="auto"/>
        <w:rPr>
          <w:rFonts w:ascii="Myriad Pro" w:hAnsi="Myriad Pro"/>
          <w:b/>
        </w:rPr>
      </w:pPr>
      <w:r w:rsidRPr="00305546">
        <w:rPr>
          <w:rFonts w:ascii="Myriad Pro" w:hAnsi="Myriad Pro"/>
          <w:b/>
        </w:rPr>
        <w:t xml:space="preserve">Please </w:t>
      </w:r>
      <w:r w:rsidR="00C31726" w:rsidRPr="00305546">
        <w:rPr>
          <w:rFonts w:ascii="Myriad Pro" w:hAnsi="Myriad Pro"/>
          <w:b/>
        </w:rPr>
        <w:t>provide information</w:t>
      </w:r>
      <w:r w:rsidRPr="00305546">
        <w:rPr>
          <w:rFonts w:ascii="Myriad Pro" w:hAnsi="Myriad Pro"/>
          <w:b/>
        </w:rPr>
        <w:t xml:space="preserve"> on </w:t>
      </w:r>
      <w:r w:rsidR="00722285" w:rsidRPr="00305546">
        <w:rPr>
          <w:rFonts w:ascii="Myriad Pro" w:hAnsi="Myriad Pro"/>
          <w:b/>
        </w:rPr>
        <w:t xml:space="preserve">at least </w:t>
      </w:r>
      <w:r w:rsidRPr="00305546">
        <w:rPr>
          <w:rFonts w:ascii="Myriad Pro" w:hAnsi="Myriad Pro"/>
          <w:b/>
        </w:rPr>
        <w:t>three</w:t>
      </w:r>
      <w:r w:rsidR="00D00B16" w:rsidRPr="00305546">
        <w:rPr>
          <w:rFonts w:ascii="Myriad Pro" w:hAnsi="Myriad Pro"/>
          <w:b/>
        </w:rPr>
        <w:t xml:space="preserve"> partnerships with</w:t>
      </w:r>
      <w:r w:rsidRPr="00305546">
        <w:rPr>
          <w:rFonts w:ascii="Myriad Pro" w:hAnsi="Myriad Pro"/>
          <w:b/>
        </w:rPr>
        <w:t xml:space="preserve"> </w:t>
      </w:r>
      <w:r w:rsidRPr="00305546">
        <w:rPr>
          <w:rFonts w:ascii="Myriad Pro" w:hAnsi="Myriad Pro"/>
          <w:b/>
          <w:i/>
          <w:u w:val="single"/>
        </w:rPr>
        <w:t>education institutions and groups</w:t>
      </w:r>
      <w:r w:rsidRPr="00305546">
        <w:rPr>
          <w:rFonts w:ascii="Myriad Pro" w:hAnsi="Myriad Pro"/>
          <w:b/>
        </w:rPr>
        <w:t xml:space="preserve"> your program of study has, and </w:t>
      </w:r>
      <w:r w:rsidR="00F45759" w:rsidRPr="00305546">
        <w:rPr>
          <w:rFonts w:ascii="Myriad Pro" w:hAnsi="Myriad Pro"/>
          <w:b/>
        </w:rPr>
        <w:t xml:space="preserve">describe </w:t>
      </w:r>
      <w:r w:rsidRPr="00305546">
        <w:rPr>
          <w:rFonts w:ascii="Myriad Pro" w:hAnsi="Myriad Pro"/>
          <w:b/>
        </w:rPr>
        <w:t xml:space="preserve">how these partnerships have been built, maintained and sustained over time. Use this space to specifically address the secondary and postsecondary partners that contribute to and maintain this program of study. </w:t>
      </w:r>
    </w:p>
    <w:p w14:paraId="3B986B37" w14:textId="77777777" w:rsidR="00894633" w:rsidRDefault="00894633" w:rsidP="00894633">
      <w:pPr>
        <w:spacing w:after="0" w:line="240" w:lineRule="auto"/>
        <w:rPr>
          <w:rFonts w:ascii="Myriad Pro" w:hAnsi="Myriad Pro"/>
          <w:b/>
        </w:rPr>
      </w:pPr>
    </w:p>
    <w:p w14:paraId="6155FC4A" w14:textId="1B3454EE" w:rsidR="00894633" w:rsidRPr="00B54210" w:rsidRDefault="00EB24C0" w:rsidP="0089463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chart below describes the </w:t>
      </w:r>
      <w:r w:rsidR="00894633" w:rsidRPr="00B54210">
        <w:rPr>
          <w:rFonts w:ascii="Times New Roman" w:hAnsi="Times New Roman" w:cs="Times New Roman"/>
          <w:sz w:val="24"/>
          <w:szCs w:val="24"/>
        </w:rPr>
        <w:t>K12 Healthcare Pathway</w:t>
      </w:r>
      <w:r>
        <w:rPr>
          <w:rFonts w:ascii="Times New Roman" w:hAnsi="Times New Roman" w:cs="Times New Roman"/>
          <w:sz w:val="24"/>
          <w:szCs w:val="24"/>
        </w:rPr>
        <w:t>s offered by</w:t>
      </w:r>
      <w:r w:rsidR="00894633" w:rsidRPr="00B54210">
        <w:rPr>
          <w:rFonts w:ascii="Times New Roman" w:hAnsi="Times New Roman" w:cs="Times New Roman"/>
          <w:sz w:val="24"/>
          <w:szCs w:val="24"/>
        </w:rPr>
        <w:t xml:space="preserve"> NWTC</w:t>
      </w:r>
      <w:r>
        <w:rPr>
          <w:rFonts w:ascii="Times New Roman" w:hAnsi="Times New Roman" w:cs="Times New Roman"/>
          <w:sz w:val="24"/>
          <w:szCs w:val="24"/>
        </w:rPr>
        <w:t xml:space="preserve"> in partnership </w:t>
      </w:r>
      <w:r w:rsidR="00894633" w:rsidRPr="00B54210">
        <w:rPr>
          <w:rFonts w:ascii="Times New Roman" w:hAnsi="Times New Roman" w:cs="Times New Roman"/>
          <w:sz w:val="24"/>
          <w:szCs w:val="24"/>
        </w:rPr>
        <w:t xml:space="preserve">with </w:t>
      </w:r>
      <w:r>
        <w:rPr>
          <w:rFonts w:ascii="Times New Roman" w:hAnsi="Times New Roman" w:cs="Times New Roman"/>
          <w:sz w:val="24"/>
          <w:szCs w:val="24"/>
        </w:rPr>
        <w:t xml:space="preserve">its </w:t>
      </w:r>
      <w:r w:rsidR="00894633" w:rsidRPr="00B54210">
        <w:rPr>
          <w:rFonts w:ascii="Times New Roman" w:hAnsi="Times New Roman" w:cs="Times New Roman"/>
          <w:sz w:val="24"/>
          <w:szCs w:val="24"/>
        </w:rPr>
        <w:t xml:space="preserve">K12 districts.  </w:t>
      </w:r>
      <w:r>
        <w:rPr>
          <w:rFonts w:ascii="Times New Roman" w:hAnsi="Times New Roman" w:cs="Times New Roman"/>
          <w:sz w:val="24"/>
          <w:szCs w:val="24"/>
        </w:rPr>
        <w:t xml:space="preserve">Grants from the Wisconsin Technical College System and the Wisconsin Department of Workforce Development (DWD) - Fast Forward, as well as business/industry contributions and College support have all contributed to the </w:t>
      </w:r>
      <w:r w:rsidR="00894633" w:rsidRPr="00B54210">
        <w:rPr>
          <w:rFonts w:ascii="Times New Roman" w:hAnsi="Times New Roman" w:cs="Times New Roman"/>
          <w:sz w:val="24"/>
          <w:szCs w:val="24"/>
        </w:rPr>
        <w:t>success of several of the partnerships</w:t>
      </w:r>
      <w:r>
        <w:rPr>
          <w:rFonts w:ascii="Times New Roman" w:hAnsi="Times New Roman" w:cs="Times New Roman"/>
          <w:sz w:val="24"/>
          <w:szCs w:val="24"/>
        </w:rPr>
        <w:t xml:space="preserve"> described below.</w:t>
      </w:r>
    </w:p>
    <w:p w14:paraId="3ABC7E85"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160"/>
        <w:gridCol w:w="3600"/>
        <w:gridCol w:w="3731"/>
      </w:tblGrid>
      <w:tr w:rsidR="00235BE1" w:rsidRPr="00A45272" w14:paraId="551BA175" w14:textId="77777777" w:rsidTr="00DB3166">
        <w:tc>
          <w:tcPr>
            <w:tcW w:w="2160" w:type="dxa"/>
            <w:shd w:val="clear" w:color="auto" w:fill="AEAAAA" w:themeFill="background2" w:themeFillShade="BF"/>
            <w:vAlign w:val="center"/>
          </w:tcPr>
          <w:p w14:paraId="6C4E93C6"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600" w:type="dxa"/>
            <w:shd w:val="clear" w:color="auto" w:fill="AEAAAA" w:themeFill="background2" w:themeFillShade="BF"/>
            <w:vAlign w:val="center"/>
          </w:tcPr>
          <w:p w14:paraId="1D87FC82"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731" w:type="dxa"/>
            <w:shd w:val="clear" w:color="auto" w:fill="AEAAAA" w:themeFill="background2" w:themeFillShade="BF"/>
            <w:vAlign w:val="center"/>
          </w:tcPr>
          <w:p w14:paraId="04EEB829"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230E12CA" w14:textId="77777777" w:rsidTr="00DB3166">
        <w:tc>
          <w:tcPr>
            <w:tcW w:w="2160" w:type="dxa"/>
            <w:vAlign w:val="center"/>
          </w:tcPr>
          <w:p w14:paraId="637C8D1A" w14:textId="5B48642A" w:rsidR="00757B35" w:rsidRPr="00B54210" w:rsidRDefault="00EB24C0" w:rsidP="00270940">
            <w:pPr>
              <w:rPr>
                <w:rFonts w:ascii="Times New Roman" w:hAnsi="Times New Roman" w:cs="Times New Roman"/>
                <w:sz w:val="24"/>
                <w:szCs w:val="24"/>
              </w:rPr>
            </w:pPr>
            <w:r>
              <w:rPr>
                <w:rFonts w:ascii="Times New Roman" w:hAnsi="Times New Roman" w:cs="Times New Roman"/>
                <w:sz w:val="24"/>
                <w:szCs w:val="24"/>
              </w:rPr>
              <w:t>Turbocharge</w:t>
            </w:r>
          </w:p>
        </w:tc>
        <w:tc>
          <w:tcPr>
            <w:tcW w:w="3600" w:type="dxa"/>
            <w:vAlign w:val="center"/>
          </w:tcPr>
          <w:p w14:paraId="3C3E1AD4" w14:textId="0AD8C7A8" w:rsidR="00235BE1" w:rsidRPr="00B54210" w:rsidRDefault="00F77406" w:rsidP="001D2A42">
            <w:pPr>
              <w:rPr>
                <w:rFonts w:ascii="Times New Roman" w:hAnsi="Times New Roman" w:cs="Times New Roman"/>
                <w:sz w:val="24"/>
                <w:szCs w:val="24"/>
              </w:rPr>
            </w:pPr>
            <w:r>
              <w:rPr>
                <w:rFonts w:ascii="Times New Roman" w:hAnsi="Times New Roman" w:cs="Times New Roman"/>
                <w:sz w:val="24"/>
                <w:szCs w:val="24"/>
              </w:rPr>
              <w:t>A</w:t>
            </w:r>
            <w:r w:rsidR="00FA1333" w:rsidRPr="00B54210">
              <w:rPr>
                <w:rFonts w:ascii="Times New Roman" w:hAnsi="Times New Roman" w:cs="Times New Roman"/>
                <w:sz w:val="24"/>
                <w:szCs w:val="24"/>
              </w:rPr>
              <w:t xml:space="preserve"> collaboration between Green Bay Area Public Schools (GBAPS), NWTC</w:t>
            </w:r>
            <w:r w:rsidR="00270940">
              <w:rPr>
                <w:rFonts w:ascii="Times New Roman" w:hAnsi="Times New Roman" w:cs="Times New Roman"/>
                <w:sz w:val="24"/>
                <w:szCs w:val="24"/>
              </w:rPr>
              <w:t>,</w:t>
            </w:r>
            <w:r w:rsidR="00FA1333" w:rsidRPr="00B54210">
              <w:rPr>
                <w:rFonts w:ascii="Times New Roman" w:hAnsi="Times New Roman" w:cs="Times New Roman"/>
                <w:sz w:val="24"/>
                <w:szCs w:val="24"/>
              </w:rPr>
              <w:t xml:space="preserve"> and</w:t>
            </w:r>
            <w:r w:rsidR="00EB24C0">
              <w:rPr>
                <w:rFonts w:ascii="Times New Roman" w:hAnsi="Times New Roman" w:cs="Times New Roman"/>
                <w:sz w:val="24"/>
                <w:szCs w:val="24"/>
              </w:rPr>
              <w:t xml:space="preserve"> the</w:t>
            </w:r>
            <w:r w:rsidR="00FA1333" w:rsidRPr="00B54210">
              <w:rPr>
                <w:rFonts w:ascii="Times New Roman" w:hAnsi="Times New Roman" w:cs="Times New Roman"/>
                <w:sz w:val="24"/>
                <w:szCs w:val="24"/>
              </w:rPr>
              <w:t xml:space="preserve"> University of Wisconsin </w:t>
            </w:r>
            <w:r w:rsidR="00EB24C0">
              <w:rPr>
                <w:rFonts w:ascii="Times New Roman" w:hAnsi="Times New Roman" w:cs="Times New Roman"/>
                <w:sz w:val="24"/>
                <w:szCs w:val="24"/>
              </w:rPr>
              <w:t xml:space="preserve">- </w:t>
            </w:r>
            <w:r w:rsidR="00FA1333" w:rsidRPr="00B54210">
              <w:rPr>
                <w:rFonts w:ascii="Times New Roman" w:hAnsi="Times New Roman" w:cs="Times New Roman"/>
                <w:sz w:val="24"/>
                <w:szCs w:val="24"/>
              </w:rPr>
              <w:t xml:space="preserve">Green Bay (UWGB) aimed at enhancing PK-16 education in the Green Bay </w:t>
            </w:r>
            <w:r w:rsidR="00EB24C0">
              <w:rPr>
                <w:rFonts w:ascii="Times New Roman" w:hAnsi="Times New Roman" w:cs="Times New Roman"/>
                <w:sz w:val="24"/>
                <w:szCs w:val="24"/>
              </w:rPr>
              <w:lastRenderedPageBreak/>
              <w:t>area. It is focused on ensuring</w:t>
            </w:r>
            <w:r w:rsidR="00FA1333" w:rsidRPr="00B54210">
              <w:rPr>
                <w:rFonts w:ascii="Times New Roman" w:hAnsi="Times New Roman" w:cs="Times New Roman"/>
                <w:sz w:val="24"/>
                <w:szCs w:val="24"/>
              </w:rPr>
              <w:t xml:space="preserve"> career, college and community readiness for ALL high school students by creating successful transition</w:t>
            </w:r>
            <w:r w:rsidR="00EB24C0">
              <w:rPr>
                <w:rFonts w:ascii="Times New Roman" w:hAnsi="Times New Roman" w:cs="Times New Roman"/>
                <w:sz w:val="24"/>
                <w:szCs w:val="24"/>
              </w:rPr>
              <w:t>s</w:t>
            </w:r>
            <w:r w:rsidR="00FA1333" w:rsidRPr="00B54210">
              <w:rPr>
                <w:rFonts w:ascii="Times New Roman" w:hAnsi="Times New Roman" w:cs="Times New Roman"/>
                <w:sz w:val="24"/>
                <w:szCs w:val="24"/>
              </w:rPr>
              <w:t xml:space="preserve"> to postsecondary education and completion of a credential or degree that will enable the graduate to engage in a life supporting career.  </w:t>
            </w:r>
          </w:p>
        </w:tc>
        <w:tc>
          <w:tcPr>
            <w:tcW w:w="3731" w:type="dxa"/>
            <w:vAlign w:val="center"/>
          </w:tcPr>
          <w:p w14:paraId="3597FE93" w14:textId="3C6B7097" w:rsidR="00235BE1" w:rsidRPr="00B54210" w:rsidRDefault="00FA1333" w:rsidP="001D2A42">
            <w:pPr>
              <w:rPr>
                <w:rFonts w:ascii="Times New Roman" w:hAnsi="Times New Roman" w:cs="Times New Roman"/>
                <w:sz w:val="24"/>
                <w:szCs w:val="24"/>
              </w:rPr>
            </w:pPr>
            <w:r w:rsidRPr="00B54210">
              <w:rPr>
                <w:rFonts w:ascii="Times New Roman" w:hAnsi="Times New Roman" w:cs="Times New Roman"/>
                <w:sz w:val="24"/>
                <w:szCs w:val="24"/>
              </w:rPr>
              <w:lastRenderedPageBreak/>
              <w:t xml:space="preserve">The partnership has been active </w:t>
            </w:r>
            <w:r w:rsidR="00CF250E">
              <w:rPr>
                <w:rFonts w:ascii="Times New Roman" w:hAnsi="Times New Roman" w:cs="Times New Roman"/>
                <w:sz w:val="24"/>
                <w:szCs w:val="24"/>
              </w:rPr>
              <w:t>since</w:t>
            </w:r>
            <w:r w:rsidR="00270940">
              <w:rPr>
                <w:rFonts w:ascii="Times New Roman" w:hAnsi="Times New Roman" w:cs="Times New Roman"/>
                <w:sz w:val="24"/>
                <w:szCs w:val="24"/>
              </w:rPr>
              <w:t xml:space="preserve"> July of </w:t>
            </w:r>
            <w:r w:rsidR="00CF250E">
              <w:rPr>
                <w:rFonts w:ascii="Times New Roman" w:hAnsi="Times New Roman" w:cs="Times New Roman"/>
                <w:sz w:val="24"/>
                <w:szCs w:val="24"/>
              </w:rPr>
              <w:t xml:space="preserve">2015 </w:t>
            </w:r>
            <w:r w:rsidR="00D61AD8">
              <w:rPr>
                <w:rFonts w:ascii="Times New Roman" w:hAnsi="Times New Roman" w:cs="Times New Roman"/>
                <w:b/>
                <w:sz w:val="24"/>
                <w:szCs w:val="24"/>
              </w:rPr>
              <w:t xml:space="preserve">(3 </w:t>
            </w:r>
            <w:r w:rsidR="00CF250E" w:rsidRPr="00CF250E">
              <w:rPr>
                <w:rFonts w:ascii="Times New Roman" w:hAnsi="Times New Roman" w:cs="Times New Roman"/>
                <w:b/>
                <w:sz w:val="24"/>
                <w:szCs w:val="24"/>
              </w:rPr>
              <w:t>years)</w:t>
            </w:r>
            <w:r w:rsidR="00CF250E" w:rsidRPr="00CF250E">
              <w:rPr>
                <w:rFonts w:ascii="Times New Roman" w:hAnsi="Times New Roman" w:cs="Times New Roman"/>
                <w:sz w:val="24"/>
                <w:szCs w:val="24"/>
              </w:rPr>
              <w:t>.</w:t>
            </w:r>
            <w:r w:rsidRPr="00B54210">
              <w:rPr>
                <w:rFonts w:ascii="Times New Roman" w:hAnsi="Times New Roman" w:cs="Times New Roman"/>
                <w:sz w:val="24"/>
                <w:szCs w:val="24"/>
              </w:rPr>
              <w:t xml:space="preserve">  </w:t>
            </w:r>
            <w:r w:rsidR="00270940">
              <w:rPr>
                <w:rFonts w:ascii="Times New Roman" w:hAnsi="Times New Roman" w:cs="Times New Roman"/>
                <w:sz w:val="24"/>
                <w:szCs w:val="24"/>
              </w:rPr>
              <w:t>NWTC</w:t>
            </w:r>
            <w:r w:rsidRPr="00B54210">
              <w:rPr>
                <w:rFonts w:ascii="Times New Roman" w:hAnsi="Times New Roman" w:cs="Times New Roman"/>
                <w:sz w:val="24"/>
                <w:szCs w:val="24"/>
              </w:rPr>
              <w:t xml:space="preserve"> began </w:t>
            </w:r>
            <w:r w:rsidR="00270940">
              <w:rPr>
                <w:rFonts w:ascii="Times New Roman" w:hAnsi="Times New Roman" w:cs="Times New Roman"/>
                <w:sz w:val="24"/>
                <w:szCs w:val="24"/>
              </w:rPr>
              <w:t>its</w:t>
            </w:r>
            <w:r w:rsidRPr="00B54210">
              <w:rPr>
                <w:rFonts w:ascii="Times New Roman" w:hAnsi="Times New Roman" w:cs="Times New Roman"/>
                <w:sz w:val="24"/>
                <w:szCs w:val="24"/>
              </w:rPr>
              <w:t xml:space="preserve"> Nursing Assistant Program offerings with GBAPS in Fall 2016, with section and sites growing.</w:t>
            </w:r>
            <w:r w:rsidR="00BF512F" w:rsidRPr="00B54210">
              <w:rPr>
                <w:rFonts w:ascii="Times New Roman" w:hAnsi="Times New Roman" w:cs="Times New Roman"/>
                <w:sz w:val="24"/>
                <w:szCs w:val="24"/>
              </w:rPr>
              <w:t xml:space="preserve">  </w:t>
            </w:r>
            <w:r w:rsidR="00270940">
              <w:rPr>
                <w:rFonts w:ascii="Times New Roman" w:hAnsi="Times New Roman" w:cs="Times New Roman"/>
                <w:sz w:val="24"/>
                <w:szCs w:val="24"/>
              </w:rPr>
              <w:t>NWTC</w:t>
            </w:r>
            <w:r w:rsidR="00BF512F" w:rsidRPr="00B54210">
              <w:rPr>
                <w:rFonts w:ascii="Times New Roman" w:hAnsi="Times New Roman" w:cs="Times New Roman"/>
                <w:sz w:val="24"/>
                <w:szCs w:val="24"/>
              </w:rPr>
              <w:t xml:space="preserve"> will begin the </w:t>
            </w:r>
            <w:r w:rsidR="00BF512F" w:rsidRPr="00B54210">
              <w:rPr>
                <w:rFonts w:ascii="Times New Roman" w:hAnsi="Times New Roman" w:cs="Times New Roman"/>
                <w:sz w:val="24"/>
                <w:szCs w:val="24"/>
              </w:rPr>
              <w:lastRenderedPageBreak/>
              <w:t>Healthcare Customer Service Representative Certificate in 2019-20.</w:t>
            </w:r>
          </w:p>
        </w:tc>
      </w:tr>
      <w:tr w:rsidR="00235BE1" w:rsidRPr="00A45272" w14:paraId="197E1F7D" w14:textId="77777777" w:rsidTr="00DB3166">
        <w:trPr>
          <w:trHeight w:val="3068"/>
        </w:trPr>
        <w:tc>
          <w:tcPr>
            <w:tcW w:w="2160" w:type="dxa"/>
            <w:shd w:val="clear" w:color="auto" w:fill="F2F2F2" w:themeFill="background1" w:themeFillShade="F2"/>
            <w:vAlign w:val="center"/>
          </w:tcPr>
          <w:p w14:paraId="35E69E95" w14:textId="066B3B93" w:rsidR="00235BE1" w:rsidRPr="00B54210" w:rsidRDefault="00BF512F" w:rsidP="00270940">
            <w:pPr>
              <w:rPr>
                <w:rFonts w:ascii="Times New Roman" w:hAnsi="Times New Roman" w:cs="Times New Roman"/>
                <w:sz w:val="24"/>
                <w:szCs w:val="24"/>
              </w:rPr>
            </w:pPr>
            <w:r w:rsidRPr="00B54210">
              <w:rPr>
                <w:rFonts w:ascii="Times New Roman" w:hAnsi="Times New Roman" w:cs="Times New Roman"/>
                <w:sz w:val="24"/>
                <w:szCs w:val="24"/>
              </w:rPr>
              <w:lastRenderedPageBreak/>
              <w:t>NWTC and Bonduel and Shawano School Districts</w:t>
            </w:r>
          </w:p>
        </w:tc>
        <w:tc>
          <w:tcPr>
            <w:tcW w:w="3600" w:type="dxa"/>
            <w:shd w:val="clear" w:color="auto" w:fill="F2F2F2" w:themeFill="background1" w:themeFillShade="F2"/>
            <w:vAlign w:val="center"/>
          </w:tcPr>
          <w:p w14:paraId="6B5E77F1" w14:textId="0731E825" w:rsidR="00235BE1" w:rsidRPr="00B54210" w:rsidRDefault="004B3721" w:rsidP="001D2A42">
            <w:pPr>
              <w:rPr>
                <w:rFonts w:ascii="Times New Roman" w:hAnsi="Times New Roman" w:cs="Times New Roman"/>
                <w:sz w:val="24"/>
                <w:szCs w:val="24"/>
              </w:rPr>
            </w:pPr>
            <w:r w:rsidRPr="00B54210">
              <w:rPr>
                <w:rFonts w:ascii="Times New Roman" w:hAnsi="Times New Roman" w:cs="Times New Roman"/>
                <w:sz w:val="24"/>
                <w:szCs w:val="24"/>
              </w:rPr>
              <w:t xml:space="preserve">NWTC partners </w:t>
            </w:r>
            <w:r w:rsidR="00270940">
              <w:rPr>
                <w:rFonts w:ascii="Times New Roman" w:hAnsi="Times New Roman" w:cs="Times New Roman"/>
                <w:sz w:val="24"/>
                <w:szCs w:val="24"/>
              </w:rPr>
              <w:t xml:space="preserve">with Bonduel and Shawano School Districts </w:t>
            </w:r>
            <w:r w:rsidRPr="00B54210">
              <w:rPr>
                <w:rFonts w:ascii="Times New Roman" w:hAnsi="Times New Roman" w:cs="Times New Roman"/>
                <w:sz w:val="24"/>
                <w:szCs w:val="24"/>
              </w:rPr>
              <w:t>to offer a variety of career pathways through dual credit</w:t>
            </w:r>
            <w:r w:rsidR="00270940">
              <w:rPr>
                <w:rFonts w:ascii="Times New Roman" w:hAnsi="Times New Roman" w:cs="Times New Roman"/>
                <w:sz w:val="24"/>
                <w:szCs w:val="24"/>
              </w:rPr>
              <w:t xml:space="preserve"> options. </w:t>
            </w:r>
            <w:r w:rsidRPr="00B54210">
              <w:rPr>
                <w:rFonts w:ascii="Times New Roman" w:hAnsi="Times New Roman" w:cs="Times New Roman"/>
                <w:sz w:val="24"/>
                <w:szCs w:val="24"/>
              </w:rPr>
              <w:t xml:space="preserve">The healthcare pathway has grown within the last few years and </w:t>
            </w:r>
            <w:r w:rsidR="00270940">
              <w:rPr>
                <w:rFonts w:ascii="Times New Roman" w:hAnsi="Times New Roman" w:cs="Times New Roman"/>
                <w:sz w:val="24"/>
                <w:szCs w:val="24"/>
              </w:rPr>
              <w:t xml:space="preserve">Bonduel and Shawano were </w:t>
            </w:r>
            <w:r w:rsidRPr="00B54210">
              <w:rPr>
                <w:rFonts w:ascii="Times New Roman" w:hAnsi="Times New Roman" w:cs="Times New Roman"/>
                <w:sz w:val="24"/>
                <w:szCs w:val="24"/>
              </w:rPr>
              <w:t>the first two districts to participate in the Early College Practical Nursing Program.</w:t>
            </w:r>
          </w:p>
        </w:tc>
        <w:tc>
          <w:tcPr>
            <w:tcW w:w="3731" w:type="dxa"/>
            <w:shd w:val="clear" w:color="auto" w:fill="F2F2F2" w:themeFill="background1" w:themeFillShade="F2"/>
            <w:vAlign w:val="center"/>
          </w:tcPr>
          <w:p w14:paraId="222C5323" w14:textId="507BA6FC" w:rsidR="00235BE1" w:rsidRPr="00B54210" w:rsidRDefault="004B3721" w:rsidP="001D2A42">
            <w:pPr>
              <w:rPr>
                <w:rFonts w:ascii="Times New Roman" w:hAnsi="Times New Roman" w:cs="Times New Roman"/>
                <w:sz w:val="24"/>
                <w:szCs w:val="24"/>
              </w:rPr>
            </w:pPr>
            <w:r w:rsidRPr="00B54210">
              <w:rPr>
                <w:rFonts w:ascii="Times New Roman" w:hAnsi="Times New Roman" w:cs="Times New Roman"/>
                <w:sz w:val="24"/>
                <w:szCs w:val="24"/>
              </w:rPr>
              <w:t>With a well-established relationship with Theda Care Hospital, identified healthcare labor market need and interested students, the partnership developed.  The Early College Practical Nursing Program began in 2015-16</w:t>
            </w:r>
            <w:r w:rsidR="00CF250E">
              <w:rPr>
                <w:rFonts w:ascii="Times New Roman" w:hAnsi="Times New Roman" w:cs="Times New Roman"/>
                <w:b/>
                <w:sz w:val="24"/>
                <w:szCs w:val="24"/>
              </w:rPr>
              <w:t xml:space="preserve"> </w:t>
            </w:r>
            <w:r w:rsidRPr="00B54210">
              <w:rPr>
                <w:rFonts w:ascii="Times New Roman" w:hAnsi="Times New Roman" w:cs="Times New Roman"/>
                <w:sz w:val="24"/>
                <w:szCs w:val="24"/>
              </w:rPr>
              <w:t>and has been steady since</w:t>
            </w:r>
            <w:r w:rsidR="00CF250E">
              <w:rPr>
                <w:rFonts w:ascii="Times New Roman" w:hAnsi="Times New Roman" w:cs="Times New Roman"/>
                <w:sz w:val="24"/>
                <w:szCs w:val="24"/>
              </w:rPr>
              <w:t xml:space="preserve"> </w:t>
            </w:r>
            <w:r w:rsidR="00D61AD8">
              <w:rPr>
                <w:rFonts w:ascii="Times New Roman" w:hAnsi="Times New Roman" w:cs="Times New Roman"/>
                <w:b/>
                <w:sz w:val="24"/>
                <w:szCs w:val="24"/>
              </w:rPr>
              <w:t xml:space="preserve">(3 </w:t>
            </w:r>
            <w:r w:rsidR="00CF250E" w:rsidRPr="00CF250E">
              <w:rPr>
                <w:rFonts w:ascii="Times New Roman" w:hAnsi="Times New Roman" w:cs="Times New Roman"/>
                <w:b/>
                <w:sz w:val="24"/>
                <w:szCs w:val="24"/>
              </w:rPr>
              <w:t>years</w:t>
            </w:r>
            <w:r w:rsidR="00CF250E">
              <w:rPr>
                <w:rFonts w:ascii="Times New Roman" w:hAnsi="Times New Roman" w:cs="Times New Roman"/>
                <w:b/>
                <w:sz w:val="24"/>
                <w:szCs w:val="24"/>
              </w:rPr>
              <w:t>)</w:t>
            </w:r>
            <w:r w:rsidRPr="00B54210">
              <w:rPr>
                <w:rFonts w:ascii="Times New Roman" w:hAnsi="Times New Roman" w:cs="Times New Roman"/>
                <w:sz w:val="24"/>
                <w:szCs w:val="24"/>
              </w:rPr>
              <w:t>.</w:t>
            </w:r>
            <w:r w:rsidR="005B3627" w:rsidRPr="00B54210">
              <w:rPr>
                <w:rFonts w:ascii="Times New Roman" w:hAnsi="Times New Roman" w:cs="Times New Roman"/>
                <w:sz w:val="24"/>
                <w:szCs w:val="24"/>
              </w:rPr>
              <w:t xml:space="preserve">  Students begin this pathway with the completion of </w:t>
            </w:r>
            <w:r w:rsidR="00270940">
              <w:rPr>
                <w:rFonts w:ascii="Times New Roman" w:hAnsi="Times New Roman" w:cs="Times New Roman"/>
                <w:sz w:val="24"/>
                <w:szCs w:val="24"/>
              </w:rPr>
              <w:t xml:space="preserve">the </w:t>
            </w:r>
            <w:r w:rsidR="005B3627" w:rsidRPr="00B54210">
              <w:rPr>
                <w:rFonts w:ascii="Times New Roman" w:hAnsi="Times New Roman" w:cs="Times New Roman"/>
                <w:sz w:val="24"/>
                <w:szCs w:val="24"/>
              </w:rPr>
              <w:t>Nursing Assistant</w:t>
            </w:r>
            <w:r w:rsidR="00270940">
              <w:rPr>
                <w:rFonts w:ascii="Times New Roman" w:hAnsi="Times New Roman" w:cs="Times New Roman"/>
                <w:sz w:val="24"/>
                <w:szCs w:val="24"/>
              </w:rPr>
              <w:t xml:space="preserve"> program</w:t>
            </w:r>
            <w:r w:rsidR="005B3627" w:rsidRPr="00B54210">
              <w:rPr>
                <w:rFonts w:ascii="Times New Roman" w:hAnsi="Times New Roman" w:cs="Times New Roman"/>
                <w:sz w:val="24"/>
                <w:szCs w:val="24"/>
              </w:rPr>
              <w:t>.</w:t>
            </w:r>
          </w:p>
        </w:tc>
      </w:tr>
      <w:tr w:rsidR="00235BE1" w:rsidRPr="00A45272" w14:paraId="5BF984DB" w14:textId="77777777" w:rsidTr="00DB3166">
        <w:trPr>
          <w:trHeight w:val="1889"/>
        </w:trPr>
        <w:tc>
          <w:tcPr>
            <w:tcW w:w="2160" w:type="dxa"/>
            <w:vAlign w:val="center"/>
          </w:tcPr>
          <w:p w14:paraId="168AB39D" w14:textId="77777777" w:rsidR="00235BE1" w:rsidRPr="00B54210" w:rsidRDefault="00235BE1" w:rsidP="001D2A42">
            <w:pPr>
              <w:rPr>
                <w:rFonts w:ascii="Times New Roman" w:hAnsi="Times New Roman" w:cs="Times New Roman"/>
                <w:sz w:val="24"/>
                <w:szCs w:val="24"/>
              </w:rPr>
            </w:pPr>
          </w:p>
          <w:p w14:paraId="7DBF5296" w14:textId="5AD9205C" w:rsidR="00757B35" w:rsidRPr="00B54210" w:rsidRDefault="004B3721" w:rsidP="001D2A42">
            <w:pPr>
              <w:rPr>
                <w:rFonts w:ascii="Times New Roman" w:hAnsi="Times New Roman" w:cs="Times New Roman"/>
                <w:sz w:val="24"/>
                <w:szCs w:val="24"/>
              </w:rPr>
            </w:pPr>
            <w:r w:rsidRPr="00B54210">
              <w:rPr>
                <w:rFonts w:ascii="Times New Roman" w:hAnsi="Times New Roman" w:cs="Times New Roman"/>
                <w:sz w:val="24"/>
                <w:szCs w:val="24"/>
              </w:rPr>
              <w:t>Northwoods Regional Technical Academy</w:t>
            </w:r>
          </w:p>
          <w:p w14:paraId="2FD041B3" w14:textId="77777777" w:rsidR="00235BE1" w:rsidRPr="00B54210" w:rsidRDefault="00235BE1" w:rsidP="001D2A42">
            <w:pPr>
              <w:rPr>
                <w:rFonts w:ascii="Times New Roman" w:hAnsi="Times New Roman" w:cs="Times New Roman"/>
                <w:sz w:val="24"/>
                <w:szCs w:val="24"/>
              </w:rPr>
            </w:pPr>
          </w:p>
        </w:tc>
        <w:tc>
          <w:tcPr>
            <w:tcW w:w="3600" w:type="dxa"/>
            <w:vAlign w:val="center"/>
          </w:tcPr>
          <w:p w14:paraId="63753795" w14:textId="742A8FE7" w:rsidR="00235BE1" w:rsidRPr="00B54210" w:rsidRDefault="00F77406" w:rsidP="001D2A42">
            <w:pPr>
              <w:rPr>
                <w:rFonts w:ascii="Times New Roman" w:hAnsi="Times New Roman" w:cs="Times New Roman"/>
                <w:sz w:val="24"/>
                <w:szCs w:val="24"/>
              </w:rPr>
            </w:pPr>
            <w:r>
              <w:rPr>
                <w:rFonts w:ascii="Times New Roman" w:hAnsi="Times New Roman" w:cs="Times New Roman"/>
                <w:sz w:val="24"/>
                <w:szCs w:val="24"/>
              </w:rPr>
              <w:t>A collaborative effort among</w:t>
            </w:r>
            <w:r w:rsidR="004B3721" w:rsidRPr="00B54210">
              <w:rPr>
                <w:rFonts w:ascii="Times New Roman" w:hAnsi="Times New Roman" w:cs="Times New Roman"/>
                <w:sz w:val="24"/>
                <w:szCs w:val="24"/>
              </w:rPr>
              <w:t xml:space="preserve"> three rural school districts (Wausaukee, Crivitz,</w:t>
            </w:r>
            <w:r w:rsidR="00270940">
              <w:rPr>
                <w:rFonts w:ascii="Times New Roman" w:hAnsi="Times New Roman" w:cs="Times New Roman"/>
                <w:sz w:val="24"/>
                <w:szCs w:val="24"/>
              </w:rPr>
              <w:t xml:space="preserve"> and </w:t>
            </w:r>
            <w:r w:rsidR="004B3721" w:rsidRPr="00B54210">
              <w:rPr>
                <w:rFonts w:ascii="Times New Roman" w:hAnsi="Times New Roman" w:cs="Times New Roman"/>
                <w:sz w:val="24"/>
                <w:szCs w:val="24"/>
              </w:rPr>
              <w:t xml:space="preserve">Pembine) </w:t>
            </w:r>
            <w:r>
              <w:rPr>
                <w:rFonts w:ascii="Times New Roman" w:hAnsi="Times New Roman" w:cs="Times New Roman"/>
                <w:sz w:val="24"/>
                <w:szCs w:val="24"/>
              </w:rPr>
              <w:t xml:space="preserve">that started in 2010 </w:t>
            </w:r>
            <w:r w:rsidR="004B3721" w:rsidRPr="00B54210">
              <w:rPr>
                <w:rFonts w:ascii="Times New Roman" w:hAnsi="Times New Roman" w:cs="Times New Roman"/>
                <w:sz w:val="24"/>
                <w:szCs w:val="24"/>
              </w:rPr>
              <w:t xml:space="preserve">to offer CTE pathways through dual credit </w:t>
            </w:r>
            <w:r>
              <w:rPr>
                <w:rFonts w:ascii="Times New Roman" w:hAnsi="Times New Roman" w:cs="Times New Roman"/>
                <w:sz w:val="24"/>
                <w:szCs w:val="24"/>
              </w:rPr>
              <w:t>options</w:t>
            </w:r>
            <w:r w:rsidR="004B3721" w:rsidRPr="00B54210">
              <w:rPr>
                <w:rFonts w:ascii="Times New Roman" w:hAnsi="Times New Roman" w:cs="Times New Roman"/>
                <w:sz w:val="24"/>
                <w:szCs w:val="24"/>
              </w:rPr>
              <w:t xml:space="preserve">.  </w:t>
            </w:r>
          </w:p>
        </w:tc>
        <w:tc>
          <w:tcPr>
            <w:tcW w:w="3731" w:type="dxa"/>
            <w:vAlign w:val="center"/>
          </w:tcPr>
          <w:p w14:paraId="22E23AE1" w14:textId="0C363961" w:rsidR="00235BE1" w:rsidRPr="00B54210" w:rsidRDefault="00F77406" w:rsidP="001D2A42">
            <w:pPr>
              <w:rPr>
                <w:rFonts w:ascii="Times New Roman" w:hAnsi="Times New Roman" w:cs="Times New Roman"/>
                <w:sz w:val="24"/>
                <w:szCs w:val="24"/>
              </w:rPr>
            </w:pPr>
            <w:r>
              <w:rPr>
                <w:rFonts w:ascii="Times New Roman" w:hAnsi="Times New Roman" w:cs="Times New Roman"/>
                <w:sz w:val="24"/>
                <w:szCs w:val="24"/>
              </w:rPr>
              <w:t xml:space="preserve">In fall of 2011 </w:t>
            </w:r>
            <w:r w:rsidR="004B3721" w:rsidRPr="00B54210">
              <w:rPr>
                <w:rFonts w:ascii="Times New Roman" w:hAnsi="Times New Roman" w:cs="Times New Roman"/>
                <w:sz w:val="24"/>
                <w:szCs w:val="24"/>
              </w:rPr>
              <w:t xml:space="preserve">Northwoods </w:t>
            </w:r>
            <w:r>
              <w:rPr>
                <w:rFonts w:ascii="Times New Roman" w:hAnsi="Times New Roman" w:cs="Times New Roman"/>
                <w:sz w:val="24"/>
                <w:szCs w:val="24"/>
              </w:rPr>
              <w:t>began offering</w:t>
            </w:r>
            <w:r w:rsidR="004B3721" w:rsidRPr="00B54210">
              <w:rPr>
                <w:rFonts w:ascii="Times New Roman" w:hAnsi="Times New Roman" w:cs="Times New Roman"/>
                <w:sz w:val="24"/>
                <w:szCs w:val="24"/>
              </w:rPr>
              <w:t xml:space="preserve"> both Nursing Assistant and Healthcare Customer Service Representative Certificate</w:t>
            </w:r>
            <w:r w:rsidR="00AC6459" w:rsidRPr="00B54210">
              <w:rPr>
                <w:rFonts w:ascii="Times New Roman" w:hAnsi="Times New Roman" w:cs="Times New Roman"/>
                <w:sz w:val="24"/>
                <w:szCs w:val="24"/>
              </w:rPr>
              <w:t xml:space="preserve"> to all </w:t>
            </w:r>
            <w:r>
              <w:rPr>
                <w:rFonts w:ascii="Times New Roman" w:hAnsi="Times New Roman" w:cs="Times New Roman"/>
                <w:sz w:val="24"/>
                <w:szCs w:val="24"/>
              </w:rPr>
              <w:t xml:space="preserve">three </w:t>
            </w:r>
            <w:r w:rsidR="00AC6459" w:rsidRPr="00B54210">
              <w:rPr>
                <w:rFonts w:ascii="Times New Roman" w:hAnsi="Times New Roman" w:cs="Times New Roman"/>
                <w:sz w:val="24"/>
                <w:szCs w:val="24"/>
              </w:rPr>
              <w:t>districts at a shared location</w:t>
            </w:r>
            <w:r w:rsidR="00CF250E">
              <w:rPr>
                <w:rFonts w:ascii="Times New Roman" w:hAnsi="Times New Roman" w:cs="Times New Roman"/>
                <w:sz w:val="24"/>
                <w:szCs w:val="24"/>
              </w:rPr>
              <w:t xml:space="preserve"> </w:t>
            </w:r>
            <w:r w:rsidR="00CF250E" w:rsidRPr="00CF250E">
              <w:rPr>
                <w:rFonts w:ascii="Times New Roman" w:hAnsi="Times New Roman" w:cs="Times New Roman"/>
                <w:b/>
                <w:sz w:val="24"/>
                <w:szCs w:val="24"/>
              </w:rPr>
              <w:t>(7 years)</w:t>
            </w:r>
            <w:r w:rsidR="004B3721" w:rsidRPr="00B54210">
              <w:rPr>
                <w:rFonts w:ascii="Times New Roman" w:hAnsi="Times New Roman" w:cs="Times New Roman"/>
                <w:sz w:val="24"/>
                <w:szCs w:val="24"/>
              </w:rPr>
              <w:t xml:space="preserve">.  </w:t>
            </w:r>
          </w:p>
        </w:tc>
      </w:tr>
      <w:tr w:rsidR="00722285" w:rsidRPr="00A45272" w14:paraId="2DBB7B65" w14:textId="77777777" w:rsidTr="00DB3166">
        <w:trPr>
          <w:trHeight w:val="1961"/>
        </w:trPr>
        <w:tc>
          <w:tcPr>
            <w:tcW w:w="2160" w:type="dxa"/>
            <w:shd w:val="clear" w:color="auto" w:fill="F2F2F2" w:themeFill="background1" w:themeFillShade="F2"/>
            <w:vAlign w:val="center"/>
          </w:tcPr>
          <w:p w14:paraId="0E6AAB77" w14:textId="77777777" w:rsidR="00722285" w:rsidRPr="00B54210" w:rsidRDefault="00722285" w:rsidP="001D2A42">
            <w:pPr>
              <w:rPr>
                <w:rFonts w:ascii="Times New Roman" w:hAnsi="Times New Roman" w:cs="Times New Roman"/>
                <w:sz w:val="24"/>
                <w:szCs w:val="24"/>
              </w:rPr>
            </w:pPr>
          </w:p>
          <w:p w14:paraId="2D40A8E8" w14:textId="77777777" w:rsidR="00757B35" w:rsidRPr="00B54210" w:rsidRDefault="004B3721" w:rsidP="001D2A42">
            <w:pPr>
              <w:rPr>
                <w:rFonts w:ascii="Times New Roman" w:hAnsi="Times New Roman" w:cs="Times New Roman"/>
                <w:sz w:val="24"/>
                <w:szCs w:val="24"/>
              </w:rPr>
            </w:pPr>
            <w:r w:rsidRPr="00B54210">
              <w:rPr>
                <w:rFonts w:ascii="Times New Roman" w:hAnsi="Times New Roman" w:cs="Times New Roman"/>
                <w:sz w:val="24"/>
                <w:szCs w:val="24"/>
              </w:rPr>
              <w:t>Woodland Regional Technical Academy</w:t>
            </w:r>
          </w:p>
          <w:p w14:paraId="249C9A5C" w14:textId="77777777" w:rsidR="00757B35" w:rsidRPr="00B54210" w:rsidRDefault="00757B35" w:rsidP="001D2A42">
            <w:pPr>
              <w:rPr>
                <w:rFonts w:ascii="Times New Roman" w:hAnsi="Times New Roman" w:cs="Times New Roman"/>
                <w:sz w:val="24"/>
                <w:szCs w:val="24"/>
              </w:rPr>
            </w:pPr>
          </w:p>
          <w:p w14:paraId="26DA793D" w14:textId="77777777" w:rsidR="00757B35" w:rsidRPr="00B54210" w:rsidRDefault="00757B35" w:rsidP="001D2A42">
            <w:pPr>
              <w:rPr>
                <w:rFonts w:ascii="Times New Roman" w:hAnsi="Times New Roman" w:cs="Times New Roman"/>
                <w:sz w:val="24"/>
                <w:szCs w:val="24"/>
              </w:rPr>
            </w:pPr>
          </w:p>
        </w:tc>
        <w:tc>
          <w:tcPr>
            <w:tcW w:w="3600" w:type="dxa"/>
            <w:shd w:val="clear" w:color="auto" w:fill="F2F2F2" w:themeFill="background1" w:themeFillShade="F2"/>
            <w:vAlign w:val="center"/>
          </w:tcPr>
          <w:p w14:paraId="48C4825F" w14:textId="5FF9B86E" w:rsidR="00722285" w:rsidRPr="00B54210" w:rsidRDefault="00F77406" w:rsidP="00F77406">
            <w:pPr>
              <w:rPr>
                <w:rFonts w:ascii="Times New Roman" w:hAnsi="Times New Roman" w:cs="Times New Roman"/>
                <w:sz w:val="24"/>
                <w:szCs w:val="24"/>
              </w:rPr>
            </w:pPr>
            <w:r>
              <w:rPr>
                <w:rFonts w:ascii="Times New Roman" w:hAnsi="Times New Roman" w:cs="Times New Roman"/>
                <w:sz w:val="24"/>
                <w:szCs w:val="24"/>
              </w:rPr>
              <w:t xml:space="preserve">A </w:t>
            </w:r>
            <w:r w:rsidR="004B3721" w:rsidRPr="00B54210">
              <w:rPr>
                <w:rFonts w:ascii="Times New Roman" w:hAnsi="Times New Roman" w:cs="Times New Roman"/>
                <w:sz w:val="24"/>
                <w:szCs w:val="24"/>
              </w:rPr>
              <w:t>collaborati</w:t>
            </w:r>
            <w:r>
              <w:rPr>
                <w:rFonts w:ascii="Times New Roman" w:hAnsi="Times New Roman" w:cs="Times New Roman"/>
                <w:sz w:val="24"/>
                <w:szCs w:val="24"/>
              </w:rPr>
              <w:t xml:space="preserve">ve effort among </w:t>
            </w:r>
            <w:r w:rsidR="004B3721" w:rsidRPr="00B54210">
              <w:rPr>
                <w:rFonts w:ascii="Times New Roman" w:hAnsi="Times New Roman" w:cs="Times New Roman"/>
                <w:sz w:val="24"/>
                <w:szCs w:val="24"/>
              </w:rPr>
              <w:t xml:space="preserve">four rural school districts (Florence, Niagara, Goodman, </w:t>
            </w:r>
            <w:r>
              <w:rPr>
                <w:rFonts w:ascii="Times New Roman" w:hAnsi="Times New Roman" w:cs="Times New Roman"/>
                <w:sz w:val="24"/>
                <w:szCs w:val="24"/>
              </w:rPr>
              <w:t xml:space="preserve">and </w:t>
            </w:r>
            <w:r w:rsidR="004B3721" w:rsidRPr="00B54210">
              <w:rPr>
                <w:rFonts w:ascii="Times New Roman" w:hAnsi="Times New Roman" w:cs="Times New Roman"/>
                <w:sz w:val="24"/>
                <w:szCs w:val="24"/>
              </w:rPr>
              <w:t xml:space="preserve">Pembine) </w:t>
            </w:r>
            <w:r>
              <w:rPr>
                <w:rFonts w:ascii="Times New Roman" w:hAnsi="Times New Roman" w:cs="Times New Roman"/>
                <w:sz w:val="24"/>
                <w:szCs w:val="24"/>
              </w:rPr>
              <w:t xml:space="preserve">that started in 2012 </w:t>
            </w:r>
            <w:r w:rsidR="004B3721" w:rsidRPr="00B54210">
              <w:rPr>
                <w:rFonts w:ascii="Times New Roman" w:hAnsi="Times New Roman" w:cs="Times New Roman"/>
                <w:sz w:val="24"/>
                <w:szCs w:val="24"/>
              </w:rPr>
              <w:t>to offer CTE pathways through dual credit</w:t>
            </w:r>
            <w:r>
              <w:rPr>
                <w:rFonts w:ascii="Times New Roman" w:hAnsi="Times New Roman" w:cs="Times New Roman"/>
                <w:sz w:val="24"/>
                <w:szCs w:val="24"/>
              </w:rPr>
              <w:t>s options.</w:t>
            </w:r>
            <w:r w:rsidR="004B3721" w:rsidRPr="00B54210">
              <w:rPr>
                <w:rFonts w:ascii="Times New Roman" w:hAnsi="Times New Roman" w:cs="Times New Roman"/>
                <w:sz w:val="24"/>
                <w:szCs w:val="24"/>
              </w:rPr>
              <w:t xml:space="preserve"> </w:t>
            </w:r>
          </w:p>
        </w:tc>
        <w:tc>
          <w:tcPr>
            <w:tcW w:w="3731" w:type="dxa"/>
            <w:shd w:val="clear" w:color="auto" w:fill="F2F2F2" w:themeFill="background1" w:themeFillShade="F2"/>
            <w:vAlign w:val="center"/>
          </w:tcPr>
          <w:p w14:paraId="35CA5213" w14:textId="620AEC8E" w:rsidR="00722285" w:rsidRPr="00B54210" w:rsidRDefault="00F77406" w:rsidP="001D2A42">
            <w:pPr>
              <w:rPr>
                <w:rFonts w:ascii="Times New Roman" w:hAnsi="Times New Roman" w:cs="Times New Roman"/>
                <w:sz w:val="24"/>
                <w:szCs w:val="24"/>
              </w:rPr>
            </w:pPr>
            <w:r>
              <w:rPr>
                <w:rFonts w:ascii="Times New Roman" w:hAnsi="Times New Roman" w:cs="Times New Roman"/>
                <w:sz w:val="24"/>
                <w:szCs w:val="24"/>
              </w:rPr>
              <w:t xml:space="preserve">In fall of 2017 </w:t>
            </w:r>
            <w:r w:rsidR="004B3721" w:rsidRPr="00B54210">
              <w:rPr>
                <w:rFonts w:ascii="Times New Roman" w:hAnsi="Times New Roman" w:cs="Times New Roman"/>
                <w:sz w:val="24"/>
                <w:szCs w:val="24"/>
              </w:rPr>
              <w:t xml:space="preserve">Woodland </w:t>
            </w:r>
            <w:r>
              <w:rPr>
                <w:rFonts w:ascii="Times New Roman" w:hAnsi="Times New Roman" w:cs="Times New Roman"/>
                <w:sz w:val="24"/>
                <w:szCs w:val="24"/>
              </w:rPr>
              <w:t>began offering b</w:t>
            </w:r>
            <w:r w:rsidR="004B3721" w:rsidRPr="00B54210">
              <w:rPr>
                <w:rFonts w:ascii="Times New Roman" w:hAnsi="Times New Roman" w:cs="Times New Roman"/>
                <w:sz w:val="24"/>
                <w:szCs w:val="24"/>
              </w:rPr>
              <w:t>oth Nursing Assistant and Healthcare Customer Service Representative Certificate</w:t>
            </w:r>
            <w:r w:rsidR="00AC6459" w:rsidRPr="00B54210">
              <w:rPr>
                <w:rFonts w:ascii="Times New Roman" w:hAnsi="Times New Roman" w:cs="Times New Roman"/>
                <w:sz w:val="24"/>
                <w:szCs w:val="24"/>
              </w:rPr>
              <w:t xml:space="preserve"> to all districts at a shared location</w:t>
            </w:r>
            <w:r w:rsidR="00CF250E">
              <w:rPr>
                <w:rFonts w:ascii="Times New Roman" w:hAnsi="Times New Roman" w:cs="Times New Roman"/>
                <w:sz w:val="24"/>
                <w:szCs w:val="24"/>
              </w:rPr>
              <w:t xml:space="preserve"> </w:t>
            </w:r>
            <w:r w:rsidR="00CF250E">
              <w:rPr>
                <w:rFonts w:ascii="Times New Roman" w:hAnsi="Times New Roman" w:cs="Times New Roman"/>
                <w:b/>
                <w:sz w:val="24"/>
                <w:szCs w:val="24"/>
              </w:rPr>
              <w:t>(1 year)</w:t>
            </w:r>
            <w:r w:rsidR="00AC6459" w:rsidRPr="00B54210">
              <w:rPr>
                <w:rFonts w:ascii="Times New Roman" w:hAnsi="Times New Roman" w:cs="Times New Roman"/>
                <w:sz w:val="24"/>
                <w:szCs w:val="24"/>
              </w:rPr>
              <w:t>.</w:t>
            </w:r>
            <w:r w:rsidR="004B3721" w:rsidRPr="00B54210">
              <w:rPr>
                <w:rFonts w:ascii="Times New Roman" w:hAnsi="Times New Roman" w:cs="Times New Roman"/>
                <w:sz w:val="24"/>
                <w:szCs w:val="24"/>
              </w:rPr>
              <w:t xml:space="preserve">  </w:t>
            </w:r>
          </w:p>
        </w:tc>
      </w:tr>
      <w:tr w:rsidR="004B3721" w:rsidRPr="00A45272" w14:paraId="07BD1406" w14:textId="77777777" w:rsidTr="00DB3166">
        <w:tc>
          <w:tcPr>
            <w:tcW w:w="2160" w:type="dxa"/>
            <w:vAlign w:val="center"/>
          </w:tcPr>
          <w:p w14:paraId="0C799907" w14:textId="77777777" w:rsidR="004B3721" w:rsidRPr="00B54210" w:rsidRDefault="00AC6459" w:rsidP="001D2A42">
            <w:pPr>
              <w:rPr>
                <w:rFonts w:ascii="Times New Roman" w:hAnsi="Times New Roman" w:cs="Times New Roman"/>
                <w:sz w:val="24"/>
                <w:szCs w:val="24"/>
              </w:rPr>
            </w:pPr>
            <w:r w:rsidRPr="00B54210">
              <w:rPr>
                <w:rFonts w:ascii="Times New Roman" w:hAnsi="Times New Roman" w:cs="Times New Roman"/>
                <w:sz w:val="24"/>
                <w:szCs w:val="24"/>
              </w:rPr>
              <w:t>Marinette High School</w:t>
            </w:r>
          </w:p>
        </w:tc>
        <w:tc>
          <w:tcPr>
            <w:tcW w:w="3600" w:type="dxa"/>
            <w:vAlign w:val="center"/>
          </w:tcPr>
          <w:p w14:paraId="2FF05206" w14:textId="77777777" w:rsidR="004B3721" w:rsidRPr="00B54210" w:rsidRDefault="00AC6459" w:rsidP="001D2A42">
            <w:pPr>
              <w:rPr>
                <w:rFonts w:ascii="Times New Roman" w:hAnsi="Times New Roman" w:cs="Times New Roman"/>
                <w:sz w:val="24"/>
                <w:szCs w:val="24"/>
              </w:rPr>
            </w:pPr>
            <w:r w:rsidRPr="00B54210">
              <w:rPr>
                <w:rFonts w:ascii="Times New Roman" w:hAnsi="Times New Roman" w:cs="Times New Roman"/>
                <w:sz w:val="24"/>
                <w:szCs w:val="24"/>
              </w:rPr>
              <w:t xml:space="preserve">Partnership with this school district to enhance CTE offerings through dual credit.  </w:t>
            </w:r>
          </w:p>
        </w:tc>
        <w:tc>
          <w:tcPr>
            <w:tcW w:w="3731" w:type="dxa"/>
            <w:vAlign w:val="center"/>
          </w:tcPr>
          <w:p w14:paraId="318777AA" w14:textId="23620ACD" w:rsidR="004B3721" w:rsidRPr="00F77406" w:rsidRDefault="00F77406" w:rsidP="001D2A42">
            <w:pPr>
              <w:rPr>
                <w:rFonts w:ascii="Times New Roman" w:hAnsi="Times New Roman" w:cs="Times New Roman"/>
                <w:sz w:val="24"/>
                <w:szCs w:val="24"/>
              </w:rPr>
            </w:pPr>
            <w:r w:rsidRPr="00F77406">
              <w:rPr>
                <w:rFonts w:ascii="Times New Roman" w:hAnsi="Times New Roman" w:cs="Times New Roman"/>
                <w:sz w:val="24"/>
                <w:szCs w:val="24"/>
              </w:rPr>
              <w:t xml:space="preserve">Since Fall of 2014, the </w:t>
            </w:r>
            <w:r w:rsidR="00AC6459" w:rsidRPr="00F77406">
              <w:rPr>
                <w:rFonts w:ascii="Times New Roman" w:hAnsi="Times New Roman" w:cs="Times New Roman"/>
                <w:sz w:val="24"/>
                <w:szCs w:val="24"/>
              </w:rPr>
              <w:t>Mari</w:t>
            </w:r>
            <w:r w:rsidR="005B3627" w:rsidRPr="00F77406">
              <w:rPr>
                <w:rFonts w:ascii="Times New Roman" w:hAnsi="Times New Roman" w:cs="Times New Roman"/>
                <w:sz w:val="24"/>
                <w:szCs w:val="24"/>
              </w:rPr>
              <w:t>nette High Sc</w:t>
            </w:r>
            <w:r w:rsidR="00AC6459" w:rsidRPr="00F77406">
              <w:rPr>
                <w:rFonts w:ascii="Times New Roman" w:hAnsi="Times New Roman" w:cs="Times New Roman"/>
                <w:sz w:val="24"/>
                <w:szCs w:val="24"/>
              </w:rPr>
              <w:t xml:space="preserve">hool has </w:t>
            </w:r>
            <w:r w:rsidRPr="00F77406">
              <w:rPr>
                <w:rFonts w:ascii="Times New Roman" w:hAnsi="Times New Roman" w:cs="Times New Roman"/>
                <w:sz w:val="24"/>
                <w:szCs w:val="24"/>
              </w:rPr>
              <w:t xml:space="preserve">had </w:t>
            </w:r>
            <w:r w:rsidR="00AC6459" w:rsidRPr="00F77406">
              <w:rPr>
                <w:rFonts w:ascii="Times New Roman" w:hAnsi="Times New Roman" w:cs="Times New Roman"/>
                <w:sz w:val="24"/>
                <w:szCs w:val="24"/>
              </w:rPr>
              <w:t>an</w:t>
            </w:r>
            <w:r w:rsidRPr="00F77406">
              <w:rPr>
                <w:rFonts w:ascii="Times New Roman" w:hAnsi="Times New Roman" w:cs="Times New Roman"/>
                <w:sz w:val="24"/>
                <w:szCs w:val="24"/>
              </w:rPr>
              <w:t xml:space="preserve"> onsite</w:t>
            </w:r>
            <w:r w:rsidR="00AC6459" w:rsidRPr="00F77406">
              <w:rPr>
                <w:rFonts w:ascii="Times New Roman" w:hAnsi="Times New Roman" w:cs="Times New Roman"/>
                <w:sz w:val="24"/>
                <w:szCs w:val="24"/>
              </w:rPr>
              <w:t xml:space="preserve"> NWTC Nursing Assistant lab</w:t>
            </w:r>
            <w:r w:rsidRPr="00F77406">
              <w:rPr>
                <w:rFonts w:ascii="Times New Roman" w:hAnsi="Times New Roman" w:cs="Times New Roman"/>
                <w:sz w:val="24"/>
                <w:szCs w:val="24"/>
              </w:rPr>
              <w:t xml:space="preserve"> where students can complete </w:t>
            </w:r>
            <w:r w:rsidR="00AC6459" w:rsidRPr="00F77406">
              <w:rPr>
                <w:rFonts w:ascii="Times New Roman" w:hAnsi="Times New Roman" w:cs="Times New Roman"/>
                <w:sz w:val="24"/>
                <w:szCs w:val="24"/>
              </w:rPr>
              <w:t>coursework</w:t>
            </w:r>
            <w:r w:rsidR="00CF250E">
              <w:rPr>
                <w:rFonts w:ascii="Times New Roman" w:hAnsi="Times New Roman" w:cs="Times New Roman"/>
                <w:sz w:val="24"/>
                <w:szCs w:val="24"/>
              </w:rPr>
              <w:t xml:space="preserve"> </w:t>
            </w:r>
            <w:r w:rsidR="00CF250E">
              <w:rPr>
                <w:rFonts w:ascii="Times New Roman" w:hAnsi="Times New Roman" w:cs="Times New Roman"/>
                <w:b/>
                <w:sz w:val="24"/>
                <w:szCs w:val="24"/>
              </w:rPr>
              <w:t>4 years)</w:t>
            </w:r>
            <w:r w:rsidR="00AC6459" w:rsidRPr="00F77406">
              <w:rPr>
                <w:rFonts w:ascii="Times New Roman" w:hAnsi="Times New Roman" w:cs="Times New Roman"/>
                <w:sz w:val="24"/>
                <w:szCs w:val="24"/>
              </w:rPr>
              <w:t xml:space="preserve">.  </w:t>
            </w:r>
          </w:p>
          <w:p w14:paraId="3506732D" w14:textId="77777777" w:rsidR="00894633" w:rsidRPr="00B54210" w:rsidRDefault="00894633" w:rsidP="001D2A42">
            <w:pPr>
              <w:rPr>
                <w:rFonts w:ascii="Times New Roman" w:hAnsi="Times New Roman" w:cs="Times New Roman"/>
                <w:sz w:val="24"/>
                <w:szCs w:val="24"/>
              </w:rPr>
            </w:pPr>
          </w:p>
          <w:p w14:paraId="537D4496" w14:textId="0052B45A" w:rsidR="00894633" w:rsidRPr="00B54210" w:rsidRDefault="00894633" w:rsidP="001D2A42">
            <w:pPr>
              <w:rPr>
                <w:rFonts w:ascii="Times New Roman" w:hAnsi="Times New Roman" w:cs="Times New Roman"/>
                <w:sz w:val="24"/>
                <w:szCs w:val="24"/>
              </w:rPr>
            </w:pPr>
            <w:r w:rsidRPr="00B54210">
              <w:rPr>
                <w:rFonts w:ascii="Times New Roman" w:hAnsi="Times New Roman" w:cs="Times New Roman"/>
                <w:sz w:val="24"/>
                <w:szCs w:val="24"/>
              </w:rPr>
              <w:t>Current conversations</w:t>
            </w:r>
            <w:r w:rsidR="00F77406">
              <w:rPr>
                <w:rFonts w:ascii="Times New Roman" w:hAnsi="Times New Roman" w:cs="Times New Roman"/>
                <w:sz w:val="24"/>
                <w:szCs w:val="24"/>
              </w:rPr>
              <w:t xml:space="preserve"> are focused on adding </w:t>
            </w:r>
            <w:r w:rsidRPr="00B54210">
              <w:rPr>
                <w:rFonts w:ascii="Times New Roman" w:hAnsi="Times New Roman" w:cs="Times New Roman"/>
                <w:sz w:val="24"/>
                <w:szCs w:val="24"/>
              </w:rPr>
              <w:t>another school district</w:t>
            </w:r>
            <w:r w:rsidR="00F77406">
              <w:rPr>
                <w:rFonts w:ascii="Times New Roman" w:hAnsi="Times New Roman" w:cs="Times New Roman"/>
                <w:sz w:val="24"/>
                <w:szCs w:val="24"/>
              </w:rPr>
              <w:t xml:space="preserve"> (i.e., P</w:t>
            </w:r>
            <w:r w:rsidRPr="00B54210">
              <w:rPr>
                <w:rFonts w:ascii="Times New Roman" w:hAnsi="Times New Roman" w:cs="Times New Roman"/>
                <w:sz w:val="24"/>
                <w:szCs w:val="24"/>
              </w:rPr>
              <w:t>eshtigo</w:t>
            </w:r>
            <w:r w:rsidR="00F77406">
              <w:rPr>
                <w:rFonts w:ascii="Times New Roman" w:hAnsi="Times New Roman" w:cs="Times New Roman"/>
                <w:sz w:val="24"/>
                <w:szCs w:val="24"/>
              </w:rPr>
              <w:t>)</w:t>
            </w:r>
            <w:r w:rsidRPr="00B54210">
              <w:rPr>
                <w:rFonts w:ascii="Times New Roman" w:hAnsi="Times New Roman" w:cs="Times New Roman"/>
                <w:sz w:val="24"/>
                <w:szCs w:val="24"/>
              </w:rPr>
              <w:t xml:space="preserve"> and a business/industry partner to expand to </w:t>
            </w:r>
            <w:r w:rsidR="00F77406">
              <w:rPr>
                <w:rFonts w:ascii="Times New Roman" w:hAnsi="Times New Roman" w:cs="Times New Roman"/>
                <w:sz w:val="24"/>
                <w:szCs w:val="24"/>
              </w:rPr>
              <w:t>the Early College Practical Nursing program.</w:t>
            </w:r>
          </w:p>
        </w:tc>
      </w:tr>
      <w:tr w:rsidR="00DA2CD2" w:rsidRPr="00A45272" w14:paraId="37286C87" w14:textId="77777777" w:rsidTr="00DB3166">
        <w:trPr>
          <w:trHeight w:val="2240"/>
        </w:trPr>
        <w:tc>
          <w:tcPr>
            <w:tcW w:w="2160" w:type="dxa"/>
            <w:shd w:val="clear" w:color="auto" w:fill="F2F2F2" w:themeFill="background1" w:themeFillShade="F2"/>
            <w:vAlign w:val="center"/>
          </w:tcPr>
          <w:p w14:paraId="7BB5E25F" w14:textId="77777777" w:rsidR="00DA2CD2" w:rsidRPr="00B54210" w:rsidRDefault="00DA2CD2" w:rsidP="00DA2CD2">
            <w:pPr>
              <w:rPr>
                <w:rFonts w:ascii="Times New Roman" w:hAnsi="Times New Roman" w:cs="Times New Roman"/>
                <w:sz w:val="24"/>
                <w:szCs w:val="24"/>
              </w:rPr>
            </w:pPr>
            <w:r w:rsidRPr="00B54210">
              <w:rPr>
                <w:rFonts w:ascii="Times New Roman" w:hAnsi="Times New Roman" w:cs="Times New Roman"/>
                <w:sz w:val="24"/>
                <w:szCs w:val="24"/>
              </w:rPr>
              <w:lastRenderedPageBreak/>
              <w:t>Pulaski High School</w:t>
            </w:r>
          </w:p>
        </w:tc>
        <w:tc>
          <w:tcPr>
            <w:tcW w:w="3600" w:type="dxa"/>
            <w:shd w:val="clear" w:color="auto" w:fill="F2F2F2" w:themeFill="background1" w:themeFillShade="F2"/>
            <w:vAlign w:val="center"/>
          </w:tcPr>
          <w:p w14:paraId="0BBA5F8F" w14:textId="77777777" w:rsidR="00DA2CD2" w:rsidRPr="00B54210" w:rsidRDefault="00DA2CD2" w:rsidP="00DA2CD2">
            <w:pPr>
              <w:rPr>
                <w:rFonts w:ascii="Times New Roman" w:hAnsi="Times New Roman" w:cs="Times New Roman"/>
                <w:sz w:val="24"/>
                <w:szCs w:val="24"/>
              </w:rPr>
            </w:pPr>
            <w:r w:rsidRPr="00B54210">
              <w:rPr>
                <w:rFonts w:ascii="Times New Roman" w:hAnsi="Times New Roman" w:cs="Times New Roman"/>
                <w:sz w:val="24"/>
                <w:szCs w:val="24"/>
              </w:rPr>
              <w:t xml:space="preserve">Partnership with this school district to enhance CTE offerings through dual credit.  </w:t>
            </w:r>
          </w:p>
        </w:tc>
        <w:tc>
          <w:tcPr>
            <w:tcW w:w="3731" w:type="dxa"/>
            <w:shd w:val="clear" w:color="auto" w:fill="F2F2F2" w:themeFill="background1" w:themeFillShade="F2"/>
            <w:vAlign w:val="center"/>
          </w:tcPr>
          <w:p w14:paraId="07F0ACF8" w14:textId="0FAB2550" w:rsidR="00DA2CD2" w:rsidRPr="00B54210" w:rsidRDefault="00DB3166" w:rsidP="00DA2CD2">
            <w:pPr>
              <w:rPr>
                <w:rFonts w:ascii="Times New Roman" w:hAnsi="Times New Roman" w:cs="Times New Roman"/>
                <w:sz w:val="24"/>
                <w:szCs w:val="24"/>
              </w:rPr>
            </w:pPr>
            <w:r>
              <w:rPr>
                <w:rFonts w:ascii="Times New Roman" w:hAnsi="Times New Roman" w:cs="Times New Roman"/>
                <w:sz w:val="24"/>
                <w:szCs w:val="24"/>
              </w:rPr>
              <w:t xml:space="preserve">Since Fall of 2016, Pulaski High School has had </w:t>
            </w:r>
            <w:r w:rsidR="00DA2CD2" w:rsidRPr="00B54210">
              <w:rPr>
                <w:rFonts w:ascii="Times New Roman" w:hAnsi="Times New Roman" w:cs="Times New Roman"/>
                <w:sz w:val="24"/>
                <w:szCs w:val="24"/>
              </w:rPr>
              <w:t xml:space="preserve">an </w:t>
            </w:r>
            <w:r>
              <w:rPr>
                <w:rFonts w:ascii="Times New Roman" w:hAnsi="Times New Roman" w:cs="Times New Roman"/>
                <w:sz w:val="24"/>
                <w:szCs w:val="24"/>
              </w:rPr>
              <w:t xml:space="preserve">onsite </w:t>
            </w:r>
            <w:r w:rsidR="00DA2CD2" w:rsidRPr="00B54210">
              <w:rPr>
                <w:rFonts w:ascii="Times New Roman" w:hAnsi="Times New Roman" w:cs="Times New Roman"/>
                <w:sz w:val="24"/>
                <w:szCs w:val="24"/>
              </w:rPr>
              <w:t xml:space="preserve">NWTC Nursing Assistant lab where </w:t>
            </w:r>
            <w:r>
              <w:rPr>
                <w:rFonts w:ascii="Times New Roman" w:hAnsi="Times New Roman" w:cs="Times New Roman"/>
                <w:sz w:val="24"/>
                <w:szCs w:val="24"/>
              </w:rPr>
              <w:t>students can complete coursework</w:t>
            </w:r>
            <w:r w:rsidR="00D61AD8">
              <w:rPr>
                <w:rFonts w:ascii="Times New Roman" w:hAnsi="Times New Roman" w:cs="Times New Roman"/>
                <w:sz w:val="24"/>
                <w:szCs w:val="24"/>
              </w:rPr>
              <w:t xml:space="preserve"> </w:t>
            </w:r>
            <w:r w:rsidR="00D61AD8">
              <w:rPr>
                <w:rFonts w:ascii="Times New Roman" w:hAnsi="Times New Roman" w:cs="Times New Roman"/>
                <w:b/>
                <w:sz w:val="24"/>
                <w:szCs w:val="24"/>
              </w:rPr>
              <w:t>(2 years)</w:t>
            </w:r>
            <w:r>
              <w:rPr>
                <w:rFonts w:ascii="Times New Roman" w:hAnsi="Times New Roman" w:cs="Times New Roman"/>
                <w:sz w:val="24"/>
                <w:szCs w:val="24"/>
              </w:rPr>
              <w:t>. The</w:t>
            </w:r>
            <w:r w:rsidR="00DA2CD2" w:rsidRPr="00B54210">
              <w:rPr>
                <w:rFonts w:ascii="Times New Roman" w:hAnsi="Times New Roman" w:cs="Times New Roman"/>
                <w:sz w:val="24"/>
                <w:szCs w:val="24"/>
              </w:rPr>
              <w:t xml:space="preserve"> Healthcare Customer Service Representative Certificate is also offered </w:t>
            </w:r>
            <w:r>
              <w:rPr>
                <w:rFonts w:ascii="Times New Roman" w:hAnsi="Times New Roman" w:cs="Times New Roman"/>
                <w:sz w:val="24"/>
                <w:szCs w:val="24"/>
              </w:rPr>
              <w:t xml:space="preserve">onsite </w:t>
            </w:r>
            <w:r w:rsidR="00DA2CD2" w:rsidRPr="00B54210">
              <w:rPr>
                <w:rFonts w:ascii="Times New Roman" w:hAnsi="Times New Roman" w:cs="Times New Roman"/>
                <w:sz w:val="24"/>
                <w:szCs w:val="24"/>
              </w:rPr>
              <w:t>via dual credit.</w:t>
            </w:r>
          </w:p>
        </w:tc>
      </w:tr>
      <w:tr w:rsidR="00DA2CD2" w:rsidRPr="00A45272" w14:paraId="1C840540" w14:textId="77777777" w:rsidTr="00DB3166">
        <w:trPr>
          <w:trHeight w:val="2321"/>
        </w:trPr>
        <w:tc>
          <w:tcPr>
            <w:tcW w:w="2160" w:type="dxa"/>
            <w:vAlign w:val="center"/>
          </w:tcPr>
          <w:p w14:paraId="24D846FE" w14:textId="77777777" w:rsidR="00DA2CD2" w:rsidRPr="00B54210" w:rsidRDefault="00DA2CD2" w:rsidP="00DA2CD2">
            <w:pPr>
              <w:rPr>
                <w:rFonts w:ascii="Times New Roman" w:hAnsi="Times New Roman" w:cs="Times New Roman"/>
                <w:sz w:val="24"/>
                <w:szCs w:val="24"/>
              </w:rPr>
            </w:pPr>
            <w:r w:rsidRPr="00B54210">
              <w:rPr>
                <w:rFonts w:ascii="Times New Roman" w:hAnsi="Times New Roman" w:cs="Times New Roman"/>
                <w:sz w:val="24"/>
                <w:szCs w:val="24"/>
              </w:rPr>
              <w:t>Door County High Schools and Door County Medical Center</w:t>
            </w:r>
          </w:p>
        </w:tc>
        <w:tc>
          <w:tcPr>
            <w:tcW w:w="3600" w:type="dxa"/>
            <w:vAlign w:val="center"/>
          </w:tcPr>
          <w:p w14:paraId="182850D9" w14:textId="77777777" w:rsidR="00DA2CD2" w:rsidRPr="00B54210" w:rsidRDefault="00DA2CD2" w:rsidP="00DA2CD2">
            <w:pPr>
              <w:rPr>
                <w:rFonts w:ascii="Times New Roman" w:hAnsi="Times New Roman" w:cs="Times New Roman"/>
                <w:sz w:val="24"/>
                <w:szCs w:val="24"/>
              </w:rPr>
            </w:pPr>
            <w:r w:rsidRPr="00B54210">
              <w:rPr>
                <w:rFonts w:ascii="Times New Roman" w:hAnsi="Times New Roman" w:cs="Times New Roman"/>
                <w:sz w:val="24"/>
                <w:szCs w:val="24"/>
              </w:rPr>
              <w:t>Partnership includes four school districts (Southern Door, Sturgeon Bay, Sevastopol and Gibraltar), NWTC, and Door County Medical Center.</w:t>
            </w:r>
          </w:p>
        </w:tc>
        <w:tc>
          <w:tcPr>
            <w:tcW w:w="3731" w:type="dxa"/>
            <w:vAlign w:val="center"/>
          </w:tcPr>
          <w:p w14:paraId="5DB24EC0" w14:textId="78680CED" w:rsidR="00DA2CD2" w:rsidRPr="00B54210" w:rsidRDefault="00DA2CD2" w:rsidP="00DA2CD2">
            <w:pPr>
              <w:rPr>
                <w:rFonts w:ascii="Times New Roman" w:hAnsi="Times New Roman" w:cs="Times New Roman"/>
                <w:sz w:val="24"/>
                <w:szCs w:val="24"/>
              </w:rPr>
            </w:pPr>
            <w:r w:rsidRPr="00B54210">
              <w:rPr>
                <w:rFonts w:ascii="Times New Roman" w:hAnsi="Times New Roman" w:cs="Times New Roman"/>
                <w:sz w:val="24"/>
                <w:szCs w:val="24"/>
              </w:rPr>
              <w:t xml:space="preserve">This partnership began </w:t>
            </w:r>
            <w:r w:rsidR="005B3627" w:rsidRPr="00B54210">
              <w:rPr>
                <w:rFonts w:ascii="Times New Roman" w:hAnsi="Times New Roman" w:cs="Times New Roman"/>
                <w:sz w:val="24"/>
                <w:szCs w:val="24"/>
              </w:rPr>
              <w:t>in Fall 2018, d</w:t>
            </w:r>
            <w:r w:rsidRPr="00B54210">
              <w:rPr>
                <w:rFonts w:ascii="Times New Roman" w:hAnsi="Times New Roman" w:cs="Times New Roman"/>
                <w:sz w:val="24"/>
                <w:szCs w:val="24"/>
              </w:rPr>
              <w:t>ue to labor market needs and student interest</w:t>
            </w:r>
            <w:r w:rsidR="00D61AD8">
              <w:rPr>
                <w:rFonts w:ascii="Times New Roman" w:hAnsi="Times New Roman" w:cs="Times New Roman"/>
                <w:sz w:val="24"/>
                <w:szCs w:val="24"/>
              </w:rPr>
              <w:t xml:space="preserve"> </w:t>
            </w:r>
            <w:r w:rsidR="00D61AD8">
              <w:rPr>
                <w:rFonts w:ascii="Times New Roman" w:hAnsi="Times New Roman" w:cs="Times New Roman"/>
                <w:b/>
                <w:sz w:val="24"/>
                <w:szCs w:val="24"/>
              </w:rPr>
              <w:t>(less than a year)</w:t>
            </w:r>
            <w:r w:rsidRPr="00B54210">
              <w:rPr>
                <w:rFonts w:ascii="Times New Roman" w:hAnsi="Times New Roman" w:cs="Times New Roman"/>
                <w:sz w:val="24"/>
                <w:szCs w:val="24"/>
              </w:rPr>
              <w:t xml:space="preserve">.  The </w:t>
            </w:r>
            <w:r w:rsidR="00DB3166">
              <w:rPr>
                <w:rFonts w:ascii="Times New Roman" w:hAnsi="Times New Roman" w:cs="Times New Roman"/>
                <w:sz w:val="24"/>
                <w:szCs w:val="24"/>
              </w:rPr>
              <w:t>N</w:t>
            </w:r>
            <w:r w:rsidRPr="00B54210">
              <w:rPr>
                <w:rFonts w:ascii="Times New Roman" w:hAnsi="Times New Roman" w:cs="Times New Roman"/>
                <w:sz w:val="24"/>
                <w:szCs w:val="24"/>
              </w:rPr>
              <w:t>ur</w:t>
            </w:r>
            <w:r w:rsidR="00DB3166">
              <w:rPr>
                <w:rFonts w:ascii="Times New Roman" w:hAnsi="Times New Roman" w:cs="Times New Roman"/>
                <w:sz w:val="24"/>
                <w:szCs w:val="24"/>
              </w:rPr>
              <w:t>sing A</w:t>
            </w:r>
            <w:r w:rsidRPr="00B54210">
              <w:rPr>
                <w:rFonts w:ascii="Times New Roman" w:hAnsi="Times New Roman" w:cs="Times New Roman"/>
                <w:sz w:val="24"/>
                <w:szCs w:val="24"/>
              </w:rPr>
              <w:t>ssistant lab/classroom is onsite at Door County Medical Center and students attend clinical at this site and another skilled nursing facility.</w:t>
            </w:r>
          </w:p>
        </w:tc>
      </w:tr>
      <w:tr w:rsidR="00DA2CD2" w:rsidRPr="00A45272" w14:paraId="0F8F6419" w14:textId="77777777" w:rsidTr="00DB3166">
        <w:trPr>
          <w:trHeight w:val="1709"/>
        </w:trPr>
        <w:tc>
          <w:tcPr>
            <w:tcW w:w="2160" w:type="dxa"/>
            <w:shd w:val="clear" w:color="auto" w:fill="F2F2F2" w:themeFill="background1" w:themeFillShade="F2"/>
            <w:vAlign w:val="center"/>
          </w:tcPr>
          <w:p w14:paraId="0FCA3880" w14:textId="77777777" w:rsidR="00DA2CD2" w:rsidRPr="00B54210" w:rsidRDefault="00DA2CD2" w:rsidP="00DA2CD2">
            <w:pPr>
              <w:rPr>
                <w:rFonts w:ascii="Times New Roman" w:hAnsi="Times New Roman" w:cs="Times New Roman"/>
                <w:sz w:val="24"/>
                <w:szCs w:val="24"/>
              </w:rPr>
            </w:pPr>
            <w:r w:rsidRPr="00B54210">
              <w:rPr>
                <w:rFonts w:ascii="Times New Roman" w:hAnsi="Times New Roman" w:cs="Times New Roman"/>
                <w:sz w:val="24"/>
                <w:szCs w:val="24"/>
              </w:rPr>
              <w:t>Ashwaubenon &amp; Woodside Senior Living</w:t>
            </w:r>
          </w:p>
        </w:tc>
        <w:tc>
          <w:tcPr>
            <w:tcW w:w="3600" w:type="dxa"/>
            <w:shd w:val="clear" w:color="auto" w:fill="F2F2F2" w:themeFill="background1" w:themeFillShade="F2"/>
            <w:vAlign w:val="center"/>
          </w:tcPr>
          <w:p w14:paraId="5BE64E94" w14:textId="77777777" w:rsidR="00DA2CD2" w:rsidRPr="00B54210" w:rsidRDefault="004E33B0" w:rsidP="00DA2CD2">
            <w:pPr>
              <w:rPr>
                <w:rFonts w:ascii="Times New Roman" w:hAnsi="Times New Roman" w:cs="Times New Roman"/>
                <w:sz w:val="24"/>
                <w:szCs w:val="24"/>
              </w:rPr>
            </w:pPr>
            <w:r w:rsidRPr="00B54210">
              <w:rPr>
                <w:rFonts w:ascii="Times New Roman" w:hAnsi="Times New Roman" w:cs="Times New Roman"/>
                <w:sz w:val="24"/>
                <w:szCs w:val="24"/>
              </w:rPr>
              <w:t xml:space="preserve">Partnership with this school district to enhance CTE offerings through dual credit.  </w:t>
            </w:r>
          </w:p>
        </w:tc>
        <w:tc>
          <w:tcPr>
            <w:tcW w:w="3731" w:type="dxa"/>
            <w:shd w:val="clear" w:color="auto" w:fill="F2F2F2" w:themeFill="background1" w:themeFillShade="F2"/>
            <w:vAlign w:val="center"/>
          </w:tcPr>
          <w:p w14:paraId="2D6179EE" w14:textId="011711C2" w:rsidR="00DA2CD2" w:rsidRPr="00B54210" w:rsidRDefault="005B3627" w:rsidP="00DA2CD2">
            <w:pPr>
              <w:rPr>
                <w:rFonts w:ascii="Times New Roman" w:hAnsi="Times New Roman" w:cs="Times New Roman"/>
                <w:sz w:val="24"/>
                <w:szCs w:val="24"/>
              </w:rPr>
            </w:pPr>
            <w:r w:rsidRPr="00B54210">
              <w:rPr>
                <w:rFonts w:ascii="Times New Roman" w:hAnsi="Times New Roman" w:cs="Times New Roman"/>
                <w:sz w:val="24"/>
                <w:szCs w:val="24"/>
              </w:rPr>
              <w:t>This partnership began in Fall 2018, due to labor market ne</w:t>
            </w:r>
            <w:r w:rsidR="00DB3166">
              <w:rPr>
                <w:rFonts w:ascii="Times New Roman" w:hAnsi="Times New Roman" w:cs="Times New Roman"/>
                <w:sz w:val="24"/>
                <w:szCs w:val="24"/>
              </w:rPr>
              <w:t>eds and student interest</w:t>
            </w:r>
            <w:r w:rsidR="00D61AD8">
              <w:rPr>
                <w:rFonts w:ascii="Times New Roman" w:hAnsi="Times New Roman" w:cs="Times New Roman"/>
                <w:sz w:val="24"/>
                <w:szCs w:val="24"/>
              </w:rPr>
              <w:t xml:space="preserve"> </w:t>
            </w:r>
            <w:r w:rsidR="00D61AD8">
              <w:rPr>
                <w:rFonts w:ascii="Times New Roman" w:hAnsi="Times New Roman" w:cs="Times New Roman"/>
                <w:b/>
                <w:sz w:val="24"/>
                <w:szCs w:val="24"/>
              </w:rPr>
              <w:t>(less than a year)</w:t>
            </w:r>
            <w:r w:rsidR="00DB3166">
              <w:rPr>
                <w:rFonts w:ascii="Times New Roman" w:hAnsi="Times New Roman" w:cs="Times New Roman"/>
                <w:sz w:val="24"/>
                <w:szCs w:val="24"/>
              </w:rPr>
              <w:t>.  The Nursing A</w:t>
            </w:r>
            <w:r w:rsidRPr="00B54210">
              <w:rPr>
                <w:rFonts w:ascii="Times New Roman" w:hAnsi="Times New Roman" w:cs="Times New Roman"/>
                <w:sz w:val="24"/>
                <w:szCs w:val="24"/>
              </w:rPr>
              <w:t>ssistant lab/classroom and clinical is onsite at Woodside Senior Living.</w:t>
            </w:r>
          </w:p>
        </w:tc>
      </w:tr>
      <w:tr w:rsidR="005B3627" w:rsidRPr="00A45272" w14:paraId="42963C23" w14:textId="77777777" w:rsidTr="00DB3166">
        <w:trPr>
          <w:trHeight w:val="1664"/>
        </w:trPr>
        <w:tc>
          <w:tcPr>
            <w:tcW w:w="2160" w:type="dxa"/>
            <w:vAlign w:val="center"/>
          </w:tcPr>
          <w:p w14:paraId="0AFFD53F" w14:textId="77777777" w:rsidR="005B3627" w:rsidRPr="00B54210" w:rsidRDefault="005B3627" w:rsidP="00DA2CD2">
            <w:pPr>
              <w:rPr>
                <w:rFonts w:ascii="Times New Roman" w:hAnsi="Times New Roman" w:cs="Times New Roman"/>
                <w:sz w:val="24"/>
                <w:szCs w:val="24"/>
              </w:rPr>
            </w:pPr>
            <w:r w:rsidRPr="00B54210">
              <w:rPr>
                <w:rFonts w:ascii="Times New Roman" w:hAnsi="Times New Roman" w:cs="Times New Roman"/>
                <w:sz w:val="24"/>
                <w:szCs w:val="24"/>
              </w:rPr>
              <w:t>Ahnapee Regional Technical Academy</w:t>
            </w:r>
          </w:p>
        </w:tc>
        <w:tc>
          <w:tcPr>
            <w:tcW w:w="3600" w:type="dxa"/>
            <w:vAlign w:val="center"/>
          </w:tcPr>
          <w:p w14:paraId="13A49447" w14:textId="77777777" w:rsidR="005B3627" w:rsidRPr="00B54210" w:rsidRDefault="005B3627" w:rsidP="00DA2CD2">
            <w:pPr>
              <w:rPr>
                <w:rFonts w:ascii="Times New Roman" w:hAnsi="Times New Roman" w:cs="Times New Roman"/>
                <w:sz w:val="24"/>
                <w:szCs w:val="24"/>
              </w:rPr>
            </w:pPr>
            <w:r w:rsidRPr="00B54210">
              <w:rPr>
                <w:rFonts w:ascii="Times New Roman" w:hAnsi="Times New Roman" w:cs="Times New Roman"/>
                <w:sz w:val="24"/>
                <w:szCs w:val="24"/>
              </w:rPr>
              <w:t>This partnership serves four rural school districts (Denmark, Kewaunee, Algoma and Luxemburg/Casco) in efforts to enhance CTE offerings.</w:t>
            </w:r>
          </w:p>
        </w:tc>
        <w:tc>
          <w:tcPr>
            <w:tcW w:w="3731" w:type="dxa"/>
            <w:vAlign w:val="center"/>
          </w:tcPr>
          <w:p w14:paraId="2BD918B9" w14:textId="6B432B9F" w:rsidR="005B3627" w:rsidRPr="00B54210" w:rsidRDefault="005B3627" w:rsidP="00DA2CD2">
            <w:pPr>
              <w:rPr>
                <w:rFonts w:ascii="Times New Roman" w:hAnsi="Times New Roman" w:cs="Times New Roman"/>
                <w:sz w:val="24"/>
                <w:szCs w:val="24"/>
              </w:rPr>
            </w:pPr>
            <w:r w:rsidRPr="00B54210">
              <w:rPr>
                <w:rFonts w:ascii="Times New Roman" w:hAnsi="Times New Roman" w:cs="Times New Roman"/>
                <w:sz w:val="24"/>
                <w:szCs w:val="24"/>
              </w:rPr>
              <w:t>Starting in Fall 2014, Nursing Assistant and Healthcare Customer Service Representative Certificate are offered to students at a common location</w:t>
            </w:r>
            <w:r w:rsidR="00D61AD8">
              <w:rPr>
                <w:rFonts w:ascii="Times New Roman" w:hAnsi="Times New Roman" w:cs="Times New Roman"/>
                <w:sz w:val="24"/>
                <w:szCs w:val="24"/>
              </w:rPr>
              <w:t xml:space="preserve"> </w:t>
            </w:r>
            <w:r w:rsidR="00D61AD8">
              <w:rPr>
                <w:rFonts w:ascii="Times New Roman" w:hAnsi="Times New Roman" w:cs="Times New Roman"/>
                <w:b/>
                <w:sz w:val="24"/>
                <w:szCs w:val="24"/>
              </w:rPr>
              <w:t>(4 years)</w:t>
            </w:r>
            <w:r w:rsidRPr="00B54210">
              <w:rPr>
                <w:rFonts w:ascii="Times New Roman" w:hAnsi="Times New Roman" w:cs="Times New Roman"/>
                <w:sz w:val="24"/>
                <w:szCs w:val="24"/>
              </w:rPr>
              <w:t>.</w:t>
            </w:r>
          </w:p>
        </w:tc>
      </w:tr>
      <w:tr w:rsidR="00894633" w:rsidRPr="00A45272" w14:paraId="55B1FD10" w14:textId="77777777" w:rsidTr="00DB3166">
        <w:trPr>
          <w:trHeight w:val="2285"/>
        </w:trPr>
        <w:tc>
          <w:tcPr>
            <w:tcW w:w="2160" w:type="dxa"/>
            <w:shd w:val="clear" w:color="auto" w:fill="F2F2F2" w:themeFill="background1" w:themeFillShade="F2"/>
            <w:vAlign w:val="center"/>
          </w:tcPr>
          <w:p w14:paraId="188DD6C5" w14:textId="77777777" w:rsidR="00894633" w:rsidRPr="00B54210" w:rsidRDefault="00894633" w:rsidP="00894633">
            <w:pPr>
              <w:rPr>
                <w:rFonts w:ascii="Times New Roman" w:hAnsi="Times New Roman" w:cs="Times New Roman"/>
                <w:sz w:val="24"/>
                <w:szCs w:val="24"/>
              </w:rPr>
            </w:pPr>
            <w:r w:rsidRPr="00B54210">
              <w:rPr>
                <w:rFonts w:ascii="Times New Roman" w:hAnsi="Times New Roman" w:cs="Times New Roman"/>
                <w:sz w:val="24"/>
                <w:szCs w:val="24"/>
              </w:rPr>
              <w:t>Wrightstown High School</w:t>
            </w:r>
          </w:p>
        </w:tc>
        <w:tc>
          <w:tcPr>
            <w:tcW w:w="3600" w:type="dxa"/>
            <w:shd w:val="clear" w:color="auto" w:fill="F2F2F2" w:themeFill="background1" w:themeFillShade="F2"/>
            <w:vAlign w:val="center"/>
          </w:tcPr>
          <w:p w14:paraId="1475050F" w14:textId="77777777" w:rsidR="00894633" w:rsidRPr="00B54210" w:rsidRDefault="00894633" w:rsidP="00894633">
            <w:pPr>
              <w:rPr>
                <w:rFonts w:ascii="Times New Roman" w:hAnsi="Times New Roman" w:cs="Times New Roman"/>
                <w:sz w:val="24"/>
                <w:szCs w:val="24"/>
              </w:rPr>
            </w:pPr>
            <w:r w:rsidRPr="00B54210">
              <w:rPr>
                <w:rFonts w:ascii="Times New Roman" w:hAnsi="Times New Roman" w:cs="Times New Roman"/>
                <w:sz w:val="24"/>
                <w:szCs w:val="24"/>
              </w:rPr>
              <w:t xml:space="preserve">Partnership with this school district to enhance CTE offerings through dual credit.  </w:t>
            </w:r>
          </w:p>
        </w:tc>
        <w:tc>
          <w:tcPr>
            <w:tcW w:w="3731" w:type="dxa"/>
            <w:shd w:val="clear" w:color="auto" w:fill="F2F2F2" w:themeFill="background1" w:themeFillShade="F2"/>
            <w:vAlign w:val="center"/>
          </w:tcPr>
          <w:p w14:paraId="684FBA7B" w14:textId="0FC26305" w:rsidR="00894633" w:rsidRPr="00B54210" w:rsidRDefault="00894633" w:rsidP="00894633">
            <w:pPr>
              <w:rPr>
                <w:rFonts w:ascii="Times New Roman" w:hAnsi="Times New Roman" w:cs="Times New Roman"/>
                <w:sz w:val="24"/>
                <w:szCs w:val="24"/>
              </w:rPr>
            </w:pPr>
            <w:r w:rsidRPr="00B54210">
              <w:rPr>
                <w:rFonts w:ascii="Times New Roman" w:hAnsi="Times New Roman" w:cs="Times New Roman"/>
                <w:sz w:val="24"/>
                <w:szCs w:val="24"/>
              </w:rPr>
              <w:t>This partnership is scheduled to launch in Fall 2019, due to labor market ne</w:t>
            </w:r>
            <w:r w:rsidR="00DB3166">
              <w:rPr>
                <w:rFonts w:ascii="Times New Roman" w:hAnsi="Times New Roman" w:cs="Times New Roman"/>
                <w:sz w:val="24"/>
                <w:szCs w:val="24"/>
              </w:rPr>
              <w:t>eds and student interest.  The N</w:t>
            </w:r>
            <w:r w:rsidRPr="00B54210">
              <w:rPr>
                <w:rFonts w:ascii="Times New Roman" w:hAnsi="Times New Roman" w:cs="Times New Roman"/>
                <w:sz w:val="24"/>
                <w:szCs w:val="24"/>
              </w:rPr>
              <w:t xml:space="preserve">ursing </w:t>
            </w:r>
            <w:r w:rsidR="00DB3166">
              <w:rPr>
                <w:rFonts w:ascii="Times New Roman" w:hAnsi="Times New Roman" w:cs="Times New Roman"/>
                <w:sz w:val="24"/>
                <w:szCs w:val="24"/>
              </w:rPr>
              <w:t>A</w:t>
            </w:r>
            <w:r w:rsidRPr="00B54210">
              <w:rPr>
                <w:rFonts w:ascii="Times New Roman" w:hAnsi="Times New Roman" w:cs="Times New Roman"/>
                <w:sz w:val="24"/>
                <w:szCs w:val="24"/>
              </w:rPr>
              <w:t xml:space="preserve">ssistant lab/classroom </w:t>
            </w:r>
            <w:r w:rsidR="00B54210">
              <w:rPr>
                <w:rFonts w:ascii="Times New Roman" w:hAnsi="Times New Roman" w:cs="Times New Roman"/>
                <w:sz w:val="24"/>
                <w:szCs w:val="24"/>
              </w:rPr>
              <w:t>will be</w:t>
            </w:r>
            <w:r w:rsidRPr="00B54210">
              <w:rPr>
                <w:rFonts w:ascii="Times New Roman" w:hAnsi="Times New Roman" w:cs="Times New Roman"/>
                <w:sz w:val="24"/>
                <w:szCs w:val="24"/>
              </w:rPr>
              <w:t xml:space="preserve"> onsite at </w:t>
            </w:r>
            <w:r w:rsidR="00B54210">
              <w:rPr>
                <w:rFonts w:ascii="Times New Roman" w:hAnsi="Times New Roman" w:cs="Times New Roman"/>
                <w:sz w:val="24"/>
                <w:szCs w:val="24"/>
              </w:rPr>
              <w:t xml:space="preserve">the high school, </w:t>
            </w:r>
            <w:r w:rsidRPr="00B54210">
              <w:rPr>
                <w:rFonts w:ascii="Times New Roman" w:hAnsi="Times New Roman" w:cs="Times New Roman"/>
                <w:sz w:val="24"/>
                <w:szCs w:val="24"/>
              </w:rPr>
              <w:t>with clinical at a local skilled nursing home.</w:t>
            </w:r>
          </w:p>
        </w:tc>
      </w:tr>
    </w:tbl>
    <w:p w14:paraId="28463CBC" w14:textId="77777777" w:rsidR="00F1357A" w:rsidRPr="00A45272" w:rsidRDefault="00F1357A" w:rsidP="00A45272">
      <w:pPr>
        <w:spacing w:after="0" w:line="240" w:lineRule="auto"/>
        <w:rPr>
          <w:rFonts w:ascii="Myriad Pro" w:hAnsi="Myriad Pro"/>
        </w:rPr>
      </w:pPr>
    </w:p>
    <w:p w14:paraId="2994BDAF"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4A3D9DB1" w14:textId="77777777" w:rsidR="00D74E2F" w:rsidRPr="00A45272" w:rsidRDefault="00D74E2F" w:rsidP="00D74E2F">
      <w:pPr>
        <w:spacing w:after="0" w:line="240" w:lineRule="auto"/>
        <w:rPr>
          <w:rFonts w:ascii="Myriad Pro" w:hAnsi="Myriad Pro"/>
        </w:rPr>
      </w:pPr>
    </w:p>
    <w:p w14:paraId="38D77534" w14:textId="77777777" w:rsidR="00D74E2F" w:rsidRPr="005E51DF" w:rsidRDefault="00B263AB" w:rsidP="00D74E2F">
      <w:pPr>
        <w:pStyle w:val="ListParagraph"/>
        <w:numPr>
          <w:ilvl w:val="0"/>
          <w:numId w:val="1"/>
        </w:numPr>
        <w:spacing w:after="0" w:line="240" w:lineRule="auto"/>
        <w:rPr>
          <w:rFonts w:ascii="Myriad Pro" w:hAnsi="Myriad Pro"/>
          <w:b/>
        </w:rPr>
      </w:pPr>
      <w:r w:rsidRPr="005E51DF">
        <w:rPr>
          <w:rFonts w:ascii="Myriad Pro" w:hAnsi="Myriad Pro"/>
          <w:b/>
        </w:rPr>
        <w:t>Describe</w:t>
      </w:r>
      <w:r w:rsidR="00F55C0A" w:rsidRPr="005E51DF">
        <w:rPr>
          <w:rFonts w:ascii="Myriad Pro" w:hAnsi="Myriad Pro"/>
          <w:b/>
        </w:rPr>
        <w:t xml:space="preserve"> how your program of study is aligned with the needs of the workforce and industry in your community. </w:t>
      </w:r>
      <w:r w:rsidR="00E2341A" w:rsidRPr="005E51DF">
        <w:rPr>
          <w:rFonts w:ascii="Myriad Pro" w:hAnsi="Myriad Pro"/>
          <w:b/>
        </w:rPr>
        <w:t xml:space="preserve">Make sure to include information on </w:t>
      </w:r>
      <w:r w:rsidR="00D74E2F" w:rsidRPr="005E51DF">
        <w:rPr>
          <w:rFonts w:ascii="Myriad Pro" w:hAnsi="Myriad Pro"/>
          <w:b/>
        </w:rPr>
        <w:t>how the program of study helps meet workforce demand</w:t>
      </w:r>
      <w:r w:rsidR="003B2C5A" w:rsidRPr="005E51DF">
        <w:rPr>
          <w:rFonts w:ascii="Myriad Pro" w:hAnsi="Myriad Pro"/>
          <w:b/>
        </w:rPr>
        <w:t xml:space="preserve"> identified by business and industry</w:t>
      </w:r>
      <w:r w:rsidR="00D74E2F" w:rsidRPr="005E51DF">
        <w:rPr>
          <w:rFonts w:ascii="Myriad Pro" w:hAnsi="Myriad Pro"/>
          <w:b/>
        </w:rPr>
        <w:t>.</w:t>
      </w:r>
      <w:r w:rsidR="00C31726" w:rsidRPr="005E51DF">
        <w:rPr>
          <w:rFonts w:ascii="Myriad Pro" w:hAnsi="Myriad Pro"/>
          <w:b/>
        </w:rPr>
        <w:t xml:space="preserve"> </w:t>
      </w:r>
      <w:r w:rsidR="001A4A95" w:rsidRPr="005E51DF">
        <w:rPr>
          <w:rFonts w:ascii="Myriad Pro" w:hAnsi="Myriad Pro"/>
          <w:b/>
        </w:rPr>
        <w:t>W</w:t>
      </w:r>
      <w:r w:rsidR="00C31726" w:rsidRPr="005E51DF">
        <w:rPr>
          <w:rFonts w:ascii="Myriad Pro" w:hAnsi="Myriad Pro"/>
          <w:b/>
        </w:rPr>
        <w:t xml:space="preserve">hat labor </w:t>
      </w:r>
      <w:r w:rsidR="00C31726" w:rsidRPr="005E51DF">
        <w:rPr>
          <w:rFonts w:ascii="Myriad Pro" w:hAnsi="Myriad Pro"/>
          <w:b/>
        </w:rPr>
        <w:lastRenderedPageBreak/>
        <w:t>market data does your program of study use to align to workforce needs?</w:t>
      </w:r>
      <w:r w:rsidR="00D74E2F" w:rsidRPr="005E51DF">
        <w:rPr>
          <w:rFonts w:ascii="Myriad Pro" w:hAnsi="Myriad Pro"/>
          <w:b/>
        </w:rPr>
        <w:t xml:space="preserve"> </w:t>
      </w:r>
      <w:r w:rsidR="00950EA6" w:rsidRPr="005E51DF">
        <w:rPr>
          <w:rFonts w:ascii="Myriad Pro" w:hAnsi="Myriad Pro"/>
          <w:b/>
        </w:rPr>
        <w:t>(</w:t>
      </w:r>
      <w:r w:rsidR="00950EA6" w:rsidRPr="005E51DF">
        <w:rPr>
          <w:rFonts w:ascii="Myriad Pro" w:hAnsi="Myriad Pro"/>
          <w:b/>
          <w:u w:val="single"/>
        </w:rPr>
        <w:t>250 word limit</w:t>
      </w:r>
      <w:r w:rsidR="00950EA6" w:rsidRPr="005E51DF">
        <w:rPr>
          <w:rFonts w:ascii="Myriad Pro" w:hAnsi="Myriad Pro"/>
          <w:b/>
        </w:rPr>
        <w:t xml:space="preserve">) </w:t>
      </w:r>
    </w:p>
    <w:p w14:paraId="3CB826EE" w14:textId="77777777" w:rsidR="00D74E2F" w:rsidRPr="00A45272" w:rsidRDefault="00D74E2F" w:rsidP="00D74E2F">
      <w:pPr>
        <w:spacing w:after="0" w:line="240" w:lineRule="auto"/>
        <w:rPr>
          <w:rFonts w:ascii="Myriad Pro" w:hAnsi="Myriad Pro"/>
        </w:rPr>
      </w:pPr>
    </w:p>
    <w:p w14:paraId="7FBA4688" w14:textId="77777777" w:rsidR="0004675D" w:rsidRPr="00311C22" w:rsidRDefault="0004675D" w:rsidP="00EE1009">
      <w:pPr>
        <w:spacing w:line="240" w:lineRule="auto"/>
        <w:rPr>
          <w:rFonts w:ascii="Times New Roman" w:hAnsi="Times New Roman" w:cs="Times New Roman"/>
          <w:sz w:val="24"/>
          <w:szCs w:val="24"/>
        </w:rPr>
      </w:pPr>
      <w:r w:rsidRPr="00311C22">
        <w:rPr>
          <w:rFonts w:ascii="Times New Roman" w:hAnsi="Times New Roman" w:cs="Times New Roman"/>
          <w:sz w:val="24"/>
          <w:szCs w:val="24"/>
        </w:rPr>
        <w:t xml:space="preserve">NWTC conducts an annual analysis of its credential offerings and program design. Programs are reviewed based on job placement, job demand, salary, and applicant quarterly data using College graduate follow-up data and local workforce demand data from Emsi and Burning Glass. </w:t>
      </w:r>
    </w:p>
    <w:p w14:paraId="2830D9F3" w14:textId="77777777" w:rsidR="0004675D" w:rsidRPr="00EE1009" w:rsidRDefault="0004675D" w:rsidP="00EE1009">
      <w:pPr>
        <w:pStyle w:val="ListParagraph"/>
        <w:spacing w:after="0" w:line="240" w:lineRule="auto"/>
        <w:ind w:left="0"/>
        <w:rPr>
          <w:rFonts w:cs="Times New Roman"/>
        </w:rPr>
      </w:pPr>
      <w:r w:rsidRPr="00311C22">
        <w:rPr>
          <w:rFonts w:ascii="Times New Roman" w:hAnsi="Times New Roman" w:cs="Times New Roman"/>
          <w:sz w:val="24"/>
          <w:szCs w:val="24"/>
        </w:rPr>
        <w:t xml:space="preserve">As part of the Wisconsin Technical College System, NWTC has longstanding employer advisory committees for each occupation program to provide recommendations, feedback, and support to the programs about the relevance and currency of its educational programming. Leaders from </w:t>
      </w:r>
      <w:r w:rsidR="005E51DF" w:rsidRPr="00311C22">
        <w:rPr>
          <w:rFonts w:ascii="Times New Roman" w:hAnsi="Times New Roman" w:cs="Times New Roman"/>
          <w:sz w:val="24"/>
          <w:szCs w:val="24"/>
        </w:rPr>
        <w:t xml:space="preserve">nursing homes, hospitals, clinics, and educational institutions </w:t>
      </w:r>
      <w:r w:rsidRPr="00311C22">
        <w:rPr>
          <w:rFonts w:ascii="Times New Roman" w:hAnsi="Times New Roman" w:cs="Times New Roman"/>
          <w:sz w:val="24"/>
          <w:szCs w:val="24"/>
        </w:rPr>
        <w:t xml:space="preserve">meet twice annually to provide feedback on industry trends, hiring trends, </w:t>
      </w:r>
      <w:r w:rsidR="00EE1009" w:rsidRPr="00311C22">
        <w:rPr>
          <w:rFonts w:ascii="Times New Roman" w:hAnsi="Times New Roman" w:cs="Times New Roman"/>
          <w:sz w:val="24"/>
          <w:szCs w:val="24"/>
        </w:rPr>
        <w:t xml:space="preserve">and </w:t>
      </w:r>
      <w:r w:rsidRPr="00311C22">
        <w:rPr>
          <w:rFonts w:ascii="Times New Roman" w:hAnsi="Times New Roman" w:cs="Times New Roman"/>
          <w:sz w:val="24"/>
          <w:szCs w:val="24"/>
        </w:rPr>
        <w:t>reflecti</w:t>
      </w:r>
      <w:r w:rsidR="00EE1009" w:rsidRPr="00311C22">
        <w:rPr>
          <w:rFonts w:ascii="Times New Roman" w:hAnsi="Times New Roman" w:cs="Times New Roman"/>
          <w:sz w:val="24"/>
          <w:szCs w:val="24"/>
        </w:rPr>
        <w:t>on on the state of the industry;</w:t>
      </w:r>
      <w:r w:rsidRPr="00311C22">
        <w:rPr>
          <w:rFonts w:ascii="Times New Roman" w:hAnsi="Times New Roman" w:cs="Times New Roman"/>
          <w:sz w:val="24"/>
          <w:szCs w:val="24"/>
        </w:rPr>
        <w:t xml:space="preserve"> give input on practical</w:t>
      </w:r>
      <w:r w:rsidR="00EE1009" w:rsidRPr="00311C22">
        <w:rPr>
          <w:rFonts w:ascii="Times New Roman" w:hAnsi="Times New Roman" w:cs="Times New Roman"/>
          <w:sz w:val="24"/>
          <w:szCs w:val="24"/>
        </w:rPr>
        <w:t xml:space="preserve"> skills needed in the workplace;</w:t>
      </w:r>
      <w:r w:rsidRPr="00311C22">
        <w:rPr>
          <w:rFonts w:ascii="Times New Roman" w:hAnsi="Times New Roman" w:cs="Times New Roman"/>
          <w:sz w:val="24"/>
          <w:szCs w:val="24"/>
        </w:rPr>
        <w:t xml:space="preserve"> and suggest needed changes. Members serve two-year terms. Their input is used to verify program curriculum and to recommend appropriate equipment, software, and technology purchases. Through their involvement, members serve as public advocates for the program and, through their employers, provide resources, internship sites, donations, guest speakers, and tours for students.</w:t>
      </w:r>
    </w:p>
    <w:p w14:paraId="75261392" w14:textId="77777777" w:rsidR="00722285" w:rsidRDefault="00722285" w:rsidP="00D74E2F">
      <w:pPr>
        <w:spacing w:after="0" w:line="240" w:lineRule="auto"/>
        <w:rPr>
          <w:rFonts w:ascii="Myriad Pro" w:hAnsi="Myriad Pro"/>
        </w:rPr>
      </w:pPr>
    </w:p>
    <w:p w14:paraId="50C9AF24" w14:textId="77777777" w:rsidR="00F55C0A" w:rsidRPr="00A45272" w:rsidRDefault="00F55C0A" w:rsidP="00D74E2F">
      <w:pPr>
        <w:spacing w:after="0" w:line="240" w:lineRule="auto"/>
        <w:rPr>
          <w:rFonts w:ascii="Myriad Pro" w:hAnsi="Myriad Pro"/>
        </w:rPr>
      </w:pPr>
    </w:p>
    <w:p w14:paraId="6450CF84" w14:textId="77777777" w:rsidR="00D74E2F" w:rsidRPr="00305546" w:rsidRDefault="007B2071">
      <w:pPr>
        <w:pStyle w:val="ListParagraph"/>
        <w:numPr>
          <w:ilvl w:val="0"/>
          <w:numId w:val="1"/>
        </w:numPr>
        <w:spacing w:after="0" w:line="240" w:lineRule="auto"/>
        <w:rPr>
          <w:rFonts w:ascii="Myriad Pro" w:hAnsi="Myriad Pro"/>
          <w:b/>
        </w:rPr>
      </w:pPr>
      <w:r w:rsidRPr="00305546">
        <w:rPr>
          <w:rFonts w:ascii="Myriad Pro" w:hAnsi="Myriad Pro"/>
          <w:b/>
        </w:rPr>
        <w:t xml:space="preserve">Are </w:t>
      </w:r>
      <w:r w:rsidR="00D00B16" w:rsidRPr="00305546">
        <w:rPr>
          <w:rFonts w:ascii="Myriad Pro" w:hAnsi="Myriad Pro"/>
          <w:b/>
        </w:rPr>
        <w:t>ALL</w:t>
      </w:r>
      <w:r w:rsidRPr="00305546">
        <w:rPr>
          <w:rFonts w:ascii="Myriad Pro" w:hAnsi="Myriad Pro"/>
          <w:b/>
        </w:rPr>
        <w:t xml:space="preserve"> </w:t>
      </w:r>
      <w:r w:rsidR="00C22A2E" w:rsidRPr="00305546">
        <w:rPr>
          <w:rFonts w:ascii="Myriad Pro" w:hAnsi="Myriad Pro"/>
          <w:b/>
        </w:rPr>
        <w:t xml:space="preserve">learners </w:t>
      </w:r>
      <w:r w:rsidRPr="00305546">
        <w:rPr>
          <w:rFonts w:ascii="Myriad Pro" w:hAnsi="Myriad Pro"/>
          <w:b/>
        </w:rPr>
        <w:t xml:space="preserve">in the program of study required to participate in a work-based learning opportunity? </w:t>
      </w:r>
      <w:r w:rsidR="00F55C0A" w:rsidRPr="00305546">
        <w:rPr>
          <w:rFonts w:ascii="Myriad Pro" w:hAnsi="Myriad Pro"/>
          <w:b/>
        </w:rPr>
        <w:t xml:space="preserve">Please </w:t>
      </w:r>
      <w:r w:rsidR="004618D7" w:rsidRPr="00305546">
        <w:rPr>
          <w:rFonts w:ascii="Myriad Pro" w:hAnsi="Myriad Pro"/>
          <w:b/>
        </w:rPr>
        <w:t xml:space="preserve">describe </w:t>
      </w:r>
      <w:r w:rsidRPr="00305546">
        <w:rPr>
          <w:rFonts w:ascii="Myriad Pro" w:hAnsi="Myriad Pro"/>
          <w:b/>
        </w:rPr>
        <w:t xml:space="preserve">the </w:t>
      </w:r>
      <w:r w:rsidR="00F55C0A" w:rsidRPr="00305546">
        <w:rPr>
          <w:rFonts w:ascii="Myriad Pro" w:hAnsi="Myriad Pro"/>
          <w:b/>
        </w:rPr>
        <w:t>work-based learning opportunities</w:t>
      </w:r>
      <w:r w:rsidR="00E71E35" w:rsidRPr="00305546">
        <w:rPr>
          <w:rFonts w:ascii="Myriad Pro" w:hAnsi="Myriad Pro"/>
          <w:b/>
        </w:rPr>
        <w:t xml:space="preserve"> </w:t>
      </w:r>
      <w:r w:rsidRPr="00305546">
        <w:rPr>
          <w:rFonts w:ascii="Myriad Pro" w:hAnsi="Myriad Pro"/>
          <w:b/>
        </w:rPr>
        <w:t xml:space="preserve">available to </w:t>
      </w:r>
      <w:r w:rsidR="00C22A2E" w:rsidRPr="00305546">
        <w:rPr>
          <w:rFonts w:ascii="Myriad Pro" w:hAnsi="Myriad Pro"/>
          <w:b/>
        </w:rPr>
        <w:t xml:space="preserve">learners </w:t>
      </w:r>
      <w:r w:rsidR="004618D7" w:rsidRPr="00305546">
        <w:rPr>
          <w:rFonts w:ascii="Myriad Pro" w:hAnsi="Myriad Pro"/>
          <w:b/>
        </w:rPr>
        <w:t>who participate in</w:t>
      </w:r>
      <w:r w:rsidR="00E71E35" w:rsidRPr="00305546">
        <w:rPr>
          <w:rFonts w:ascii="Myriad Pro" w:hAnsi="Myriad Pro"/>
          <w:b/>
        </w:rPr>
        <w:t xml:space="preserve"> this program of study</w:t>
      </w:r>
      <w:r w:rsidR="003B2C5A" w:rsidRPr="00305546">
        <w:rPr>
          <w:rFonts w:ascii="Myriad Pro" w:hAnsi="Myriad Pro"/>
          <w:b/>
        </w:rPr>
        <w:t xml:space="preserve">. </w:t>
      </w:r>
      <w:r w:rsidR="00950EA6" w:rsidRPr="00305546">
        <w:rPr>
          <w:rFonts w:ascii="Myriad Pro" w:hAnsi="Myriad Pro"/>
          <w:b/>
        </w:rPr>
        <w:t>(</w:t>
      </w:r>
      <w:r w:rsidR="00950EA6" w:rsidRPr="00305546">
        <w:rPr>
          <w:rFonts w:ascii="Myriad Pro" w:hAnsi="Myriad Pro"/>
          <w:b/>
          <w:u w:val="single"/>
        </w:rPr>
        <w:t>250 word limit</w:t>
      </w:r>
      <w:r w:rsidR="00950EA6" w:rsidRPr="00305546">
        <w:rPr>
          <w:rFonts w:ascii="Myriad Pro" w:hAnsi="Myriad Pro"/>
          <w:b/>
        </w:rPr>
        <w:t>)</w:t>
      </w:r>
    </w:p>
    <w:p w14:paraId="30CBA0E3" w14:textId="77777777" w:rsidR="00D74E2F" w:rsidRPr="00A45272" w:rsidRDefault="00D74E2F" w:rsidP="00D74E2F">
      <w:pPr>
        <w:spacing w:after="0" w:line="240" w:lineRule="auto"/>
        <w:rPr>
          <w:rFonts w:ascii="Myriad Pro" w:hAnsi="Myriad Pro"/>
        </w:rPr>
      </w:pPr>
    </w:p>
    <w:p w14:paraId="059589D0" w14:textId="77777777" w:rsidR="002B71FE" w:rsidRDefault="002B71FE" w:rsidP="002B71FE">
      <w:r>
        <w:t xml:space="preserve">All students completing the Nursing Assistant and/or Practical Nursing program participate in a work-based learning opportunity identified as a clinical experience. Nursing Assistant students complete 48 hours of instructor led clinical practice.  This learning opportunity takes place in a skilled nursing facility. Nursing Assistant students work in pairs to provide cares to the facility residents. The cares provided have already been taught and practiced in the classroom/lab setting. The cares include bathing, dressing, feeding, toileting, and transferring. The Practical Nursing students complete three separate clinical experiences. The first clinical is held in a long-term care setting. The PN students complete 90 hours of providing primary care to a resident. In this first clinical they are focusing on building their assessment skills, communication skills, and learning what the PN role looks like. The second clinical is completed in a physician medical office setting. Another 90 hours is completed by working with an LPN and a medical provider to complete patient office visits. Students are typically placed in a family practice setting, pediatric office, or a specialty area if necessary. During this experience the students are often exposed to caring for patients across the lifespan. In the third and final clinical the students complete 90 hours of an instructor led clinical in an acute care setting. This clinical is held in a medical-surgical unit in a hospital setting. The PN student will be assigned a patient who is considered to be in stable condition. All cares provided by a PN student are overseen by a Registered Nurse. </w:t>
      </w:r>
    </w:p>
    <w:p w14:paraId="0EE7E6B4" w14:textId="7E0F7F7A" w:rsidR="00D74E2F" w:rsidRPr="00A45272" w:rsidRDefault="00B6090F" w:rsidP="00D74E2F">
      <w:pPr>
        <w:spacing w:after="0" w:line="240" w:lineRule="auto"/>
        <w:rPr>
          <w:rFonts w:ascii="Myriad Pro" w:hAnsi="Myriad Pro"/>
        </w:rPr>
      </w:pPr>
      <w:r w:rsidRPr="00A45272">
        <w:rPr>
          <w:rFonts w:ascii="Myriad Pro" w:hAnsi="Myriad Pro"/>
        </w:rPr>
        <w:br/>
      </w:r>
    </w:p>
    <w:p w14:paraId="718A50BE" w14:textId="77777777" w:rsidR="00722285" w:rsidRDefault="00722285" w:rsidP="00D74E2F">
      <w:pPr>
        <w:spacing w:after="0" w:line="240" w:lineRule="auto"/>
        <w:rPr>
          <w:rFonts w:ascii="Myriad Pro" w:hAnsi="Myriad Pro"/>
        </w:rPr>
      </w:pPr>
    </w:p>
    <w:p w14:paraId="6248828E" w14:textId="77777777" w:rsidR="00722285" w:rsidRDefault="00722285" w:rsidP="00D74E2F">
      <w:pPr>
        <w:spacing w:after="0" w:line="240" w:lineRule="auto"/>
        <w:rPr>
          <w:rFonts w:ascii="Myriad Pro" w:hAnsi="Myriad Pro"/>
        </w:rPr>
      </w:pPr>
    </w:p>
    <w:p w14:paraId="3BE90CE3" w14:textId="62FCFD72" w:rsidR="00D74E2F" w:rsidRPr="00305546" w:rsidRDefault="00B6090F" w:rsidP="00A77CA9">
      <w:pPr>
        <w:spacing w:after="0" w:line="240" w:lineRule="auto"/>
        <w:rPr>
          <w:rFonts w:ascii="Myriad Pro" w:hAnsi="Myriad Pro"/>
          <w:b/>
        </w:rPr>
      </w:pPr>
      <w:r w:rsidRPr="00A45272">
        <w:rPr>
          <w:rFonts w:ascii="Myriad Pro" w:hAnsi="Myriad Pro"/>
        </w:rPr>
        <w:br/>
      </w:r>
      <w:r w:rsidRPr="00A45272">
        <w:rPr>
          <w:rFonts w:ascii="Myriad Pro" w:hAnsi="Myriad Pro"/>
        </w:rPr>
        <w:br/>
      </w:r>
      <w:r w:rsidRPr="00305546">
        <w:rPr>
          <w:rFonts w:ascii="Myriad Pro" w:hAnsi="Myriad Pro"/>
          <w:b/>
        </w:rPr>
        <w:lastRenderedPageBreak/>
        <w:t xml:space="preserve">Please </w:t>
      </w:r>
      <w:r w:rsidR="003B2C5A" w:rsidRPr="00305546">
        <w:rPr>
          <w:rFonts w:ascii="Myriad Pro" w:hAnsi="Myriad Pro"/>
          <w:b/>
        </w:rPr>
        <w:t xml:space="preserve">list </w:t>
      </w:r>
      <w:r w:rsidR="007B2071" w:rsidRPr="00305546">
        <w:rPr>
          <w:rFonts w:ascii="Myriad Pro" w:hAnsi="Myriad Pro"/>
          <w:b/>
        </w:rPr>
        <w:t>the</w:t>
      </w:r>
      <w:r w:rsidR="00592A57" w:rsidRPr="00305546">
        <w:rPr>
          <w:rFonts w:ascii="Myriad Pro" w:hAnsi="Myriad Pro"/>
          <w:b/>
        </w:rPr>
        <w:t xml:space="preserve"> </w:t>
      </w:r>
      <w:r w:rsidRPr="00305546">
        <w:rPr>
          <w:rFonts w:ascii="Myriad Pro" w:hAnsi="Myriad Pro"/>
          <w:b/>
        </w:rPr>
        <w:t>industry-</w:t>
      </w:r>
      <w:r w:rsidR="00EE1E9B" w:rsidRPr="00305546">
        <w:rPr>
          <w:rFonts w:ascii="Myriad Pro" w:hAnsi="Myriad Pro"/>
          <w:b/>
        </w:rPr>
        <w:t>recognized</w:t>
      </w:r>
      <w:r w:rsidRPr="00305546">
        <w:rPr>
          <w:rFonts w:ascii="Myriad Pro" w:hAnsi="Myriad Pro"/>
          <w:b/>
        </w:rPr>
        <w:t xml:space="preserve"> credentials/certifications</w:t>
      </w:r>
      <w:r w:rsidR="007B2071" w:rsidRPr="00305546">
        <w:rPr>
          <w:rFonts w:ascii="Myriad Pro" w:hAnsi="Myriad Pro"/>
          <w:b/>
        </w:rPr>
        <w:t xml:space="preserve">/licenses </w:t>
      </w:r>
      <w:r w:rsidR="00C41E3A" w:rsidRPr="00305546">
        <w:rPr>
          <w:rFonts w:ascii="Myriad Pro" w:hAnsi="Myriad Pro"/>
          <w:b/>
        </w:rPr>
        <w:t>offered/required</w:t>
      </w:r>
      <w:r w:rsidRPr="00305546">
        <w:rPr>
          <w:rFonts w:ascii="Myriad Pro" w:hAnsi="Myriad Pro"/>
          <w:b/>
        </w:rPr>
        <w:t xml:space="preserve">. </w:t>
      </w:r>
      <w:r w:rsidR="00235BE1" w:rsidRPr="00305546">
        <w:rPr>
          <w:rFonts w:ascii="Myriad Pro" w:hAnsi="Myriad Pro"/>
          <w:b/>
        </w:rPr>
        <w:t>If your program of study does not include industry-based credentials/certifications</w:t>
      </w:r>
      <w:r w:rsidR="00794604" w:rsidRPr="00305546">
        <w:rPr>
          <w:rFonts w:ascii="Myriad Pro" w:hAnsi="Myriad Pro"/>
          <w:b/>
        </w:rPr>
        <w:t>,</w:t>
      </w:r>
      <w:r w:rsidR="00235BE1" w:rsidRPr="00305546">
        <w:rPr>
          <w:rFonts w:ascii="Myriad Pro" w:hAnsi="Myriad Pro"/>
          <w:b/>
        </w:rPr>
        <w:t xml:space="preserve"> please explain why. (</w:t>
      </w:r>
      <w:r w:rsidR="00235BE1" w:rsidRPr="00305546">
        <w:rPr>
          <w:rFonts w:ascii="Myriad Pro" w:hAnsi="Myriad Pro"/>
          <w:b/>
          <w:u w:val="single"/>
        </w:rPr>
        <w:t>200 word limit</w:t>
      </w:r>
      <w:r w:rsidR="00235BE1" w:rsidRPr="00305546">
        <w:rPr>
          <w:rFonts w:ascii="Myriad Pro" w:hAnsi="Myriad Pro"/>
          <w:b/>
        </w:rPr>
        <w:t xml:space="preserve">) </w:t>
      </w:r>
    </w:p>
    <w:p w14:paraId="76A02B77"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3325"/>
        <w:gridCol w:w="5679"/>
      </w:tblGrid>
      <w:tr w:rsidR="00FA22B9" w14:paraId="7E1F470C" w14:textId="77777777" w:rsidTr="00A77CA9">
        <w:trPr>
          <w:trHeight w:val="539"/>
        </w:trPr>
        <w:tc>
          <w:tcPr>
            <w:tcW w:w="3325" w:type="dxa"/>
            <w:shd w:val="clear" w:color="auto" w:fill="AEAAAA" w:themeFill="background2" w:themeFillShade="BF"/>
            <w:vAlign w:val="center"/>
          </w:tcPr>
          <w:p w14:paraId="79B06D9C" w14:textId="77777777" w:rsidR="00FA22B9" w:rsidRPr="00FA22B9" w:rsidRDefault="00FA22B9" w:rsidP="00A77CA9">
            <w:pPr>
              <w:jc w:val="center"/>
              <w:rPr>
                <w:rFonts w:ascii="Myriad Pro" w:hAnsi="Myriad Pro"/>
                <w:b/>
              </w:rPr>
            </w:pPr>
            <w:r w:rsidRPr="00FA22B9">
              <w:rPr>
                <w:rFonts w:ascii="Myriad Pro" w:hAnsi="Myriad Pro"/>
                <w:b/>
              </w:rPr>
              <w:t>Offered</w:t>
            </w:r>
          </w:p>
        </w:tc>
        <w:tc>
          <w:tcPr>
            <w:tcW w:w="5679" w:type="dxa"/>
            <w:shd w:val="clear" w:color="auto" w:fill="AEAAAA" w:themeFill="background2" w:themeFillShade="BF"/>
            <w:vAlign w:val="center"/>
          </w:tcPr>
          <w:p w14:paraId="006A03C5" w14:textId="3C1A9618" w:rsidR="00FA22B9" w:rsidRPr="00FA22B9" w:rsidRDefault="00FA22B9" w:rsidP="00A77CA9">
            <w:pPr>
              <w:jc w:val="center"/>
              <w:rPr>
                <w:rFonts w:ascii="Myriad Pro" w:hAnsi="Myriad Pro"/>
                <w:b/>
              </w:rPr>
            </w:pPr>
            <w:r w:rsidRPr="00FA22B9">
              <w:rPr>
                <w:rFonts w:ascii="Myriad Pro" w:hAnsi="Myriad Pro"/>
                <w:b/>
              </w:rPr>
              <w:t>Required</w:t>
            </w:r>
          </w:p>
        </w:tc>
      </w:tr>
      <w:tr w:rsidR="00FA22B9" w14:paraId="36C5B2A7" w14:textId="77777777" w:rsidTr="00A77CA9">
        <w:trPr>
          <w:trHeight w:val="336"/>
        </w:trPr>
        <w:tc>
          <w:tcPr>
            <w:tcW w:w="3325" w:type="dxa"/>
            <w:vAlign w:val="center"/>
          </w:tcPr>
          <w:p w14:paraId="10F59731" w14:textId="77777777" w:rsidR="00FA22B9" w:rsidRPr="00B54210" w:rsidRDefault="0085342B" w:rsidP="00D74E2F">
            <w:pPr>
              <w:rPr>
                <w:rFonts w:ascii="Times New Roman" w:hAnsi="Times New Roman" w:cs="Times New Roman"/>
                <w:sz w:val="24"/>
                <w:szCs w:val="24"/>
              </w:rPr>
            </w:pPr>
            <w:r w:rsidRPr="00B54210">
              <w:rPr>
                <w:rFonts w:ascii="Times New Roman" w:hAnsi="Times New Roman" w:cs="Times New Roman"/>
                <w:sz w:val="24"/>
                <w:szCs w:val="24"/>
              </w:rPr>
              <w:t xml:space="preserve">Nursing Assistant </w:t>
            </w:r>
          </w:p>
        </w:tc>
        <w:tc>
          <w:tcPr>
            <w:tcW w:w="5679" w:type="dxa"/>
            <w:vAlign w:val="center"/>
          </w:tcPr>
          <w:p w14:paraId="38B5F005" w14:textId="2EBB863D" w:rsidR="00FA22B9" w:rsidRPr="00B54210" w:rsidRDefault="0085342B" w:rsidP="00D74E2F">
            <w:pPr>
              <w:rPr>
                <w:rFonts w:ascii="Times New Roman" w:hAnsi="Times New Roman" w:cs="Times New Roman"/>
                <w:sz w:val="24"/>
                <w:szCs w:val="24"/>
              </w:rPr>
            </w:pPr>
            <w:r w:rsidRPr="00B54210">
              <w:rPr>
                <w:rFonts w:ascii="Times New Roman" w:hAnsi="Times New Roman" w:cs="Times New Roman"/>
                <w:sz w:val="24"/>
                <w:szCs w:val="24"/>
              </w:rPr>
              <w:t>Nursing Assistant State Registry Examination to become a Certified Nursing Assistant in W</w:t>
            </w:r>
            <w:r w:rsidR="00A77CA9">
              <w:rPr>
                <w:rFonts w:ascii="Times New Roman" w:hAnsi="Times New Roman" w:cs="Times New Roman"/>
                <w:sz w:val="24"/>
                <w:szCs w:val="24"/>
              </w:rPr>
              <w:t>isconsin</w:t>
            </w:r>
            <w:r w:rsidRPr="00B54210">
              <w:rPr>
                <w:rFonts w:ascii="Times New Roman" w:hAnsi="Times New Roman" w:cs="Times New Roman"/>
                <w:sz w:val="24"/>
                <w:szCs w:val="24"/>
              </w:rPr>
              <w:t xml:space="preserve"> </w:t>
            </w:r>
          </w:p>
        </w:tc>
      </w:tr>
      <w:tr w:rsidR="00FA22B9" w14:paraId="0E893DA3" w14:textId="77777777" w:rsidTr="00A77CA9">
        <w:trPr>
          <w:trHeight w:val="701"/>
        </w:trPr>
        <w:tc>
          <w:tcPr>
            <w:tcW w:w="3325" w:type="dxa"/>
            <w:shd w:val="clear" w:color="auto" w:fill="F2F2F2" w:themeFill="background1" w:themeFillShade="F2"/>
            <w:vAlign w:val="center"/>
          </w:tcPr>
          <w:p w14:paraId="59638B68" w14:textId="77777777" w:rsidR="00FA22B9" w:rsidRPr="00B54210" w:rsidRDefault="0085342B" w:rsidP="00D74E2F">
            <w:pPr>
              <w:rPr>
                <w:rFonts w:ascii="Times New Roman" w:hAnsi="Times New Roman" w:cs="Times New Roman"/>
                <w:sz w:val="24"/>
                <w:szCs w:val="24"/>
              </w:rPr>
            </w:pPr>
            <w:r w:rsidRPr="00B54210">
              <w:rPr>
                <w:rFonts w:ascii="Times New Roman" w:hAnsi="Times New Roman" w:cs="Times New Roman"/>
                <w:sz w:val="24"/>
                <w:szCs w:val="24"/>
              </w:rPr>
              <w:t xml:space="preserve">Early College Practical Nursing </w:t>
            </w:r>
          </w:p>
        </w:tc>
        <w:tc>
          <w:tcPr>
            <w:tcW w:w="5679" w:type="dxa"/>
            <w:shd w:val="clear" w:color="auto" w:fill="F2F2F2" w:themeFill="background1" w:themeFillShade="F2"/>
            <w:vAlign w:val="center"/>
          </w:tcPr>
          <w:p w14:paraId="5AE7ED58" w14:textId="77777777" w:rsidR="00FA22B9" w:rsidRPr="00B54210" w:rsidRDefault="0085342B" w:rsidP="00D74E2F">
            <w:pPr>
              <w:rPr>
                <w:rFonts w:ascii="Times New Roman" w:hAnsi="Times New Roman" w:cs="Times New Roman"/>
                <w:sz w:val="24"/>
                <w:szCs w:val="24"/>
              </w:rPr>
            </w:pPr>
            <w:r w:rsidRPr="00B54210">
              <w:rPr>
                <w:rFonts w:ascii="Times New Roman" w:hAnsi="Times New Roman" w:cs="Times New Roman"/>
                <w:sz w:val="24"/>
                <w:szCs w:val="24"/>
              </w:rPr>
              <w:t>NCLEX-PN Examination for licensure as a Licensed Practical (LPN)</w:t>
            </w:r>
          </w:p>
        </w:tc>
      </w:tr>
      <w:tr w:rsidR="00FA22B9" w14:paraId="4361CA3C" w14:textId="77777777" w:rsidTr="00A77CA9">
        <w:trPr>
          <w:trHeight w:val="719"/>
        </w:trPr>
        <w:tc>
          <w:tcPr>
            <w:tcW w:w="3325" w:type="dxa"/>
            <w:vAlign w:val="center"/>
          </w:tcPr>
          <w:p w14:paraId="420E4293" w14:textId="77777777" w:rsidR="00FA22B9" w:rsidRPr="00B54210" w:rsidRDefault="0085342B" w:rsidP="00D74E2F">
            <w:pPr>
              <w:rPr>
                <w:rFonts w:ascii="Times New Roman" w:hAnsi="Times New Roman" w:cs="Times New Roman"/>
                <w:sz w:val="24"/>
                <w:szCs w:val="24"/>
              </w:rPr>
            </w:pPr>
            <w:r w:rsidRPr="00B54210">
              <w:rPr>
                <w:rFonts w:ascii="Times New Roman" w:hAnsi="Times New Roman" w:cs="Times New Roman"/>
                <w:sz w:val="24"/>
                <w:szCs w:val="24"/>
              </w:rPr>
              <w:t>Healthcare Business Services Representative Certificate</w:t>
            </w:r>
          </w:p>
        </w:tc>
        <w:tc>
          <w:tcPr>
            <w:tcW w:w="5679" w:type="dxa"/>
            <w:vAlign w:val="center"/>
          </w:tcPr>
          <w:p w14:paraId="381CC942" w14:textId="0EC1E81A" w:rsidR="00FA22B9" w:rsidRPr="00B54210" w:rsidRDefault="0085342B" w:rsidP="00D74E2F">
            <w:pPr>
              <w:rPr>
                <w:rFonts w:ascii="Times New Roman" w:hAnsi="Times New Roman" w:cs="Times New Roman"/>
                <w:sz w:val="24"/>
                <w:szCs w:val="24"/>
              </w:rPr>
            </w:pPr>
            <w:r w:rsidRPr="00B54210">
              <w:rPr>
                <w:rFonts w:ascii="Times New Roman" w:hAnsi="Times New Roman" w:cs="Times New Roman"/>
                <w:sz w:val="24"/>
                <w:szCs w:val="24"/>
              </w:rPr>
              <w:t>W</w:t>
            </w:r>
            <w:r w:rsidR="00A77CA9">
              <w:rPr>
                <w:rFonts w:ascii="Times New Roman" w:hAnsi="Times New Roman" w:cs="Times New Roman"/>
                <w:sz w:val="24"/>
                <w:szCs w:val="24"/>
              </w:rPr>
              <w:t xml:space="preserve">isconsin Technical College System </w:t>
            </w:r>
            <w:r w:rsidRPr="00B54210">
              <w:rPr>
                <w:rFonts w:ascii="Times New Roman" w:hAnsi="Times New Roman" w:cs="Times New Roman"/>
                <w:sz w:val="24"/>
                <w:szCs w:val="24"/>
              </w:rPr>
              <w:t>Career Pathway Certificate</w:t>
            </w:r>
          </w:p>
        </w:tc>
      </w:tr>
    </w:tbl>
    <w:p w14:paraId="199830CC" w14:textId="77777777"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14:paraId="7E94C325" w14:textId="77777777" w:rsidR="00E51805" w:rsidRPr="00305546" w:rsidRDefault="00E51805" w:rsidP="00E51805">
      <w:pPr>
        <w:pStyle w:val="ListParagraph"/>
        <w:numPr>
          <w:ilvl w:val="0"/>
          <w:numId w:val="1"/>
        </w:numPr>
        <w:spacing w:after="0" w:line="240" w:lineRule="auto"/>
        <w:rPr>
          <w:rFonts w:ascii="Myriad Pro" w:hAnsi="Myriad Pro"/>
          <w:b/>
        </w:rPr>
      </w:pPr>
      <w:r w:rsidRPr="00305546">
        <w:rPr>
          <w:rFonts w:ascii="Myriad Pro" w:hAnsi="Myriad Pro"/>
          <w:b/>
        </w:rPr>
        <w:t xml:space="preserve">Please provide </w:t>
      </w:r>
      <w:r w:rsidR="003F4C73" w:rsidRPr="00305546">
        <w:rPr>
          <w:rFonts w:ascii="Myriad Pro" w:hAnsi="Myriad Pro"/>
          <w:b/>
        </w:rPr>
        <w:t>information</w:t>
      </w:r>
      <w:r w:rsidRPr="00305546">
        <w:rPr>
          <w:rFonts w:ascii="Myriad Pro" w:hAnsi="Myriad Pro"/>
          <w:b/>
        </w:rPr>
        <w:t xml:space="preserve"> </w:t>
      </w:r>
      <w:r w:rsidR="00722285" w:rsidRPr="00305546">
        <w:rPr>
          <w:rFonts w:ascii="Myriad Pro" w:hAnsi="Myriad Pro"/>
          <w:b/>
        </w:rPr>
        <w:t xml:space="preserve">at least </w:t>
      </w:r>
      <w:r w:rsidRPr="00305546">
        <w:rPr>
          <w:rFonts w:ascii="Myriad Pro" w:hAnsi="Myriad Pro"/>
          <w:b/>
        </w:rPr>
        <w:t xml:space="preserve">three </w:t>
      </w:r>
      <w:r w:rsidRPr="00305546">
        <w:rPr>
          <w:rFonts w:ascii="Myriad Pro" w:hAnsi="Myriad Pro"/>
          <w:b/>
          <w:i/>
          <w:u w:val="single"/>
        </w:rPr>
        <w:t>business, industry and/or labor</w:t>
      </w:r>
      <w:r w:rsidRPr="00305546">
        <w:rPr>
          <w:rFonts w:ascii="Myriad Pro" w:hAnsi="Myriad Pro"/>
          <w:b/>
        </w:rPr>
        <w:t xml:space="preserve"> partnerships your program of study has, and</w:t>
      </w:r>
      <w:r w:rsidR="002308F4" w:rsidRPr="00305546">
        <w:rPr>
          <w:rFonts w:ascii="Myriad Pro" w:hAnsi="Myriad Pro"/>
          <w:b/>
        </w:rPr>
        <w:t xml:space="preserve"> describe</w:t>
      </w:r>
      <w:r w:rsidRPr="00305546">
        <w:rPr>
          <w:rFonts w:ascii="Myriad Pro" w:hAnsi="Myriad Pro"/>
          <w:b/>
        </w:rPr>
        <w:t xml:space="preserve"> how these partnerships have been built, maintained and sustained over time.  </w:t>
      </w:r>
    </w:p>
    <w:p w14:paraId="2C0F55C2"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430"/>
        <w:gridCol w:w="3510"/>
        <w:gridCol w:w="3551"/>
      </w:tblGrid>
      <w:tr w:rsidR="00235BE1" w:rsidRPr="00A45272" w14:paraId="77EFD723" w14:textId="77777777" w:rsidTr="00305546">
        <w:tc>
          <w:tcPr>
            <w:tcW w:w="2430" w:type="dxa"/>
            <w:shd w:val="clear" w:color="auto" w:fill="AEAAAA" w:themeFill="background2" w:themeFillShade="BF"/>
            <w:vAlign w:val="center"/>
          </w:tcPr>
          <w:p w14:paraId="6359BBEE"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510" w:type="dxa"/>
            <w:shd w:val="clear" w:color="auto" w:fill="AEAAAA" w:themeFill="background2" w:themeFillShade="BF"/>
            <w:vAlign w:val="center"/>
          </w:tcPr>
          <w:p w14:paraId="048B8C1B"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551" w:type="dxa"/>
            <w:shd w:val="clear" w:color="auto" w:fill="AEAAAA" w:themeFill="background2" w:themeFillShade="BF"/>
            <w:vAlign w:val="center"/>
          </w:tcPr>
          <w:p w14:paraId="788A97D6"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B54210" w14:paraId="403BB7C8" w14:textId="77777777" w:rsidTr="00305546">
        <w:trPr>
          <w:trHeight w:val="1232"/>
        </w:trPr>
        <w:tc>
          <w:tcPr>
            <w:tcW w:w="2430" w:type="dxa"/>
            <w:vAlign w:val="center"/>
          </w:tcPr>
          <w:p w14:paraId="471D5738" w14:textId="77777777" w:rsidR="00235BE1" w:rsidRPr="00B54210" w:rsidRDefault="0085342B" w:rsidP="001D2A42">
            <w:pPr>
              <w:rPr>
                <w:rFonts w:ascii="Times New Roman" w:hAnsi="Times New Roman" w:cs="Times New Roman"/>
                <w:sz w:val="24"/>
                <w:szCs w:val="24"/>
              </w:rPr>
            </w:pPr>
            <w:r w:rsidRPr="00B54210">
              <w:rPr>
                <w:rFonts w:ascii="Times New Roman" w:hAnsi="Times New Roman" w:cs="Times New Roman"/>
                <w:sz w:val="24"/>
                <w:szCs w:val="24"/>
              </w:rPr>
              <w:t>Woodside Senior Living</w:t>
            </w:r>
          </w:p>
        </w:tc>
        <w:tc>
          <w:tcPr>
            <w:tcW w:w="3510" w:type="dxa"/>
            <w:vAlign w:val="center"/>
          </w:tcPr>
          <w:p w14:paraId="4BA7E2C6" w14:textId="2CFED859" w:rsidR="00235BE1" w:rsidRPr="00B54210" w:rsidRDefault="00CF250E" w:rsidP="001D2A42">
            <w:pPr>
              <w:rPr>
                <w:rFonts w:ascii="Times New Roman" w:hAnsi="Times New Roman" w:cs="Times New Roman"/>
                <w:sz w:val="24"/>
                <w:szCs w:val="24"/>
              </w:rPr>
            </w:pPr>
            <w:r>
              <w:rPr>
                <w:rFonts w:ascii="Times New Roman" w:hAnsi="Times New Roman" w:cs="Times New Roman"/>
                <w:sz w:val="24"/>
                <w:szCs w:val="24"/>
              </w:rPr>
              <w:t xml:space="preserve">Originally partnered </w:t>
            </w:r>
            <w:r w:rsidR="0085342B" w:rsidRPr="00B54210">
              <w:rPr>
                <w:rFonts w:ascii="Times New Roman" w:hAnsi="Times New Roman" w:cs="Times New Roman"/>
                <w:sz w:val="24"/>
                <w:szCs w:val="24"/>
              </w:rPr>
              <w:t>to offer clinical rotations for NWTC Healthcare Programs, but</w:t>
            </w:r>
            <w:r>
              <w:rPr>
                <w:rFonts w:ascii="Times New Roman" w:hAnsi="Times New Roman" w:cs="Times New Roman"/>
                <w:sz w:val="24"/>
                <w:szCs w:val="24"/>
              </w:rPr>
              <w:t xml:space="preserve"> relationship/partnership has grown to include </w:t>
            </w:r>
            <w:r w:rsidR="0085342B" w:rsidRPr="00B54210">
              <w:rPr>
                <w:rFonts w:ascii="Times New Roman" w:hAnsi="Times New Roman" w:cs="Times New Roman"/>
                <w:sz w:val="24"/>
                <w:szCs w:val="24"/>
              </w:rPr>
              <w:t>an onsite location for the Ashwaubenon</w:t>
            </w:r>
            <w:r>
              <w:rPr>
                <w:rFonts w:ascii="Times New Roman" w:hAnsi="Times New Roman" w:cs="Times New Roman"/>
                <w:sz w:val="24"/>
                <w:szCs w:val="24"/>
              </w:rPr>
              <w:t xml:space="preserve"> High School, </w:t>
            </w:r>
            <w:r w:rsidR="0085342B" w:rsidRPr="00B54210">
              <w:rPr>
                <w:rFonts w:ascii="Times New Roman" w:hAnsi="Times New Roman" w:cs="Times New Roman"/>
                <w:sz w:val="24"/>
                <w:szCs w:val="24"/>
              </w:rPr>
              <w:t>NWTC</w:t>
            </w:r>
            <w:r>
              <w:rPr>
                <w:rFonts w:ascii="Times New Roman" w:hAnsi="Times New Roman" w:cs="Times New Roman"/>
                <w:sz w:val="24"/>
                <w:szCs w:val="24"/>
              </w:rPr>
              <w:t xml:space="preserve">, and </w:t>
            </w:r>
            <w:r w:rsidR="0085342B" w:rsidRPr="00B54210">
              <w:rPr>
                <w:rFonts w:ascii="Times New Roman" w:hAnsi="Times New Roman" w:cs="Times New Roman"/>
                <w:sz w:val="24"/>
                <w:szCs w:val="24"/>
              </w:rPr>
              <w:t xml:space="preserve">Woodside </w:t>
            </w:r>
            <w:r>
              <w:rPr>
                <w:rFonts w:ascii="Times New Roman" w:hAnsi="Times New Roman" w:cs="Times New Roman"/>
                <w:sz w:val="24"/>
                <w:szCs w:val="24"/>
              </w:rPr>
              <w:t xml:space="preserve">Nursing Assistant </w:t>
            </w:r>
            <w:r w:rsidR="0085342B" w:rsidRPr="00B54210">
              <w:rPr>
                <w:rFonts w:ascii="Times New Roman" w:hAnsi="Times New Roman" w:cs="Times New Roman"/>
                <w:sz w:val="24"/>
                <w:szCs w:val="24"/>
              </w:rPr>
              <w:t>collabo</w:t>
            </w:r>
            <w:r>
              <w:rPr>
                <w:rFonts w:ascii="Times New Roman" w:hAnsi="Times New Roman" w:cs="Times New Roman"/>
                <w:sz w:val="24"/>
                <w:szCs w:val="24"/>
              </w:rPr>
              <w:t>ration</w:t>
            </w:r>
            <w:r w:rsidR="00A77CA9">
              <w:rPr>
                <w:rFonts w:ascii="Times New Roman" w:hAnsi="Times New Roman" w:cs="Times New Roman"/>
                <w:sz w:val="24"/>
                <w:szCs w:val="24"/>
              </w:rPr>
              <w:t xml:space="preserve">.  Woodside </w:t>
            </w:r>
            <w:r w:rsidR="0085342B" w:rsidRPr="00B54210">
              <w:rPr>
                <w:rFonts w:ascii="Times New Roman" w:hAnsi="Times New Roman" w:cs="Times New Roman"/>
                <w:sz w:val="24"/>
                <w:szCs w:val="24"/>
              </w:rPr>
              <w:t>also contributed equipment to this lab space.</w:t>
            </w:r>
          </w:p>
        </w:tc>
        <w:tc>
          <w:tcPr>
            <w:tcW w:w="3551" w:type="dxa"/>
            <w:vAlign w:val="center"/>
          </w:tcPr>
          <w:p w14:paraId="02B3A132" w14:textId="4424BBFC" w:rsidR="00235BE1" w:rsidRPr="00B54210" w:rsidRDefault="0085342B" w:rsidP="001D2A42">
            <w:pPr>
              <w:rPr>
                <w:rFonts w:ascii="Times New Roman" w:hAnsi="Times New Roman" w:cs="Times New Roman"/>
                <w:sz w:val="24"/>
                <w:szCs w:val="24"/>
              </w:rPr>
            </w:pPr>
            <w:r w:rsidRPr="00B54210">
              <w:rPr>
                <w:rFonts w:ascii="Times New Roman" w:hAnsi="Times New Roman" w:cs="Times New Roman"/>
                <w:sz w:val="24"/>
                <w:szCs w:val="24"/>
              </w:rPr>
              <w:t>Ashwaubenon/NWTC/Woodside partnership for Nursing Assistant began in Fall 2018, but they have been contracted as a clinical site for health programs since</w:t>
            </w:r>
            <w:r w:rsidR="00BC63E7">
              <w:rPr>
                <w:rFonts w:ascii="Times New Roman" w:hAnsi="Times New Roman" w:cs="Times New Roman"/>
                <w:sz w:val="24"/>
                <w:szCs w:val="24"/>
              </w:rPr>
              <w:t xml:space="preserve"> 2004.</w:t>
            </w:r>
          </w:p>
        </w:tc>
      </w:tr>
      <w:tr w:rsidR="0085342B" w:rsidRPr="00B54210" w14:paraId="01E97E0B" w14:textId="77777777" w:rsidTr="00305546">
        <w:trPr>
          <w:trHeight w:val="1430"/>
        </w:trPr>
        <w:tc>
          <w:tcPr>
            <w:tcW w:w="2430" w:type="dxa"/>
            <w:vAlign w:val="center"/>
          </w:tcPr>
          <w:p w14:paraId="4E064B79" w14:textId="77777777" w:rsidR="0085342B" w:rsidRPr="00B54210" w:rsidRDefault="0085342B" w:rsidP="0085342B">
            <w:pPr>
              <w:rPr>
                <w:rFonts w:ascii="Times New Roman" w:hAnsi="Times New Roman" w:cs="Times New Roman"/>
                <w:sz w:val="24"/>
                <w:szCs w:val="24"/>
              </w:rPr>
            </w:pPr>
            <w:r w:rsidRPr="00B54210">
              <w:rPr>
                <w:rFonts w:ascii="Times New Roman" w:hAnsi="Times New Roman" w:cs="Times New Roman"/>
                <w:sz w:val="24"/>
                <w:szCs w:val="24"/>
              </w:rPr>
              <w:t>Door County Memorial Center (DCMC)</w:t>
            </w:r>
          </w:p>
        </w:tc>
        <w:tc>
          <w:tcPr>
            <w:tcW w:w="3510" w:type="dxa"/>
            <w:vAlign w:val="center"/>
          </w:tcPr>
          <w:p w14:paraId="628A4D4D" w14:textId="6D42652F" w:rsidR="0085342B" w:rsidRPr="00B54210" w:rsidRDefault="00D61AD8" w:rsidP="0085342B">
            <w:pPr>
              <w:rPr>
                <w:rFonts w:ascii="Times New Roman" w:hAnsi="Times New Roman" w:cs="Times New Roman"/>
                <w:sz w:val="24"/>
                <w:szCs w:val="24"/>
              </w:rPr>
            </w:pPr>
            <w:r>
              <w:rPr>
                <w:rFonts w:ascii="Times New Roman" w:hAnsi="Times New Roman" w:cs="Times New Roman"/>
                <w:sz w:val="24"/>
                <w:szCs w:val="24"/>
              </w:rPr>
              <w:t xml:space="preserve">Originally partnered </w:t>
            </w:r>
            <w:r w:rsidRPr="00B54210">
              <w:rPr>
                <w:rFonts w:ascii="Times New Roman" w:hAnsi="Times New Roman" w:cs="Times New Roman"/>
                <w:sz w:val="24"/>
                <w:szCs w:val="24"/>
              </w:rPr>
              <w:t>to offer clinical rotations for NWTC Healthcare Programs, but</w:t>
            </w:r>
            <w:r>
              <w:rPr>
                <w:rFonts w:ascii="Times New Roman" w:hAnsi="Times New Roman" w:cs="Times New Roman"/>
                <w:sz w:val="24"/>
                <w:szCs w:val="24"/>
              </w:rPr>
              <w:t xml:space="preserve"> relationship/partnership has grown to include </w:t>
            </w:r>
            <w:r w:rsidRPr="00B54210">
              <w:rPr>
                <w:rFonts w:ascii="Times New Roman" w:hAnsi="Times New Roman" w:cs="Times New Roman"/>
                <w:sz w:val="24"/>
                <w:szCs w:val="24"/>
              </w:rPr>
              <w:t xml:space="preserve">an onsite </w:t>
            </w:r>
            <w:r w:rsidR="0085342B" w:rsidRPr="00B54210">
              <w:rPr>
                <w:rFonts w:ascii="Times New Roman" w:hAnsi="Times New Roman" w:cs="Times New Roman"/>
                <w:sz w:val="24"/>
                <w:szCs w:val="24"/>
              </w:rPr>
              <w:t>location for the Door County school</w:t>
            </w:r>
            <w:r>
              <w:rPr>
                <w:rFonts w:ascii="Times New Roman" w:hAnsi="Times New Roman" w:cs="Times New Roman"/>
                <w:sz w:val="24"/>
                <w:szCs w:val="24"/>
              </w:rPr>
              <w:t>s’</w:t>
            </w:r>
            <w:r w:rsidR="0085342B" w:rsidRPr="00B54210">
              <w:rPr>
                <w:rFonts w:ascii="Times New Roman" w:hAnsi="Times New Roman" w:cs="Times New Roman"/>
                <w:sz w:val="24"/>
                <w:szCs w:val="24"/>
              </w:rPr>
              <w:t xml:space="preserve"> Nursing Assistant</w:t>
            </w:r>
            <w:r>
              <w:rPr>
                <w:rFonts w:ascii="Times New Roman" w:hAnsi="Times New Roman" w:cs="Times New Roman"/>
                <w:sz w:val="24"/>
                <w:szCs w:val="24"/>
              </w:rPr>
              <w:t xml:space="preserve"> program</w:t>
            </w:r>
            <w:r w:rsidR="0085342B" w:rsidRPr="00B54210">
              <w:rPr>
                <w:rFonts w:ascii="Times New Roman" w:hAnsi="Times New Roman" w:cs="Times New Roman"/>
                <w:sz w:val="24"/>
                <w:szCs w:val="24"/>
              </w:rPr>
              <w:t xml:space="preserve">.  </w:t>
            </w:r>
            <w:r>
              <w:rPr>
                <w:rFonts w:ascii="Times New Roman" w:hAnsi="Times New Roman" w:cs="Times New Roman"/>
                <w:sz w:val="24"/>
                <w:szCs w:val="24"/>
              </w:rPr>
              <w:t>DCMC</w:t>
            </w:r>
            <w:r w:rsidR="0085342B" w:rsidRPr="00B54210">
              <w:rPr>
                <w:rFonts w:ascii="Times New Roman" w:hAnsi="Times New Roman" w:cs="Times New Roman"/>
                <w:sz w:val="24"/>
                <w:szCs w:val="24"/>
              </w:rPr>
              <w:t xml:space="preserve"> </w:t>
            </w:r>
            <w:r>
              <w:rPr>
                <w:rFonts w:ascii="Times New Roman" w:hAnsi="Times New Roman" w:cs="Times New Roman"/>
                <w:sz w:val="24"/>
                <w:szCs w:val="24"/>
              </w:rPr>
              <w:t>has</w:t>
            </w:r>
            <w:r w:rsidR="0085342B" w:rsidRPr="00B54210">
              <w:rPr>
                <w:rFonts w:ascii="Times New Roman" w:hAnsi="Times New Roman" w:cs="Times New Roman"/>
                <w:sz w:val="24"/>
                <w:szCs w:val="24"/>
              </w:rPr>
              <w:t xml:space="preserve"> also contrib</w:t>
            </w:r>
            <w:r>
              <w:rPr>
                <w:rFonts w:ascii="Times New Roman" w:hAnsi="Times New Roman" w:cs="Times New Roman"/>
                <w:sz w:val="24"/>
                <w:szCs w:val="24"/>
              </w:rPr>
              <w:t>uted equipment to the</w:t>
            </w:r>
            <w:r w:rsidR="0085342B" w:rsidRPr="00B54210">
              <w:rPr>
                <w:rFonts w:ascii="Times New Roman" w:hAnsi="Times New Roman" w:cs="Times New Roman"/>
                <w:sz w:val="24"/>
                <w:szCs w:val="24"/>
              </w:rPr>
              <w:t xml:space="preserve"> lab space.</w:t>
            </w:r>
          </w:p>
        </w:tc>
        <w:tc>
          <w:tcPr>
            <w:tcW w:w="3551" w:type="dxa"/>
            <w:vAlign w:val="center"/>
          </w:tcPr>
          <w:p w14:paraId="6EC475D6" w14:textId="227931BC" w:rsidR="0085342B" w:rsidRPr="00B54210" w:rsidRDefault="0085342B" w:rsidP="0085342B">
            <w:pPr>
              <w:rPr>
                <w:rFonts w:ascii="Times New Roman" w:hAnsi="Times New Roman" w:cs="Times New Roman"/>
                <w:sz w:val="24"/>
                <w:szCs w:val="24"/>
              </w:rPr>
            </w:pPr>
            <w:r w:rsidRPr="00B54210">
              <w:rPr>
                <w:rFonts w:ascii="Times New Roman" w:hAnsi="Times New Roman" w:cs="Times New Roman"/>
                <w:sz w:val="24"/>
                <w:szCs w:val="24"/>
              </w:rPr>
              <w:t>Door County Schools/NWTC/DCMC</w:t>
            </w:r>
            <w:r w:rsidR="0056103B" w:rsidRPr="00B54210">
              <w:rPr>
                <w:rFonts w:ascii="Times New Roman" w:hAnsi="Times New Roman" w:cs="Times New Roman"/>
                <w:sz w:val="24"/>
                <w:szCs w:val="24"/>
              </w:rPr>
              <w:t xml:space="preserve"> partnership</w:t>
            </w:r>
            <w:r w:rsidRPr="00B54210">
              <w:rPr>
                <w:rFonts w:ascii="Times New Roman" w:hAnsi="Times New Roman" w:cs="Times New Roman"/>
                <w:sz w:val="24"/>
                <w:szCs w:val="24"/>
              </w:rPr>
              <w:t xml:space="preserve"> for Nursing Assistant began in Fall 2018, but they have been contracted as a clinical site for health programs since </w:t>
            </w:r>
            <w:r w:rsidR="00BC63E7" w:rsidRPr="00DD3669">
              <w:rPr>
                <w:rFonts w:ascii="Times New Roman" w:hAnsi="Times New Roman" w:cs="Times New Roman"/>
                <w:sz w:val="24"/>
                <w:szCs w:val="24"/>
              </w:rPr>
              <w:t>1999.</w:t>
            </w:r>
          </w:p>
        </w:tc>
      </w:tr>
      <w:tr w:rsidR="0085342B" w:rsidRPr="00B54210" w14:paraId="2E794394" w14:textId="77777777" w:rsidTr="00305546">
        <w:trPr>
          <w:trHeight w:val="1430"/>
        </w:trPr>
        <w:tc>
          <w:tcPr>
            <w:tcW w:w="2430" w:type="dxa"/>
            <w:vAlign w:val="center"/>
          </w:tcPr>
          <w:p w14:paraId="4589B4C0" w14:textId="77777777" w:rsidR="0085342B" w:rsidRDefault="001D3070" w:rsidP="0085342B">
            <w:pPr>
              <w:rPr>
                <w:rFonts w:ascii="Times New Roman" w:hAnsi="Times New Roman" w:cs="Times New Roman"/>
                <w:sz w:val="24"/>
                <w:szCs w:val="24"/>
              </w:rPr>
            </w:pPr>
            <w:r>
              <w:rPr>
                <w:rFonts w:ascii="Times New Roman" w:hAnsi="Times New Roman" w:cs="Times New Roman"/>
                <w:sz w:val="24"/>
                <w:szCs w:val="24"/>
              </w:rPr>
              <w:lastRenderedPageBreak/>
              <w:t>Rennes Health &amp; Rehab Center</w:t>
            </w:r>
          </w:p>
          <w:p w14:paraId="42461258" w14:textId="1BBD5874" w:rsidR="001D3070" w:rsidRPr="00B54210" w:rsidRDefault="001D3070" w:rsidP="0085342B">
            <w:pPr>
              <w:rPr>
                <w:rFonts w:ascii="Times New Roman" w:hAnsi="Times New Roman" w:cs="Times New Roman"/>
                <w:sz w:val="24"/>
                <w:szCs w:val="24"/>
              </w:rPr>
            </w:pPr>
            <w:r>
              <w:rPr>
                <w:rFonts w:ascii="Times New Roman" w:hAnsi="Times New Roman" w:cs="Times New Roman"/>
                <w:sz w:val="24"/>
                <w:szCs w:val="24"/>
              </w:rPr>
              <w:t>De Pere, WI</w:t>
            </w:r>
          </w:p>
        </w:tc>
        <w:tc>
          <w:tcPr>
            <w:tcW w:w="3510" w:type="dxa"/>
            <w:vAlign w:val="center"/>
          </w:tcPr>
          <w:p w14:paraId="153A7F21" w14:textId="54F65228" w:rsidR="0085342B" w:rsidRPr="00B54210" w:rsidRDefault="00CC46F4" w:rsidP="0085342B">
            <w:pPr>
              <w:rPr>
                <w:rFonts w:ascii="Times New Roman" w:hAnsi="Times New Roman" w:cs="Times New Roman"/>
                <w:sz w:val="24"/>
                <w:szCs w:val="24"/>
              </w:rPr>
            </w:pPr>
            <w:r>
              <w:rPr>
                <w:rFonts w:ascii="Times New Roman" w:hAnsi="Times New Roman" w:cs="Times New Roman"/>
                <w:sz w:val="24"/>
                <w:szCs w:val="24"/>
              </w:rPr>
              <w:t>Rennes provides NA and PN students clinical opportunities each semester. Their staff is very welcoming to all students.</w:t>
            </w:r>
          </w:p>
        </w:tc>
        <w:tc>
          <w:tcPr>
            <w:tcW w:w="3551" w:type="dxa"/>
            <w:vAlign w:val="center"/>
          </w:tcPr>
          <w:p w14:paraId="002BE192" w14:textId="4F60896A" w:rsidR="0085342B" w:rsidRPr="00B54210" w:rsidRDefault="00CC46F4" w:rsidP="0085342B">
            <w:pPr>
              <w:rPr>
                <w:rFonts w:ascii="Times New Roman" w:hAnsi="Times New Roman" w:cs="Times New Roman"/>
                <w:sz w:val="24"/>
                <w:szCs w:val="24"/>
              </w:rPr>
            </w:pPr>
            <w:r>
              <w:rPr>
                <w:rFonts w:ascii="Times New Roman" w:hAnsi="Times New Roman" w:cs="Times New Roman"/>
                <w:sz w:val="24"/>
                <w:szCs w:val="24"/>
              </w:rPr>
              <w:t xml:space="preserve">NWTC has been utilizing Rennes for clinical experiences since 2004. The facility has remodeled and expanded over the years which has allowed them to take even more clinical students. </w:t>
            </w:r>
          </w:p>
        </w:tc>
      </w:tr>
    </w:tbl>
    <w:p w14:paraId="3477506F" w14:textId="77777777" w:rsidR="00E51805" w:rsidRPr="00B54210" w:rsidRDefault="00E51805" w:rsidP="00E51805">
      <w:pPr>
        <w:spacing w:after="0" w:line="240" w:lineRule="auto"/>
        <w:rPr>
          <w:rFonts w:ascii="Times New Roman" w:hAnsi="Times New Roman" w:cs="Times New Roman"/>
          <w:sz w:val="24"/>
          <w:szCs w:val="24"/>
        </w:rPr>
      </w:pPr>
    </w:p>
    <w:p w14:paraId="4D6D733D" w14:textId="77777777" w:rsidR="00A754A4" w:rsidRPr="00A45272" w:rsidRDefault="00A754A4" w:rsidP="00D74E2F">
      <w:pPr>
        <w:spacing w:after="0" w:line="240" w:lineRule="auto"/>
        <w:rPr>
          <w:rFonts w:ascii="Myriad Pro" w:hAnsi="Myriad Pro"/>
        </w:rPr>
      </w:pPr>
    </w:p>
    <w:p w14:paraId="7AEACF09" w14:textId="77777777" w:rsidR="009360C1" w:rsidRPr="00305546" w:rsidRDefault="009360C1" w:rsidP="00D74E2F">
      <w:pPr>
        <w:pStyle w:val="ListParagraph"/>
        <w:numPr>
          <w:ilvl w:val="0"/>
          <w:numId w:val="1"/>
        </w:numPr>
        <w:spacing w:after="0" w:line="240" w:lineRule="auto"/>
        <w:rPr>
          <w:rFonts w:ascii="Myriad Pro" w:hAnsi="Myriad Pro"/>
          <w:b/>
        </w:rPr>
      </w:pPr>
      <w:r w:rsidRPr="00305546">
        <w:rPr>
          <w:rFonts w:ascii="Myriad Pro" w:hAnsi="Myriad Pro"/>
          <w:b/>
        </w:rPr>
        <w:t xml:space="preserve">Please feel free to use the space below to </w:t>
      </w:r>
      <w:r w:rsidR="00364411" w:rsidRPr="00305546">
        <w:rPr>
          <w:rFonts w:ascii="Myriad Pro" w:hAnsi="Myriad Pro"/>
          <w:b/>
        </w:rPr>
        <w:t>share any other information or evidence of success</w:t>
      </w:r>
      <w:r w:rsidRPr="00305546">
        <w:rPr>
          <w:rFonts w:ascii="Myriad Pro" w:hAnsi="Myriad Pro"/>
          <w:b/>
        </w:rPr>
        <w:t xml:space="preserve"> of your program of study and the </w:t>
      </w:r>
      <w:r w:rsidR="00C22A2E" w:rsidRPr="00305546">
        <w:rPr>
          <w:rFonts w:ascii="Myriad Pro" w:hAnsi="Myriad Pro"/>
          <w:b/>
        </w:rPr>
        <w:t xml:space="preserve">learners </w:t>
      </w:r>
      <w:r w:rsidRPr="00305546">
        <w:rPr>
          <w:rFonts w:ascii="Myriad Pro" w:hAnsi="Myriad Pro"/>
          <w:b/>
        </w:rPr>
        <w:t>who participate</w:t>
      </w:r>
      <w:r w:rsidR="00965ED0" w:rsidRPr="00305546">
        <w:rPr>
          <w:rFonts w:ascii="Myriad Pro" w:hAnsi="Myriad Pro"/>
          <w:b/>
        </w:rPr>
        <w:t>.</w:t>
      </w:r>
      <w:r w:rsidR="00950EA6" w:rsidRPr="00305546">
        <w:rPr>
          <w:rFonts w:ascii="Myriad Pro" w:hAnsi="Myriad Pro"/>
          <w:b/>
        </w:rPr>
        <w:t xml:space="preserve"> (Optional) </w:t>
      </w:r>
      <w:r w:rsidR="008C49D5" w:rsidRPr="00305546">
        <w:rPr>
          <w:rFonts w:ascii="Myriad Pro" w:hAnsi="Myriad Pro"/>
          <w:b/>
        </w:rPr>
        <w:br/>
      </w:r>
    </w:p>
    <w:p w14:paraId="1D159158" w14:textId="04B24707" w:rsidR="00722285" w:rsidRPr="00B54210" w:rsidRDefault="00C62B5E" w:rsidP="00722285">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2D5C7E" w:rsidRPr="00B54210">
        <w:rPr>
          <w:rFonts w:ascii="Times New Roman" w:hAnsi="Times New Roman" w:cs="Times New Roman"/>
          <w:sz w:val="24"/>
          <w:szCs w:val="24"/>
        </w:rPr>
        <w:t xml:space="preserve"> review of the data f</w:t>
      </w:r>
      <w:r>
        <w:rPr>
          <w:rFonts w:ascii="Times New Roman" w:hAnsi="Times New Roman" w:cs="Times New Roman"/>
          <w:sz w:val="24"/>
          <w:szCs w:val="24"/>
        </w:rPr>
        <w:t>or NWTC’s</w:t>
      </w:r>
      <w:r w:rsidR="002D5C7E" w:rsidRPr="00B54210">
        <w:rPr>
          <w:rFonts w:ascii="Times New Roman" w:hAnsi="Times New Roman" w:cs="Times New Roman"/>
          <w:sz w:val="24"/>
          <w:szCs w:val="24"/>
        </w:rPr>
        <w:t xml:space="preserve"> Nursing Assistant Program, the first step in the K12 Healthcare Pathway, </w:t>
      </w:r>
      <w:r w:rsidR="002F0E86">
        <w:rPr>
          <w:rFonts w:ascii="Times New Roman" w:hAnsi="Times New Roman" w:cs="Times New Roman"/>
          <w:sz w:val="24"/>
          <w:szCs w:val="24"/>
        </w:rPr>
        <w:t xml:space="preserve">shows </w:t>
      </w:r>
      <w:r w:rsidR="002D5C7E" w:rsidRPr="00B54210">
        <w:rPr>
          <w:rFonts w:ascii="Times New Roman" w:hAnsi="Times New Roman" w:cs="Times New Roman"/>
          <w:sz w:val="24"/>
          <w:szCs w:val="24"/>
        </w:rPr>
        <w:t xml:space="preserve"> a 93% program success rate </w:t>
      </w:r>
      <w:r w:rsidR="002F0E86">
        <w:rPr>
          <w:rFonts w:ascii="Times New Roman" w:hAnsi="Times New Roman" w:cs="Times New Roman"/>
          <w:sz w:val="24"/>
          <w:szCs w:val="24"/>
        </w:rPr>
        <w:t xml:space="preserve"> for</w:t>
      </w:r>
      <w:r w:rsidR="002D5C7E" w:rsidRPr="00B54210">
        <w:rPr>
          <w:rFonts w:ascii="Times New Roman" w:hAnsi="Times New Roman" w:cs="Times New Roman"/>
          <w:sz w:val="24"/>
          <w:szCs w:val="24"/>
        </w:rPr>
        <w:t xml:space="preserve"> the last two years.  </w:t>
      </w:r>
      <w:r w:rsidR="002F0E86">
        <w:rPr>
          <w:rFonts w:ascii="Times New Roman" w:hAnsi="Times New Roman" w:cs="Times New Roman"/>
          <w:sz w:val="24"/>
          <w:szCs w:val="24"/>
        </w:rPr>
        <w:t>The College has</w:t>
      </w:r>
      <w:r w:rsidR="002D5C7E" w:rsidRPr="00B54210">
        <w:rPr>
          <w:rFonts w:ascii="Times New Roman" w:hAnsi="Times New Roman" w:cs="Times New Roman"/>
          <w:sz w:val="24"/>
          <w:szCs w:val="24"/>
        </w:rPr>
        <w:t xml:space="preserve">  seen significant growth with the involvement of new school districts from Fall 2016 forward, with 24 of </w:t>
      </w:r>
      <w:r w:rsidR="002F0E86">
        <w:rPr>
          <w:rFonts w:ascii="Times New Roman" w:hAnsi="Times New Roman" w:cs="Times New Roman"/>
          <w:sz w:val="24"/>
          <w:szCs w:val="24"/>
        </w:rPr>
        <w:t>NWTC’s</w:t>
      </w:r>
      <w:r w:rsidR="002D5C7E" w:rsidRPr="00B54210">
        <w:rPr>
          <w:rFonts w:ascii="Times New Roman" w:hAnsi="Times New Roman" w:cs="Times New Roman"/>
          <w:sz w:val="24"/>
          <w:szCs w:val="24"/>
        </w:rPr>
        <w:t xml:space="preserve"> 32 school districts being served by this model.  The success of the Nursing Assistant Program has given cause to extend the pathway with offering the Healthcare Customer Service Representative Certificate and the Early College Practical Nursing Program.  </w:t>
      </w:r>
    </w:p>
    <w:p w14:paraId="5F75A739" w14:textId="77777777" w:rsidR="002D5C7E" w:rsidRPr="00B54210" w:rsidRDefault="002D5C7E" w:rsidP="00722285">
      <w:pPr>
        <w:spacing w:after="0" w:line="240" w:lineRule="auto"/>
        <w:rPr>
          <w:rFonts w:ascii="Times New Roman" w:hAnsi="Times New Roman" w:cs="Times New Roman"/>
          <w:sz w:val="24"/>
          <w:szCs w:val="24"/>
        </w:rPr>
      </w:pPr>
    </w:p>
    <w:p w14:paraId="3F9D0FC5" w14:textId="60347F7E" w:rsidR="002D5C7E" w:rsidRPr="00B54210" w:rsidRDefault="002F0E86" w:rsidP="00722285">
      <w:pPr>
        <w:spacing w:after="0" w:line="240" w:lineRule="auto"/>
        <w:rPr>
          <w:rFonts w:ascii="Times New Roman" w:hAnsi="Times New Roman" w:cs="Times New Roman"/>
          <w:sz w:val="24"/>
          <w:szCs w:val="24"/>
        </w:rPr>
      </w:pPr>
      <w:r>
        <w:rPr>
          <w:rFonts w:ascii="Times New Roman" w:hAnsi="Times New Roman" w:cs="Times New Roman"/>
          <w:sz w:val="24"/>
          <w:szCs w:val="24"/>
        </w:rPr>
        <w:t>NWTC’s</w:t>
      </w:r>
      <w:r w:rsidR="002D5C7E" w:rsidRPr="00B54210">
        <w:rPr>
          <w:rFonts w:ascii="Times New Roman" w:hAnsi="Times New Roman" w:cs="Times New Roman"/>
          <w:sz w:val="24"/>
          <w:szCs w:val="24"/>
        </w:rPr>
        <w:t xml:space="preserve"> first Early College Practical Nursing Graduate, who began in 2015-16, is an excellent story of success.  She was enrolled in the Youth Apprenticeship (YA) Program at her high school and used </w:t>
      </w:r>
      <w:r>
        <w:rPr>
          <w:rFonts w:ascii="Times New Roman" w:hAnsi="Times New Roman" w:cs="Times New Roman"/>
          <w:sz w:val="24"/>
          <w:szCs w:val="24"/>
        </w:rPr>
        <w:t>the College’s</w:t>
      </w:r>
      <w:r w:rsidR="002D5C7E" w:rsidRPr="00B54210">
        <w:rPr>
          <w:rFonts w:ascii="Times New Roman" w:hAnsi="Times New Roman" w:cs="Times New Roman"/>
          <w:sz w:val="24"/>
          <w:szCs w:val="24"/>
        </w:rPr>
        <w:t xml:space="preserve"> partnership to </w:t>
      </w:r>
      <w:r>
        <w:rPr>
          <w:rFonts w:ascii="Times New Roman" w:hAnsi="Times New Roman" w:cs="Times New Roman"/>
          <w:sz w:val="24"/>
          <w:szCs w:val="24"/>
        </w:rPr>
        <w:t>access the</w:t>
      </w:r>
      <w:r w:rsidR="002D5C7E" w:rsidRPr="00B54210">
        <w:rPr>
          <w:rFonts w:ascii="Times New Roman" w:hAnsi="Times New Roman" w:cs="Times New Roman"/>
          <w:sz w:val="24"/>
          <w:szCs w:val="24"/>
        </w:rPr>
        <w:t xml:space="preserve"> healthcare </w:t>
      </w:r>
      <w:r>
        <w:rPr>
          <w:rFonts w:ascii="Times New Roman" w:hAnsi="Times New Roman" w:cs="Times New Roman"/>
          <w:sz w:val="24"/>
          <w:szCs w:val="24"/>
        </w:rPr>
        <w:t>pathway</w:t>
      </w:r>
      <w:r w:rsidR="002D5C7E" w:rsidRPr="00B54210">
        <w:rPr>
          <w:rFonts w:ascii="Times New Roman" w:hAnsi="Times New Roman" w:cs="Times New Roman"/>
          <w:sz w:val="24"/>
          <w:szCs w:val="24"/>
        </w:rPr>
        <w:t xml:space="preserve">.  </w:t>
      </w:r>
      <w:r>
        <w:rPr>
          <w:rFonts w:ascii="Times New Roman" w:hAnsi="Times New Roman" w:cs="Times New Roman"/>
          <w:sz w:val="24"/>
          <w:szCs w:val="24"/>
        </w:rPr>
        <w:t>Highly motivated, t</w:t>
      </w:r>
      <w:r w:rsidR="002D5C7E" w:rsidRPr="00B54210">
        <w:rPr>
          <w:rFonts w:ascii="Times New Roman" w:hAnsi="Times New Roman" w:cs="Times New Roman"/>
          <w:sz w:val="24"/>
          <w:szCs w:val="24"/>
        </w:rPr>
        <w:t xml:space="preserve">his student completed the Practical Nursing Program the December after she graduated from high school.  She is now employed at Aurora Hospital (locally) as a Practical Nurse.  She </w:t>
      </w:r>
      <w:r>
        <w:rPr>
          <w:rFonts w:ascii="Times New Roman" w:hAnsi="Times New Roman" w:cs="Times New Roman"/>
          <w:sz w:val="24"/>
          <w:szCs w:val="24"/>
        </w:rPr>
        <w:t xml:space="preserve">is </w:t>
      </w:r>
      <w:r w:rsidR="002D5C7E" w:rsidRPr="00B54210">
        <w:rPr>
          <w:rFonts w:ascii="Times New Roman" w:hAnsi="Times New Roman" w:cs="Times New Roman"/>
          <w:sz w:val="24"/>
          <w:szCs w:val="24"/>
        </w:rPr>
        <w:t>continu</w:t>
      </w:r>
      <w:r>
        <w:rPr>
          <w:rFonts w:ascii="Times New Roman" w:hAnsi="Times New Roman" w:cs="Times New Roman"/>
          <w:sz w:val="24"/>
          <w:szCs w:val="24"/>
        </w:rPr>
        <w:t>ing</w:t>
      </w:r>
      <w:r w:rsidR="002D5C7E" w:rsidRPr="00B54210">
        <w:rPr>
          <w:rFonts w:ascii="Times New Roman" w:hAnsi="Times New Roman" w:cs="Times New Roman"/>
          <w:sz w:val="24"/>
          <w:szCs w:val="24"/>
        </w:rPr>
        <w:t xml:space="preserve"> her </w:t>
      </w:r>
      <w:r>
        <w:rPr>
          <w:rFonts w:ascii="Times New Roman" w:hAnsi="Times New Roman" w:cs="Times New Roman"/>
          <w:sz w:val="24"/>
          <w:szCs w:val="24"/>
        </w:rPr>
        <w:t xml:space="preserve">along the pathway </w:t>
      </w:r>
      <w:r w:rsidR="002D5C7E" w:rsidRPr="00B54210">
        <w:rPr>
          <w:rFonts w:ascii="Times New Roman" w:hAnsi="Times New Roman" w:cs="Times New Roman"/>
          <w:sz w:val="24"/>
          <w:szCs w:val="24"/>
        </w:rPr>
        <w:t xml:space="preserve">with the Associate Degree Nursing Bridge Program at NWTC, </w:t>
      </w:r>
      <w:r>
        <w:rPr>
          <w:rFonts w:ascii="Times New Roman" w:hAnsi="Times New Roman" w:cs="Times New Roman"/>
          <w:sz w:val="24"/>
          <w:szCs w:val="24"/>
        </w:rPr>
        <w:t xml:space="preserve">and </w:t>
      </w:r>
      <w:r w:rsidR="002D5C7E" w:rsidRPr="00B54210">
        <w:rPr>
          <w:rFonts w:ascii="Times New Roman" w:hAnsi="Times New Roman" w:cs="Times New Roman"/>
          <w:sz w:val="24"/>
          <w:szCs w:val="24"/>
        </w:rPr>
        <w:t xml:space="preserve">tuition reimbursement support from her employer.  This is </w:t>
      </w:r>
      <w:r>
        <w:rPr>
          <w:rFonts w:ascii="Times New Roman" w:hAnsi="Times New Roman" w:cs="Times New Roman"/>
          <w:sz w:val="24"/>
          <w:szCs w:val="24"/>
        </w:rPr>
        <w:t xml:space="preserve">a great </w:t>
      </w:r>
      <w:r w:rsidR="002D5C7E" w:rsidRPr="00B54210">
        <w:rPr>
          <w:rFonts w:ascii="Times New Roman" w:hAnsi="Times New Roman" w:cs="Times New Roman"/>
          <w:sz w:val="24"/>
          <w:szCs w:val="24"/>
        </w:rPr>
        <w:t>example of a high school student that leveraged her district’s support of this early pathway option.  Not only did she successfully complet</w:t>
      </w:r>
      <w:r>
        <w:rPr>
          <w:rFonts w:ascii="Times New Roman" w:hAnsi="Times New Roman" w:cs="Times New Roman"/>
          <w:sz w:val="24"/>
          <w:szCs w:val="24"/>
        </w:rPr>
        <w:t>e</w:t>
      </w:r>
      <w:r w:rsidR="002D5C7E" w:rsidRPr="00B54210">
        <w:rPr>
          <w:rFonts w:ascii="Times New Roman" w:hAnsi="Times New Roman" w:cs="Times New Roman"/>
          <w:sz w:val="24"/>
          <w:szCs w:val="24"/>
        </w:rPr>
        <w:t xml:space="preserve"> the credential post-graduation, she secured employment and </w:t>
      </w:r>
      <w:r>
        <w:rPr>
          <w:rFonts w:ascii="Times New Roman" w:hAnsi="Times New Roman" w:cs="Times New Roman"/>
          <w:sz w:val="24"/>
          <w:szCs w:val="24"/>
        </w:rPr>
        <w:t xml:space="preserve">is </w:t>
      </w:r>
      <w:r w:rsidR="002D5C7E" w:rsidRPr="00B54210">
        <w:rPr>
          <w:rFonts w:ascii="Times New Roman" w:hAnsi="Times New Roman" w:cs="Times New Roman"/>
          <w:sz w:val="24"/>
          <w:szCs w:val="24"/>
        </w:rPr>
        <w:t>continu</w:t>
      </w:r>
      <w:r>
        <w:rPr>
          <w:rFonts w:ascii="Times New Roman" w:hAnsi="Times New Roman" w:cs="Times New Roman"/>
          <w:sz w:val="24"/>
          <w:szCs w:val="24"/>
        </w:rPr>
        <w:t>ing</w:t>
      </w:r>
      <w:r w:rsidR="002D5C7E" w:rsidRPr="00B54210">
        <w:rPr>
          <w:rFonts w:ascii="Times New Roman" w:hAnsi="Times New Roman" w:cs="Times New Roman"/>
          <w:sz w:val="24"/>
          <w:szCs w:val="24"/>
        </w:rPr>
        <w:t xml:space="preserve"> on for </w:t>
      </w:r>
      <w:r>
        <w:rPr>
          <w:rFonts w:ascii="Times New Roman" w:hAnsi="Times New Roman" w:cs="Times New Roman"/>
          <w:sz w:val="24"/>
          <w:szCs w:val="24"/>
        </w:rPr>
        <w:t xml:space="preserve">a </w:t>
      </w:r>
      <w:r w:rsidR="002D5C7E" w:rsidRPr="00B54210">
        <w:rPr>
          <w:rFonts w:ascii="Times New Roman" w:hAnsi="Times New Roman" w:cs="Times New Roman"/>
          <w:sz w:val="24"/>
          <w:szCs w:val="24"/>
        </w:rPr>
        <w:t>higher credential.</w:t>
      </w:r>
    </w:p>
    <w:p w14:paraId="0772DF26" w14:textId="77777777" w:rsidR="00722285" w:rsidRPr="00B54210" w:rsidRDefault="00722285" w:rsidP="00722285">
      <w:pPr>
        <w:spacing w:after="0" w:line="240" w:lineRule="auto"/>
        <w:rPr>
          <w:rFonts w:ascii="Times New Roman" w:hAnsi="Times New Roman" w:cs="Times New Roman"/>
          <w:sz w:val="24"/>
          <w:szCs w:val="24"/>
        </w:rPr>
      </w:pPr>
    </w:p>
    <w:p w14:paraId="5CE75B77" w14:textId="77777777" w:rsidR="00F47852" w:rsidRPr="00B54210" w:rsidRDefault="00F47852" w:rsidP="00722285">
      <w:pPr>
        <w:spacing w:after="0" w:line="240" w:lineRule="auto"/>
        <w:rPr>
          <w:rFonts w:ascii="Times New Roman" w:hAnsi="Times New Roman" w:cs="Times New Roman"/>
          <w:sz w:val="24"/>
          <w:szCs w:val="24"/>
        </w:rPr>
      </w:pPr>
    </w:p>
    <w:p w14:paraId="32ACD9F2" w14:textId="77777777" w:rsidR="00F47852" w:rsidRPr="00B54210" w:rsidRDefault="00F47852" w:rsidP="00722285">
      <w:pPr>
        <w:spacing w:after="0" w:line="240" w:lineRule="auto"/>
        <w:rPr>
          <w:rFonts w:ascii="Times New Roman" w:hAnsi="Times New Roman" w:cs="Times New Roman"/>
          <w:sz w:val="24"/>
          <w:szCs w:val="24"/>
        </w:rPr>
      </w:pPr>
    </w:p>
    <w:p w14:paraId="0F88F256" w14:textId="590BF610" w:rsidR="00A9511D" w:rsidRDefault="007C43B3" w:rsidP="00D74E2F">
      <w:pPr>
        <w:spacing w:after="0" w:line="240" w:lineRule="auto"/>
        <w:rPr>
          <w:rFonts w:ascii="Myriad Pro" w:hAnsi="Myriad Pro"/>
        </w:rPr>
      </w:pPr>
      <w:r w:rsidRPr="00A45272">
        <w:rPr>
          <w:rFonts w:ascii="Myriad Pro" w:hAnsi="Myriad Pro"/>
        </w:rPr>
        <w:t xml:space="preserve"> </w:t>
      </w:r>
    </w:p>
    <w:p w14:paraId="3AEBB63B" w14:textId="7FBAB6EB" w:rsidR="00DD3669" w:rsidRDefault="00DD3669" w:rsidP="00D74E2F">
      <w:pPr>
        <w:spacing w:after="0" w:line="240" w:lineRule="auto"/>
        <w:rPr>
          <w:rFonts w:ascii="Myriad Pro" w:hAnsi="Myriad Pro"/>
        </w:rPr>
      </w:pPr>
    </w:p>
    <w:p w14:paraId="39084C22" w14:textId="0E5D8A73" w:rsidR="00DD3669" w:rsidRDefault="00DD3669" w:rsidP="00D74E2F">
      <w:pPr>
        <w:spacing w:after="0" w:line="240" w:lineRule="auto"/>
        <w:rPr>
          <w:rFonts w:ascii="Myriad Pro" w:hAnsi="Myriad Pro"/>
        </w:rPr>
      </w:pPr>
    </w:p>
    <w:p w14:paraId="359505F1" w14:textId="3111AFD1" w:rsidR="00DD3669" w:rsidRDefault="00DD3669" w:rsidP="00D74E2F">
      <w:pPr>
        <w:spacing w:after="0" w:line="240" w:lineRule="auto"/>
        <w:rPr>
          <w:rFonts w:ascii="Myriad Pro" w:hAnsi="Myriad Pro"/>
        </w:rPr>
      </w:pPr>
    </w:p>
    <w:p w14:paraId="0E92A06C" w14:textId="2A210B41" w:rsidR="00DD3669" w:rsidRDefault="00DD3669" w:rsidP="00D74E2F">
      <w:pPr>
        <w:spacing w:after="0" w:line="240" w:lineRule="auto"/>
        <w:rPr>
          <w:rFonts w:ascii="Myriad Pro" w:hAnsi="Myriad Pro"/>
        </w:rPr>
      </w:pPr>
    </w:p>
    <w:p w14:paraId="50B9830C" w14:textId="77E5334E" w:rsidR="00DD3669" w:rsidRDefault="00DD3669" w:rsidP="00D74E2F">
      <w:pPr>
        <w:spacing w:after="0" w:line="240" w:lineRule="auto"/>
        <w:rPr>
          <w:rFonts w:ascii="Myriad Pro" w:hAnsi="Myriad Pro"/>
        </w:rPr>
      </w:pPr>
    </w:p>
    <w:p w14:paraId="2EEE3046" w14:textId="02BEA781" w:rsidR="00DD3669" w:rsidRDefault="00DD3669" w:rsidP="00D74E2F">
      <w:pPr>
        <w:spacing w:after="0" w:line="240" w:lineRule="auto"/>
        <w:rPr>
          <w:rFonts w:ascii="Myriad Pro" w:hAnsi="Myriad Pro"/>
        </w:rPr>
      </w:pPr>
    </w:p>
    <w:p w14:paraId="672CAA92" w14:textId="37989169" w:rsidR="00DD3669" w:rsidRDefault="00DD3669" w:rsidP="00D74E2F">
      <w:pPr>
        <w:spacing w:after="0" w:line="240" w:lineRule="auto"/>
        <w:rPr>
          <w:rFonts w:ascii="Myriad Pro" w:hAnsi="Myriad Pro"/>
        </w:rPr>
      </w:pPr>
    </w:p>
    <w:p w14:paraId="730F48FA" w14:textId="2C6F84E0" w:rsidR="00DD3669" w:rsidRDefault="00DD3669" w:rsidP="00D74E2F">
      <w:pPr>
        <w:spacing w:after="0" w:line="240" w:lineRule="auto"/>
        <w:rPr>
          <w:rFonts w:ascii="Myriad Pro" w:hAnsi="Myriad Pro"/>
        </w:rPr>
      </w:pPr>
    </w:p>
    <w:p w14:paraId="4D494823" w14:textId="0F613A7D" w:rsidR="00DD3669" w:rsidRDefault="00DD3669" w:rsidP="00D74E2F">
      <w:pPr>
        <w:spacing w:after="0" w:line="240" w:lineRule="auto"/>
        <w:rPr>
          <w:rFonts w:ascii="Myriad Pro" w:hAnsi="Myriad Pro"/>
        </w:rPr>
      </w:pPr>
    </w:p>
    <w:p w14:paraId="200D83BC" w14:textId="41839139" w:rsidR="00DD3669" w:rsidRDefault="00DD3669" w:rsidP="00D74E2F">
      <w:pPr>
        <w:spacing w:after="0" w:line="240" w:lineRule="auto"/>
        <w:rPr>
          <w:rFonts w:ascii="Myriad Pro" w:hAnsi="Myriad Pro"/>
        </w:rPr>
      </w:pPr>
    </w:p>
    <w:p w14:paraId="6F670DF2" w14:textId="5F8EFFBD" w:rsidR="00DD3669" w:rsidRDefault="00DD3669" w:rsidP="00D74E2F">
      <w:pPr>
        <w:spacing w:after="0" w:line="240" w:lineRule="auto"/>
        <w:rPr>
          <w:rFonts w:ascii="Myriad Pro" w:hAnsi="Myriad Pro"/>
        </w:rPr>
      </w:pPr>
    </w:p>
    <w:p w14:paraId="0BF5D532" w14:textId="77777777" w:rsidR="00DD3669" w:rsidRPr="00A45272" w:rsidRDefault="00DD3669" w:rsidP="00D74E2F">
      <w:pPr>
        <w:spacing w:after="0" w:line="240" w:lineRule="auto"/>
        <w:rPr>
          <w:rFonts w:ascii="Myriad Pro" w:hAnsi="Myriad Pro"/>
        </w:rPr>
      </w:pPr>
    </w:p>
    <w:p w14:paraId="13C58D62" w14:textId="77777777" w:rsidR="00E51805" w:rsidRPr="00305546" w:rsidRDefault="00E51805" w:rsidP="00E51805">
      <w:pPr>
        <w:pStyle w:val="ListParagraph"/>
        <w:numPr>
          <w:ilvl w:val="0"/>
          <w:numId w:val="1"/>
        </w:numPr>
        <w:spacing w:after="0" w:line="240" w:lineRule="auto"/>
        <w:rPr>
          <w:rFonts w:ascii="Myriad Pro" w:hAnsi="Myriad Pro"/>
          <w:b/>
        </w:rPr>
      </w:pPr>
      <w:r w:rsidRPr="00305546">
        <w:rPr>
          <w:rFonts w:ascii="Myriad Pro" w:hAnsi="Myriad Pro"/>
          <w:b/>
        </w:rPr>
        <w:lastRenderedPageBreak/>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1CCDAEA9"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712"/>
        <w:gridCol w:w="3731"/>
      </w:tblGrid>
      <w:tr w:rsidR="009307CC" w:rsidRPr="00A45272" w14:paraId="364D6A8A" w14:textId="77777777" w:rsidTr="00305546">
        <w:tc>
          <w:tcPr>
            <w:tcW w:w="2048" w:type="dxa"/>
            <w:shd w:val="clear" w:color="auto" w:fill="AEAAAA" w:themeFill="background2" w:themeFillShade="BF"/>
            <w:vAlign w:val="center"/>
          </w:tcPr>
          <w:p w14:paraId="19B25CDE"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712" w:type="dxa"/>
            <w:shd w:val="clear" w:color="auto" w:fill="AEAAAA" w:themeFill="background2" w:themeFillShade="BF"/>
            <w:vAlign w:val="center"/>
          </w:tcPr>
          <w:p w14:paraId="6AA17176"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731" w:type="dxa"/>
            <w:shd w:val="clear" w:color="auto" w:fill="AEAAAA" w:themeFill="background2" w:themeFillShade="BF"/>
            <w:vAlign w:val="center"/>
          </w:tcPr>
          <w:p w14:paraId="4E8A9A47"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5846B7" w:rsidRPr="00A45272" w14:paraId="4FFD6ADD" w14:textId="77777777" w:rsidTr="002F0E86">
        <w:trPr>
          <w:trHeight w:val="1799"/>
        </w:trPr>
        <w:tc>
          <w:tcPr>
            <w:tcW w:w="2048" w:type="dxa"/>
            <w:vAlign w:val="center"/>
          </w:tcPr>
          <w:p w14:paraId="52FCF451" w14:textId="77777777" w:rsidR="005846B7" w:rsidRPr="00B54210" w:rsidRDefault="005846B7" w:rsidP="005846B7">
            <w:pPr>
              <w:rPr>
                <w:rFonts w:ascii="Times New Roman" w:hAnsi="Times New Roman" w:cs="Times New Roman"/>
                <w:sz w:val="24"/>
                <w:szCs w:val="24"/>
              </w:rPr>
            </w:pPr>
            <w:r w:rsidRPr="00B54210">
              <w:rPr>
                <w:rFonts w:ascii="Times New Roman" w:hAnsi="Times New Roman" w:cs="Times New Roman"/>
                <w:sz w:val="24"/>
                <w:szCs w:val="24"/>
              </w:rPr>
              <w:t>Larsen Winchester Lions Club Medical Equipment Loan Locker</w:t>
            </w:r>
          </w:p>
        </w:tc>
        <w:tc>
          <w:tcPr>
            <w:tcW w:w="3712" w:type="dxa"/>
            <w:vAlign w:val="center"/>
          </w:tcPr>
          <w:p w14:paraId="4D35AC81" w14:textId="77777777" w:rsidR="005846B7" w:rsidRPr="00B54210" w:rsidRDefault="005846B7" w:rsidP="005846B7">
            <w:pPr>
              <w:rPr>
                <w:rFonts w:ascii="Times New Roman" w:hAnsi="Times New Roman" w:cs="Times New Roman"/>
                <w:sz w:val="24"/>
                <w:szCs w:val="24"/>
              </w:rPr>
            </w:pPr>
            <w:r w:rsidRPr="00B54210">
              <w:rPr>
                <w:rFonts w:ascii="Times New Roman" w:hAnsi="Times New Roman" w:cs="Times New Roman"/>
                <w:sz w:val="24"/>
                <w:szCs w:val="24"/>
              </w:rPr>
              <w:t>This Lions Club has been assisting with medical equipment donations to help outfit the development of the Nursing Assistant labs for our high schools.</w:t>
            </w:r>
          </w:p>
        </w:tc>
        <w:tc>
          <w:tcPr>
            <w:tcW w:w="3731" w:type="dxa"/>
            <w:vAlign w:val="center"/>
          </w:tcPr>
          <w:p w14:paraId="1F27ABFA" w14:textId="06579A25" w:rsidR="005846B7" w:rsidRPr="00B54210" w:rsidRDefault="005846B7" w:rsidP="005846B7">
            <w:pPr>
              <w:rPr>
                <w:rFonts w:ascii="Times New Roman" w:hAnsi="Times New Roman" w:cs="Times New Roman"/>
                <w:sz w:val="24"/>
                <w:szCs w:val="24"/>
              </w:rPr>
            </w:pPr>
            <w:r w:rsidRPr="00B54210">
              <w:rPr>
                <w:rFonts w:ascii="Times New Roman" w:hAnsi="Times New Roman" w:cs="Times New Roman"/>
                <w:sz w:val="24"/>
                <w:szCs w:val="24"/>
              </w:rPr>
              <w:t>This partnership began in Fall 2016 and has continued</w:t>
            </w:r>
            <w:r w:rsidR="002F0E86">
              <w:rPr>
                <w:rFonts w:ascii="Times New Roman" w:hAnsi="Times New Roman" w:cs="Times New Roman"/>
                <w:sz w:val="24"/>
                <w:szCs w:val="24"/>
              </w:rPr>
              <w:t xml:space="preserve"> </w:t>
            </w:r>
            <w:r w:rsidR="002F0E86">
              <w:rPr>
                <w:rFonts w:ascii="Times New Roman" w:hAnsi="Times New Roman" w:cs="Times New Roman"/>
                <w:b/>
                <w:sz w:val="24"/>
                <w:szCs w:val="24"/>
              </w:rPr>
              <w:t>(2 years)</w:t>
            </w:r>
            <w:r w:rsidRPr="00B54210">
              <w:rPr>
                <w:rFonts w:ascii="Times New Roman" w:hAnsi="Times New Roman" w:cs="Times New Roman"/>
                <w:sz w:val="24"/>
                <w:szCs w:val="24"/>
              </w:rPr>
              <w:t>.</w:t>
            </w:r>
          </w:p>
        </w:tc>
      </w:tr>
      <w:tr w:rsidR="005846B7" w:rsidRPr="00A45272" w14:paraId="40C44231" w14:textId="77777777" w:rsidTr="00305546">
        <w:tc>
          <w:tcPr>
            <w:tcW w:w="2048" w:type="dxa"/>
            <w:vAlign w:val="center"/>
          </w:tcPr>
          <w:p w14:paraId="47F98058" w14:textId="77777777" w:rsidR="005846B7" w:rsidRPr="00A45272" w:rsidRDefault="005846B7" w:rsidP="005846B7">
            <w:pPr>
              <w:rPr>
                <w:rFonts w:ascii="Myriad Pro" w:hAnsi="Myriad Pro"/>
              </w:rPr>
            </w:pPr>
          </w:p>
          <w:p w14:paraId="49BD8490" w14:textId="77777777" w:rsidR="005846B7" w:rsidRPr="00A45272" w:rsidRDefault="005846B7" w:rsidP="005846B7">
            <w:pPr>
              <w:rPr>
                <w:rFonts w:ascii="Myriad Pro" w:hAnsi="Myriad Pro"/>
              </w:rPr>
            </w:pPr>
          </w:p>
          <w:p w14:paraId="069364ED" w14:textId="77777777" w:rsidR="005846B7" w:rsidRPr="00A45272" w:rsidRDefault="005846B7" w:rsidP="005846B7">
            <w:pPr>
              <w:rPr>
                <w:rFonts w:ascii="Myriad Pro" w:hAnsi="Myriad Pro"/>
              </w:rPr>
            </w:pPr>
          </w:p>
        </w:tc>
        <w:tc>
          <w:tcPr>
            <w:tcW w:w="3712" w:type="dxa"/>
            <w:vAlign w:val="center"/>
          </w:tcPr>
          <w:p w14:paraId="5F939F0E" w14:textId="77777777" w:rsidR="005846B7" w:rsidRDefault="005846B7" w:rsidP="005846B7">
            <w:pPr>
              <w:rPr>
                <w:rFonts w:ascii="Myriad Pro" w:hAnsi="Myriad Pro"/>
              </w:rPr>
            </w:pPr>
          </w:p>
          <w:p w14:paraId="3D49B673" w14:textId="77777777" w:rsidR="005846B7" w:rsidRPr="00A45272" w:rsidRDefault="005846B7" w:rsidP="005846B7">
            <w:pPr>
              <w:rPr>
                <w:rFonts w:ascii="Myriad Pro" w:hAnsi="Myriad Pro"/>
              </w:rPr>
            </w:pPr>
          </w:p>
        </w:tc>
        <w:tc>
          <w:tcPr>
            <w:tcW w:w="3731" w:type="dxa"/>
            <w:vAlign w:val="center"/>
          </w:tcPr>
          <w:p w14:paraId="4FE935DD" w14:textId="77777777" w:rsidR="005846B7" w:rsidRDefault="005846B7" w:rsidP="005846B7">
            <w:pPr>
              <w:rPr>
                <w:rFonts w:ascii="Myriad Pro" w:hAnsi="Myriad Pro"/>
              </w:rPr>
            </w:pPr>
          </w:p>
        </w:tc>
      </w:tr>
      <w:tr w:rsidR="005846B7" w:rsidRPr="00A45272" w14:paraId="361BD8F4" w14:textId="77777777" w:rsidTr="00305546">
        <w:tc>
          <w:tcPr>
            <w:tcW w:w="2048" w:type="dxa"/>
            <w:vAlign w:val="center"/>
          </w:tcPr>
          <w:p w14:paraId="442C22A6" w14:textId="77777777" w:rsidR="005846B7" w:rsidRPr="00A45272" w:rsidRDefault="005846B7" w:rsidP="005846B7">
            <w:pPr>
              <w:rPr>
                <w:rFonts w:ascii="Myriad Pro" w:hAnsi="Myriad Pro"/>
              </w:rPr>
            </w:pPr>
          </w:p>
          <w:p w14:paraId="6C3A13C4" w14:textId="77777777" w:rsidR="005846B7" w:rsidRPr="00A45272" w:rsidRDefault="005846B7" w:rsidP="005846B7">
            <w:pPr>
              <w:rPr>
                <w:rFonts w:ascii="Myriad Pro" w:hAnsi="Myriad Pro"/>
              </w:rPr>
            </w:pPr>
          </w:p>
          <w:p w14:paraId="0B1541C3" w14:textId="77777777" w:rsidR="005846B7" w:rsidRPr="00A45272" w:rsidRDefault="005846B7" w:rsidP="005846B7">
            <w:pPr>
              <w:rPr>
                <w:rFonts w:ascii="Myriad Pro" w:hAnsi="Myriad Pro"/>
              </w:rPr>
            </w:pPr>
          </w:p>
        </w:tc>
        <w:tc>
          <w:tcPr>
            <w:tcW w:w="3712" w:type="dxa"/>
            <w:vAlign w:val="center"/>
          </w:tcPr>
          <w:p w14:paraId="49889D8C" w14:textId="77777777" w:rsidR="005846B7" w:rsidRPr="00A45272" w:rsidRDefault="005846B7" w:rsidP="005846B7">
            <w:pPr>
              <w:rPr>
                <w:rFonts w:ascii="Myriad Pro" w:hAnsi="Myriad Pro"/>
              </w:rPr>
            </w:pPr>
          </w:p>
        </w:tc>
        <w:tc>
          <w:tcPr>
            <w:tcW w:w="3731" w:type="dxa"/>
            <w:vAlign w:val="center"/>
          </w:tcPr>
          <w:p w14:paraId="1910D72F" w14:textId="77777777" w:rsidR="005846B7" w:rsidRPr="00A45272" w:rsidRDefault="005846B7" w:rsidP="005846B7">
            <w:pPr>
              <w:rPr>
                <w:rFonts w:ascii="Myriad Pro" w:hAnsi="Myriad Pro"/>
              </w:rPr>
            </w:pPr>
          </w:p>
        </w:tc>
      </w:tr>
    </w:tbl>
    <w:p w14:paraId="655EC8ED" w14:textId="77777777" w:rsidR="00E51805" w:rsidRPr="00A45272" w:rsidRDefault="00E51805" w:rsidP="00E51805">
      <w:pPr>
        <w:spacing w:after="0" w:line="240" w:lineRule="auto"/>
        <w:rPr>
          <w:rFonts w:ascii="Myriad Pro" w:hAnsi="Myriad Pro"/>
        </w:rPr>
      </w:pPr>
    </w:p>
    <w:p w14:paraId="004F2676"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778321BB"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7CB1EADB" w14:textId="77777777" w:rsidR="00457582" w:rsidRDefault="00457582" w:rsidP="00D74E2F">
      <w:pPr>
        <w:spacing w:after="0" w:line="240" w:lineRule="auto"/>
        <w:rPr>
          <w:rFonts w:ascii="Myriad Pro" w:hAnsi="Myriad Pro"/>
        </w:rPr>
      </w:pPr>
    </w:p>
    <w:p w14:paraId="508BDFC0"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21139CE6" w14:textId="77777777"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0876D65C" w14:textId="77777777"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28"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520A40BE" w14:textId="77777777"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6E629123"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5666DCEE" w14:textId="77777777" w:rsidR="00D74E2F" w:rsidRPr="00A45272" w:rsidRDefault="00D74E2F" w:rsidP="00D74E2F">
      <w:pPr>
        <w:spacing w:after="0" w:line="240" w:lineRule="auto"/>
        <w:rPr>
          <w:rFonts w:ascii="Myriad Pro" w:hAnsi="Myriad Pro"/>
          <w:b/>
          <w:sz w:val="24"/>
        </w:rPr>
      </w:pPr>
    </w:p>
    <w:p w14:paraId="433681FC"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1D256D20" w14:textId="77777777"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14:paraId="3FD83087" w14:textId="77777777" w:rsidR="00D74E2F" w:rsidRPr="00A45272" w:rsidRDefault="00D74E2F" w:rsidP="00D74E2F">
      <w:pPr>
        <w:spacing w:after="0" w:line="240" w:lineRule="auto"/>
        <w:rPr>
          <w:rFonts w:ascii="Myriad Pro" w:hAnsi="Myriad Pro"/>
        </w:rPr>
      </w:pPr>
    </w:p>
    <w:p w14:paraId="63CA84F4"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6B5B83A4" w14:textId="77777777" w:rsidR="00D74E2F" w:rsidRPr="00A45272" w:rsidRDefault="00D74E2F" w:rsidP="00D74E2F">
      <w:pPr>
        <w:spacing w:after="0" w:line="240" w:lineRule="auto"/>
        <w:rPr>
          <w:rFonts w:ascii="Myriad Pro" w:hAnsi="Myriad Pro"/>
        </w:rPr>
      </w:pPr>
    </w:p>
    <w:p w14:paraId="30D62636"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2284B45E" w14:textId="77777777" w:rsidR="00D74E2F" w:rsidRPr="00A45272" w:rsidRDefault="00D74E2F" w:rsidP="00D74E2F">
      <w:pPr>
        <w:spacing w:after="0" w:line="240" w:lineRule="auto"/>
        <w:rPr>
          <w:rFonts w:ascii="Myriad Pro" w:hAnsi="Myriad Pro"/>
        </w:rPr>
      </w:pPr>
    </w:p>
    <w:p w14:paraId="58085051" w14:textId="77777777"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9"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1FE08EB"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30"/>
      <w:footerReference w:type="default" r:id="rId31"/>
      <w:headerReference w:type="first" r:id="rId3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9A7D7" w14:textId="77777777" w:rsidR="003B5D29" w:rsidRDefault="003B5D29" w:rsidP="00716A7F">
      <w:pPr>
        <w:spacing w:after="0" w:line="240" w:lineRule="auto"/>
      </w:pPr>
      <w:r>
        <w:separator/>
      </w:r>
    </w:p>
  </w:endnote>
  <w:endnote w:type="continuationSeparator" w:id="0">
    <w:p w14:paraId="46EE629F" w14:textId="77777777" w:rsidR="003B5D29" w:rsidRDefault="003B5D29"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charset w:val="00"/>
    <w:family w:val="auto"/>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020396"/>
      <w:docPartObj>
        <w:docPartGallery w:val="Page Numbers (Bottom of Page)"/>
        <w:docPartUnique/>
      </w:docPartObj>
    </w:sdtPr>
    <w:sdtEndPr>
      <w:rPr>
        <w:noProof/>
      </w:rPr>
    </w:sdtEndPr>
    <w:sdtContent>
      <w:p w14:paraId="643E81CA" w14:textId="77777777" w:rsidR="003B5D29" w:rsidRDefault="003B5D29">
        <w:pPr>
          <w:pStyle w:val="Footer"/>
          <w:jc w:val="right"/>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sdtContent>
  </w:sdt>
  <w:p w14:paraId="4D061AA4" w14:textId="77777777" w:rsidR="003B5D29" w:rsidRDefault="003B5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01975" w14:textId="77777777" w:rsidR="003B5D29" w:rsidRDefault="003B5D29" w:rsidP="00716A7F">
      <w:pPr>
        <w:spacing w:after="0" w:line="240" w:lineRule="auto"/>
      </w:pPr>
      <w:r>
        <w:separator/>
      </w:r>
    </w:p>
  </w:footnote>
  <w:footnote w:type="continuationSeparator" w:id="0">
    <w:p w14:paraId="2545ADA4" w14:textId="77777777" w:rsidR="003B5D29" w:rsidRDefault="003B5D29" w:rsidP="00716A7F">
      <w:pPr>
        <w:spacing w:after="0" w:line="240" w:lineRule="auto"/>
      </w:pPr>
      <w:r>
        <w:continuationSeparator/>
      </w:r>
    </w:p>
  </w:footnote>
  <w:footnote w:id="1">
    <w:p w14:paraId="53408B3B" w14:textId="77777777" w:rsidR="003B5D29" w:rsidRPr="007D077C" w:rsidRDefault="003B5D29" w:rsidP="00122F12">
      <w:pPr>
        <w:pStyle w:val="FootnoteText"/>
        <w:rPr>
          <w:rFonts w:ascii="Times New Roman" w:hAnsi="Times New Roman" w:cs="Times New Roman"/>
        </w:rPr>
      </w:pPr>
      <w:r w:rsidRPr="007D077C">
        <w:rPr>
          <w:rStyle w:val="FootnoteReference"/>
          <w:rFonts w:ascii="Times New Roman" w:hAnsi="Times New Roman" w:cs="Times New Roman"/>
        </w:rPr>
        <w:footnoteRef/>
      </w:r>
      <w:r w:rsidRPr="007D077C">
        <w:rPr>
          <w:rFonts w:ascii="Times New Roman" w:hAnsi="Times New Roman" w:cs="Times New Roman"/>
        </w:rPr>
        <w:t xml:space="preserve"> Emsi. (2017). </w:t>
      </w:r>
      <w:r w:rsidRPr="007D077C">
        <w:rPr>
          <w:rFonts w:ascii="Times New Roman" w:hAnsi="Times New Roman" w:cs="Times New Roman"/>
          <w:i/>
        </w:rPr>
        <w:t>Emsi Q4 2017 Data Set</w:t>
      </w:r>
      <w:r w:rsidRPr="007D077C">
        <w:rPr>
          <w:rFonts w:ascii="Times New Roman" w:hAnsi="Times New Roman" w:cs="Times New Roman"/>
        </w:rPr>
        <w:t>. Available from www.economicmodeling.com</w:t>
      </w:r>
    </w:p>
  </w:footnote>
  <w:footnote w:id="2">
    <w:p w14:paraId="6E2A3118" w14:textId="77777777" w:rsidR="003B5D29" w:rsidRPr="007D077C" w:rsidRDefault="003B5D29" w:rsidP="00122F12">
      <w:pPr>
        <w:pStyle w:val="FootnoteText"/>
        <w:rPr>
          <w:rFonts w:ascii="Times New Roman" w:hAnsi="Times New Roman" w:cs="Times New Roman"/>
        </w:rPr>
      </w:pPr>
      <w:r w:rsidRPr="007D077C">
        <w:rPr>
          <w:rStyle w:val="FootnoteReference"/>
          <w:rFonts w:ascii="Times New Roman" w:hAnsi="Times New Roman" w:cs="Times New Roman"/>
        </w:rPr>
        <w:footnoteRef/>
      </w:r>
      <w:r w:rsidRPr="007D077C">
        <w:rPr>
          <w:rFonts w:ascii="Times New Roman" w:hAnsi="Times New Roman" w:cs="Times New Roman"/>
        </w:rPr>
        <w:t xml:space="preserve"> U.S. Census Bureau. (2017). </w:t>
      </w:r>
      <w:r w:rsidRPr="007D077C">
        <w:rPr>
          <w:rFonts w:ascii="Times New Roman" w:hAnsi="Times New Roman" w:cs="Times New Roman"/>
          <w:i/>
        </w:rPr>
        <w:t>ACS Demographic and Housing Estimates</w:t>
      </w:r>
      <w:r w:rsidRPr="007D077C">
        <w:rPr>
          <w:rFonts w:ascii="Times New Roman" w:hAnsi="Times New Roman" w:cs="Times New Roman"/>
        </w:rPr>
        <w:t>. Available from 2012-2016 American Community Survey 5-Year Estimates.</w:t>
      </w:r>
    </w:p>
  </w:footnote>
  <w:footnote w:id="3">
    <w:p w14:paraId="63AA5DAD" w14:textId="77777777" w:rsidR="003B5D29" w:rsidRPr="007D077C" w:rsidRDefault="003B5D29" w:rsidP="00122F12">
      <w:pPr>
        <w:pStyle w:val="FootnoteText"/>
        <w:rPr>
          <w:rFonts w:ascii="Times New Roman" w:hAnsi="Times New Roman" w:cs="Times New Roman"/>
        </w:rPr>
      </w:pPr>
      <w:r w:rsidRPr="007D077C">
        <w:rPr>
          <w:rStyle w:val="FootnoteReference"/>
          <w:rFonts w:ascii="Times New Roman" w:hAnsi="Times New Roman" w:cs="Times New Roman"/>
        </w:rPr>
        <w:footnoteRef/>
      </w:r>
      <w:r w:rsidRPr="007D077C">
        <w:rPr>
          <w:rFonts w:ascii="Times New Roman" w:hAnsi="Times New Roman" w:cs="Times New Roman"/>
        </w:rPr>
        <w:t xml:space="preserve"> United States Department of Agriculture Economic Research Service. (May, 10, 2013). </w:t>
      </w:r>
      <w:r w:rsidRPr="007D077C">
        <w:rPr>
          <w:rFonts w:ascii="Times New Roman" w:hAnsi="Times New Roman" w:cs="Times New Roman"/>
          <w:i/>
        </w:rPr>
        <w:t>2013 Rural-Urban Continuum Codes</w:t>
      </w:r>
      <w:r w:rsidRPr="007D077C">
        <w:rPr>
          <w:rFonts w:ascii="Times New Roman" w:hAnsi="Times New Roman" w:cs="Times New Roman"/>
        </w:rPr>
        <w:t xml:space="preserve">. Retrieved from </w:t>
      </w:r>
      <w:hyperlink r:id="rId1" w:history="1">
        <w:r w:rsidRPr="007D077C">
          <w:rPr>
            <w:rStyle w:val="Hyperlink"/>
            <w:rFonts w:ascii="Times New Roman" w:hAnsi="Times New Roman" w:cs="Times New Roman"/>
          </w:rPr>
          <w:t>https://www.ers.usda.gov/data-products/rural-urban-continuum-codes/</w:t>
        </w:r>
      </w:hyperlink>
      <w:r w:rsidRPr="007D077C">
        <w:rPr>
          <w:rFonts w:ascii="Times New Roman" w:hAnsi="Times New Roman" w:cs="Times New Roman"/>
        </w:rPr>
        <w:t xml:space="preserve">. </w:t>
      </w:r>
    </w:p>
  </w:footnote>
  <w:footnote w:id="4">
    <w:p w14:paraId="19D8AEB6" w14:textId="77777777" w:rsidR="003B5D29" w:rsidRDefault="003B5D29" w:rsidP="00FE4083">
      <w:pPr>
        <w:pStyle w:val="FootnoteText"/>
        <w:rPr>
          <w:rFonts w:ascii="Times New Roman" w:hAnsi="Times New Roman" w:cs="Times New Roman"/>
          <w:sz w:val="24"/>
          <w:szCs w:val="24"/>
        </w:rPr>
      </w:pPr>
      <w:r w:rsidRPr="007D077C">
        <w:rPr>
          <w:rStyle w:val="FootnoteReference"/>
          <w:rFonts w:ascii="Times New Roman" w:hAnsi="Times New Roman" w:cs="Times New Roman"/>
        </w:rPr>
        <w:footnoteRef/>
      </w:r>
      <w:r w:rsidRPr="007D077C">
        <w:rPr>
          <w:rFonts w:ascii="Times New Roman" w:hAnsi="Times New Roman" w:cs="Times New Roman"/>
        </w:rPr>
        <w:t xml:space="preserve"> Haverman, R., Witte, J., Stupar, R., &amp; Wood, S. “Strategic Employment Growth in Wisconsin.” (April 2015). Robert M. La Follette School of Public Affairs at the University of Wisconsin-Madison. Retrieved from </w:t>
      </w:r>
      <w:hyperlink r:id="rId2" w:history="1">
        <w:r w:rsidRPr="007D077C">
          <w:rPr>
            <w:rStyle w:val="Hyperlink"/>
            <w:rFonts w:ascii="Times New Roman" w:hAnsi="Times New Roman" w:cs="Times New Roman"/>
          </w:rPr>
          <w:t>http://www.lafollette.wisc.edu/images/publications/workingpapers/bebold2015-004.pdf</w:t>
        </w:r>
      </w:hyperlink>
      <w:r w:rsidRPr="007D077C">
        <w:rPr>
          <w:rFonts w:ascii="Times New Roman" w:hAnsi="Times New Roman" w:cs="Times New Roman"/>
        </w:rPr>
        <w:t>.</w:t>
      </w:r>
      <w:r>
        <w:rPr>
          <w:rFonts w:ascii="Times New Roman" w:hAnsi="Times New Roman" w:cs="Times New Roman"/>
          <w:sz w:val="24"/>
          <w:szCs w:val="24"/>
        </w:rPr>
        <w:t xml:space="preserve"> </w:t>
      </w:r>
    </w:p>
  </w:footnote>
  <w:footnote w:id="5">
    <w:p w14:paraId="28B32F12" w14:textId="77777777" w:rsidR="003B5D29" w:rsidRPr="007D077C" w:rsidRDefault="003B5D29" w:rsidP="00FE4083">
      <w:pPr>
        <w:pStyle w:val="FootnoteText"/>
        <w:rPr>
          <w:rFonts w:ascii="Times New Roman" w:hAnsi="Times New Roman" w:cs="Times New Roman"/>
        </w:rPr>
      </w:pPr>
      <w:r w:rsidRPr="007D077C">
        <w:rPr>
          <w:rStyle w:val="FootnoteReference"/>
          <w:rFonts w:ascii="Times New Roman" w:hAnsi="Times New Roman" w:cs="Times New Roman"/>
        </w:rPr>
        <w:footnoteRef/>
      </w:r>
      <w:r w:rsidRPr="007D077C">
        <w:rPr>
          <w:rFonts w:ascii="Times New Roman" w:hAnsi="Times New Roman" w:cs="Times New Roman"/>
        </w:rPr>
        <w:t xml:space="preserve"> “Occupations with the Most Openings. </w:t>
      </w:r>
      <w:r w:rsidRPr="007D077C">
        <w:rPr>
          <w:rFonts w:ascii="Times New Roman" w:hAnsi="Times New Roman" w:cs="Times New Roman"/>
          <w:color w:val="000000"/>
          <w:shd w:val="clear" w:color="auto" w:fill="FFFFFF"/>
        </w:rPr>
        <w:t xml:space="preserve">Office of Economic Advisors, Wisconsin Department of Workforce Development. Retrieved from </w:t>
      </w:r>
      <w:hyperlink r:id="rId3" w:history="1">
        <w:r w:rsidRPr="007D077C">
          <w:rPr>
            <w:rStyle w:val="Hyperlink"/>
            <w:rFonts w:ascii="Times New Roman" w:hAnsi="Times New Roman" w:cs="Times New Roman"/>
          </w:rPr>
          <w:t>http://worknet.wisconsin.gov/worknet/joblist_mostopen.aspx?menuselection=js</w:t>
        </w:r>
      </w:hyperlink>
      <w:r w:rsidRPr="007D077C">
        <w:rPr>
          <w:rFonts w:ascii="Times New Roman" w:hAnsi="Times New Roman" w:cs="Times New Roman"/>
        </w:rPr>
        <w:t>.</w:t>
      </w:r>
    </w:p>
  </w:footnote>
  <w:footnote w:id="6">
    <w:p w14:paraId="7D218CCB" w14:textId="77777777" w:rsidR="003B5D29" w:rsidRPr="007D077C" w:rsidRDefault="003B5D29" w:rsidP="00FE4083">
      <w:pPr>
        <w:pStyle w:val="FootnoteText"/>
        <w:rPr>
          <w:rFonts w:ascii="Times New Roman" w:hAnsi="Times New Roman" w:cs="Times New Roman"/>
        </w:rPr>
      </w:pPr>
      <w:r w:rsidRPr="007D077C">
        <w:rPr>
          <w:rStyle w:val="FootnoteReference"/>
          <w:rFonts w:ascii="Times New Roman" w:hAnsi="Times New Roman" w:cs="Times New Roman"/>
        </w:rPr>
        <w:footnoteRef/>
      </w:r>
      <w:r w:rsidRPr="007D077C">
        <w:rPr>
          <w:rFonts w:ascii="Times New Roman" w:hAnsi="Times New Roman" w:cs="Times New Roman"/>
        </w:rPr>
        <w:t xml:space="preserve"> </w:t>
      </w:r>
      <w:r w:rsidRPr="007D077C">
        <w:rPr>
          <w:rFonts w:ascii="Times New Roman" w:hAnsi="Times New Roman" w:cs="Times New Roman"/>
          <w:i/>
        </w:rPr>
        <w:t>The Long-Term Care Workforce Crisis: A 2016 Report</w:t>
      </w:r>
      <w:r w:rsidRPr="007D077C">
        <w:rPr>
          <w:rFonts w:ascii="Times New Roman" w:hAnsi="Times New Roman" w:cs="Times New Roman"/>
        </w:rPr>
        <w:t xml:space="preserve">. Retrieved from </w:t>
      </w:r>
      <w:hyperlink r:id="rId4" w:history="1">
        <w:r w:rsidRPr="007D077C">
          <w:rPr>
            <w:rStyle w:val="Hyperlink"/>
            <w:rFonts w:ascii="Times New Roman" w:hAnsi="Times New Roman" w:cs="Times New Roman"/>
          </w:rPr>
          <w:t>http://www.whcawical.org/files/2016/04/Workforce-Report-2016.pdf</w:t>
        </w:r>
      </w:hyperlink>
      <w:r w:rsidRPr="007D077C">
        <w:rPr>
          <w:rFonts w:ascii="Times New Roman" w:hAnsi="Times New Roman" w:cs="Times New Roman"/>
        </w:rPr>
        <w:t xml:space="preserve">. </w:t>
      </w:r>
    </w:p>
  </w:footnote>
  <w:footnote w:id="7">
    <w:p w14:paraId="0B233DFD" w14:textId="77777777" w:rsidR="003B5D29" w:rsidRPr="007D077C" w:rsidRDefault="003B5D29" w:rsidP="003E157E">
      <w:pPr>
        <w:pStyle w:val="FootnoteText"/>
        <w:rPr>
          <w:rFonts w:ascii="Times New Roman" w:hAnsi="Times New Roman" w:cs="Times New Roman"/>
        </w:rPr>
      </w:pPr>
      <w:r w:rsidRPr="007D077C">
        <w:rPr>
          <w:rStyle w:val="FootnoteReference"/>
          <w:rFonts w:ascii="Times New Roman" w:hAnsi="Times New Roman" w:cs="Times New Roman"/>
        </w:rPr>
        <w:footnoteRef/>
      </w:r>
      <w:r w:rsidRPr="007D077C">
        <w:rPr>
          <w:rFonts w:ascii="Times New Roman" w:hAnsi="Times New Roman" w:cs="Times New Roman"/>
        </w:rPr>
        <w:t xml:space="preserve"> </w:t>
      </w:r>
      <w:r w:rsidRPr="007D077C">
        <w:rPr>
          <w:rFonts w:ascii="Times New Roman" w:hAnsi="Times New Roman" w:cs="Times New Roman"/>
          <w:color w:val="000000"/>
          <w:shd w:val="clear" w:color="auto" w:fill="FFFFFF"/>
        </w:rPr>
        <w:t xml:space="preserve">“Long Term Industry Occupational Projections, 2014-2024.” (November 2016). Office of Economic Advisors, Wisconsin Department of Workforce Development. Retrieved from </w:t>
      </w:r>
      <w:hyperlink r:id="rId5" w:history="1">
        <w:r w:rsidRPr="007D077C">
          <w:rPr>
            <w:rStyle w:val="Hyperlink"/>
            <w:rFonts w:ascii="Times New Roman" w:hAnsi="Times New Roman" w:cs="Times New Roman"/>
          </w:rPr>
          <w:t>http://worknet.wisconsin.gov/worknet/downloads.aspx?menuselection=da&amp;pgm=occprj</w:t>
        </w:r>
      </w:hyperlink>
      <w:r w:rsidRPr="007D077C">
        <w:rPr>
          <w:rFonts w:ascii="Times New Roman" w:hAnsi="Times New Roman" w:cs="Times New Roman"/>
        </w:rPr>
        <w:t>.</w:t>
      </w:r>
    </w:p>
  </w:footnote>
  <w:footnote w:id="8">
    <w:p w14:paraId="620DB84C" w14:textId="77777777" w:rsidR="003B5D29" w:rsidRPr="007D077C" w:rsidRDefault="003B5D29" w:rsidP="003E157E">
      <w:pPr>
        <w:pStyle w:val="FootnoteText"/>
        <w:rPr>
          <w:rFonts w:ascii="Times New Roman" w:hAnsi="Times New Roman" w:cs="Times New Roman"/>
        </w:rPr>
      </w:pPr>
      <w:r w:rsidRPr="007D077C">
        <w:rPr>
          <w:rStyle w:val="FootnoteReference"/>
          <w:rFonts w:ascii="Times New Roman" w:hAnsi="Times New Roman" w:cs="Times New Roman"/>
        </w:rPr>
        <w:footnoteRef/>
      </w:r>
      <w:r w:rsidRPr="007D077C">
        <w:rPr>
          <w:rFonts w:ascii="Times New Roman" w:hAnsi="Times New Roman" w:cs="Times New Roman"/>
        </w:rPr>
        <w:t xml:space="preserve"> Egan-Robertson, David.</w:t>
      </w:r>
      <w:r w:rsidRPr="007D077C">
        <w:rPr>
          <w:rFonts w:ascii="Times New Roman" w:hAnsi="Times New Roman" w:cs="Times New Roman"/>
          <w:i/>
        </w:rPr>
        <w:t xml:space="preserve"> Wisconsin’s Future Population: Projections for the State, Its Counties and Municipalities, 2010-2040. </w:t>
      </w:r>
      <w:r w:rsidRPr="007D077C">
        <w:rPr>
          <w:rFonts w:ascii="Times New Roman" w:hAnsi="Times New Roman" w:cs="Times New Roman"/>
        </w:rPr>
        <w:t xml:space="preserve">December 2013. UW-Madison Applied Population Laboratory. Retrieved from </w:t>
      </w:r>
      <w:hyperlink r:id="rId6" w:history="1">
        <w:r w:rsidRPr="007D077C">
          <w:rPr>
            <w:rStyle w:val="Hyperlink"/>
            <w:rFonts w:ascii="Times New Roman" w:hAnsi="Times New Roman" w:cs="Times New Roman"/>
          </w:rPr>
          <w:t>http://www.doa.state.wi.us/documents/DIR/Demographic%20Services%20Center/Projections/FinalProjs2040_Publication.pdf</w:t>
        </w:r>
      </w:hyperlink>
      <w:r w:rsidRPr="007D077C">
        <w:rPr>
          <w:rFonts w:ascii="Times New Roman" w:hAnsi="Times New Roman" w:cs="Times New Roman"/>
        </w:rPr>
        <w:t>.</w:t>
      </w:r>
    </w:p>
  </w:footnote>
  <w:footnote w:id="9">
    <w:p w14:paraId="43642DF3" w14:textId="77777777" w:rsidR="003B5D29" w:rsidRPr="007D077C" w:rsidRDefault="003B5D29" w:rsidP="00FE4083">
      <w:pPr>
        <w:pStyle w:val="FootnoteText"/>
        <w:rPr>
          <w:rFonts w:ascii="Times New Roman" w:hAnsi="Times New Roman" w:cs="Times New Roman"/>
        </w:rPr>
      </w:pPr>
      <w:r w:rsidRPr="007D077C">
        <w:rPr>
          <w:rStyle w:val="FootnoteReference"/>
          <w:rFonts w:ascii="Times New Roman" w:hAnsi="Times New Roman" w:cs="Times New Roman"/>
        </w:rPr>
        <w:footnoteRef/>
      </w:r>
      <w:r w:rsidRPr="007D077C">
        <w:rPr>
          <w:rFonts w:ascii="Times New Roman" w:hAnsi="Times New Roman" w:cs="Times New Roman"/>
        </w:rPr>
        <w:t xml:space="preserve"> Wisconsin Hospital Association (2013). Wisconsin’s Health Care Workforce: 2013 Report.</w:t>
      </w:r>
    </w:p>
  </w:footnote>
  <w:footnote w:id="10">
    <w:p w14:paraId="7543A428" w14:textId="77777777" w:rsidR="003B5D29" w:rsidRPr="007D077C" w:rsidRDefault="003B5D29" w:rsidP="00FE4083">
      <w:pPr>
        <w:pStyle w:val="FootnoteText"/>
        <w:rPr>
          <w:rFonts w:ascii="Times New Roman" w:hAnsi="Times New Roman" w:cs="Times New Roman"/>
        </w:rPr>
      </w:pPr>
      <w:r w:rsidRPr="007D077C">
        <w:rPr>
          <w:rStyle w:val="FootnoteReference"/>
          <w:rFonts w:ascii="Times New Roman" w:hAnsi="Times New Roman" w:cs="Times New Roman"/>
        </w:rPr>
        <w:footnoteRef/>
      </w:r>
      <w:r w:rsidRPr="007D077C">
        <w:rPr>
          <w:rFonts w:ascii="Times New Roman" w:hAnsi="Times New Roman" w:cs="Times New Roman"/>
        </w:rPr>
        <w:t xml:space="preserve"> Wisconsin Hospital Association, ibid.</w:t>
      </w:r>
    </w:p>
  </w:footnote>
  <w:footnote w:id="11">
    <w:p w14:paraId="3EFD8D6A" w14:textId="77777777" w:rsidR="003B5D29" w:rsidRDefault="003B5D29" w:rsidP="00FE4083">
      <w:pPr>
        <w:pStyle w:val="FootnoteText"/>
        <w:rPr>
          <w:rFonts w:ascii="Times New Roman" w:hAnsi="Times New Roman" w:cs="Times New Roman"/>
          <w:sz w:val="24"/>
          <w:szCs w:val="24"/>
        </w:rPr>
      </w:pPr>
      <w:r w:rsidRPr="007D077C">
        <w:rPr>
          <w:rStyle w:val="FootnoteReference"/>
          <w:rFonts w:ascii="Times New Roman" w:hAnsi="Times New Roman" w:cs="Times New Roman"/>
        </w:rPr>
        <w:footnoteRef/>
      </w:r>
      <w:r w:rsidRPr="007D077C">
        <w:rPr>
          <w:rFonts w:ascii="Times New Roman" w:hAnsi="Times New Roman" w:cs="Times New Roman"/>
        </w:rPr>
        <w:t xml:space="preserve"> </w:t>
      </w:r>
      <w:r w:rsidRPr="007D077C">
        <w:rPr>
          <w:rFonts w:ascii="Times New Roman" w:hAnsi="Times New Roman" w:cs="Times New Roman"/>
          <w:i/>
        </w:rPr>
        <w:t>Be Bold 2: Growing Wisconsin’s Talent Pool</w:t>
      </w:r>
      <w:r w:rsidRPr="007D077C">
        <w:rPr>
          <w:rFonts w:ascii="Times New Roman" w:hAnsi="Times New Roman" w:cs="Times New Roman"/>
        </w:rPr>
        <w:t xml:space="preserve">. (2012). Competitive Wisconsin. Retrieved from </w:t>
      </w:r>
      <w:hyperlink r:id="rId7" w:history="1">
        <w:r w:rsidRPr="007D077C">
          <w:rPr>
            <w:rStyle w:val="Hyperlink"/>
            <w:rFonts w:ascii="Times New Roman" w:hAnsi="Times New Roman" w:cs="Times New Roman"/>
          </w:rPr>
          <w:t>http://wiroundtable.org/resources/BeBold2_Study_October2012.pdf</w:t>
        </w:r>
      </w:hyperlink>
      <w:r w:rsidRPr="007D077C">
        <w:rPr>
          <w:rFonts w:ascii="Times New Roman" w:hAnsi="Times New Roman" w:cs="Times New Roman"/>
        </w:rPr>
        <w:t>.</w:t>
      </w:r>
      <w:r>
        <w:rPr>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97AB5" w14:textId="77777777" w:rsidR="003B5D29" w:rsidRDefault="003B5D29"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09A3C" w14:textId="77777777" w:rsidR="003B5D29" w:rsidRDefault="003B5D29"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3952D7AE" wp14:editId="3A2908BA">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F82"/>
    <w:multiLevelType w:val="hybridMultilevel"/>
    <w:tmpl w:val="28444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55439"/>
    <w:multiLevelType w:val="hybridMultilevel"/>
    <w:tmpl w:val="AFF8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56000"/>
    <w:multiLevelType w:val="hybridMultilevel"/>
    <w:tmpl w:val="72FC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91396"/>
    <w:multiLevelType w:val="hybridMultilevel"/>
    <w:tmpl w:val="239683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F0474E"/>
    <w:multiLevelType w:val="hybridMultilevel"/>
    <w:tmpl w:val="818EBC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DF6137"/>
    <w:multiLevelType w:val="hybridMultilevel"/>
    <w:tmpl w:val="AE08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A7392"/>
    <w:multiLevelType w:val="hybridMultilevel"/>
    <w:tmpl w:val="E12A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C436E"/>
    <w:multiLevelType w:val="hybridMultilevel"/>
    <w:tmpl w:val="478C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65372"/>
    <w:multiLevelType w:val="hybridMultilevel"/>
    <w:tmpl w:val="D456A3E4"/>
    <w:lvl w:ilvl="0" w:tplc="A1C0B59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9681B0D"/>
    <w:multiLevelType w:val="hybridMultilevel"/>
    <w:tmpl w:val="E63C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2B28BA"/>
    <w:multiLevelType w:val="hybridMultilevel"/>
    <w:tmpl w:val="4CBC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A1DED"/>
    <w:multiLevelType w:val="hybridMultilevel"/>
    <w:tmpl w:val="64FE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707E6"/>
    <w:multiLevelType w:val="hybridMultilevel"/>
    <w:tmpl w:val="71BE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4040E7"/>
    <w:multiLevelType w:val="hybridMultilevel"/>
    <w:tmpl w:val="15604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6F4CD4"/>
    <w:multiLevelType w:val="hybridMultilevel"/>
    <w:tmpl w:val="5F62B352"/>
    <w:lvl w:ilvl="0" w:tplc="04208DD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29"/>
  </w:num>
  <w:num w:numId="4">
    <w:abstractNumId w:val="26"/>
  </w:num>
  <w:num w:numId="5">
    <w:abstractNumId w:val="8"/>
  </w:num>
  <w:num w:numId="6">
    <w:abstractNumId w:val="2"/>
  </w:num>
  <w:num w:numId="7">
    <w:abstractNumId w:val="18"/>
  </w:num>
  <w:num w:numId="8">
    <w:abstractNumId w:val="23"/>
  </w:num>
  <w:num w:numId="9">
    <w:abstractNumId w:val="6"/>
  </w:num>
  <w:num w:numId="10">
    <w:abstractNumId w:val="1"/>
  </w:num>
  <w:num w:numId="11">
    <w:abstractNumId w:val="22"/>
  </w:num>
  <w:num w:numId="12">
    <w:abstractNumId w:val="30"/>
  </w:num>
  <w:num w:numId="13">
    <w:abstractNumId w:val="13"/>
  </w:num>
  <w:num w:numId="14">
    <w:abstractNumId w:val="25"/>
  </w:num>
  <w:num w:numId="15">
    <w:abstractNumId w:val="27"/>
  </w:num>
  <w:num w:numId="16">
    <w:abstractNumId w:val="3"/>
  </w:num>
  <w:num w:numId="17">
    <w:abstractNumId w:val="16"/>
  </w:num>
  <w:num w:numId="18">
    <w:abstractNumId w:val="9"/>
  </w:num>
  <w:num w:numId="19">
    <w:abstractNumId w:val="14"/>
  </w:num>
  <w:num w:numId="20">
    <w:abstractNumId w:val="10"/>
  </w:num>
  <w:num w:numId="21">
    <w:abstractNumId w:val="5"/>
  </w:num>
  <w:num w:numId="22">
    <w:abstractNumId w:val="24"/>
  </w:num>
  <w:num w:numId="23">
    <w:abstractNumId w:val="17"/>
  </w:num>
  <w:num w:numId="24">
    <w:abstractNumId w:val="20"/>
  </w:num>
  <w:num w:numId="25">
    <w:abstractNumId w:val="19"/>
  </w:num>
  <w:num w:numId="26">
    <w:abstractNumId w:val="0"/>
  </w:num>
  <w:num w:numId="27">
    <w:abstractNumId w:val="4"/>
  </w:num>
  <w:num w:numId="28">
    <w:abstractNumId w:val="12"/>
  </w:num>
  <w:num w:numId="29">
    <w:abstractNumId w:val="7"/>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15"/>
    <w:rsid w:val="0000415A"/>
    <w:rsid w:val="00004A95"/>
    <w:rsid w:val="0001417F"/>
    <w:rsid w:val="00015AF7"/>
    <w:rsid w:val="00023316"/>
    <w:rsid w:val="00034DFA"/>
    <w:rsid w:val="00041683"/>
    <w:rsid w:val="00041A3F"/>
    <w:rsid w:val="00042FB2"/>
    <w:rsid w:val="0004482D"/>
    <w:rsid w:val="0004675D"/>
    <w:rsid w:val="00046F73"/>
    <w:rsid w:val="00053D79"/>
    <w:rsid w:val="00057507"/>
    <w:rsid w:val="0006110E"/>
    <w:rsid w:val="000614F2"/>
    <w:rsid w:val="00063591"/>
    <w:rsid w:val="00067510"/>
    <w:rsid w:val="000732E0"/>
    <w:rsid w:val="00074ED8"/>
    <w:rsid w:val="000807CA"/>
    <w:rsid w:val="000913CC"/>
    <w:rsid w:val="00091555"/>
    <w:rsid w:val="0009687C"/>
    <w:rsid w:val="00096FFF"/>
    <w:rsid w:val="000A3D73"/>
    <w:rsid w:val="000A54DF"/>
    <w:rsid w:val="000B1B72"/>
    <w:rsid w:val="000B1BA3"/>
    <w:rsid w:val="000B47DE"/>
    <w:rsid w:val="000B4817"/>
    <w:rsid w:val="000B7607"/>
    <w:rsid w:val="000C0216"/>
    <w:rsid w:val="000E1010"/>
    <w:rsid w:val="000E63B6"/>
    <w:rsid w:val="000E63DE"/>
    <w:rsid w:val="000F228C"/>
    <w:rsid w:val="000F235E"/>
    <w:rsid w:val="000F34D2"/>
    <w:rsid w:val="000F6E28"/>
    <w:rsid w:val="0012052E"/>
    <w:rsid w:val="001225DE"/>
    <w:rsid w:val="00122F12"/>
    <w:rsid w:val="001264CE"/>
    <w:rsid w:val="0012690F"/>
    <w:rsid w:val="00126F5D"/>
    <w:rsid w:val="00127E89"/>
    <w:rsid w:val="0013191C"/>
    <w:rsid w:val="00132390"/>
    <w:rsid w:val="00157C6F"/>
    <w:rsid w:val="00172440"/>
    <w:rsid w:val="0017467B"/>
    <w:rsid w:val="00175455"/>
    <w:rsid w:val="0017624D"/>
    <w:rsid w:val="00182B53"/>
    <w:rsid w:val="00190737"/>
    <w:rsid w:val="00196F6F"/>
    <w:rsid w:val="001A0840"/>
    <w:rsid w:val="001A2238"/>
    <w:rsid w:val="001A4880"/>
    <w:rsid w:val="001A4A95"/>
    <w:rsid w:val="001A4D12"/>
    <w:rsid w:val="001B625A"/>
    <w:rsid w:val="001B6D53"/>
    <w:rsid w:val="001C2AA8"/>
    <w:rsid w:val="001C6022"/>
    <w:rsid w:val="001D295A"/>
    <w:rsid w:val="001D2A42"/>
    <w:rsid w:val="001D3070"/>
    <w:rsid w:val="001D4F78"/>
    <w:rsid w:val="001D589F"/>
    <w:rsid w:val="001E21B1"/>
    <w:rsid w:val="001E5CBD"/>
    <w:rsid w:val="001E6CDF"/>
    <w:rsid w:val="001F01D2"/>
    <w:rsid w:val="001F28CA"/>
    <w:rsid w:val="001F5E21"/>
    <w:rsid w:val="0020498E"/>
    <w:rsid w:val="002053CD"/>
    <w:rsid w:val="00205609"/>
    <w:rsid w:val="00207E6C"/>
    <w:rsid w:val="00211CB1"/>
    <w:rsid w:val="00211E0A"/>
    <w:rsid w:val="00212163"/>
    <w:rsid w:val="002155B6"/>
    <w:rsid w:val="00217E9E"/>
    <w:rsid w:val="0022340D"/>
    <w:rsid w:val="002246D5"/>
    <w:rsid w:val="002308F4"/>
    <w:rsid w:val="00233577"/>
    <w:rsid w:val="0023499C"/>
    <w:rsid w:val="002349A9"/>
    <w:rsid w:val="002353BF"/>
    <w:rsid w:val="00235BE1"/>
    <w:rsid w:val="00241771"/>
    <w:rsid w:val="00247B45"/>
    <w:rsid w:val="00265A06"/>
    <w:rsid w:val="00270940"/>
    <w:rsid w:val="0027590F"/>
    <w:rsid w:val="00275CFD"/>
    <w:rsid w:val="00286403"/>
    <w:rsid w:val="00290B9D"/>
    <w:rsid w:val="00292214"/>
    <w:rsid w:val="002966F3"/>
    <w:rsid w:val="002968E2"/>
    <w:rsid w:val="002A0FBC"/>
    <w:rsid w:val="002B1C95"/>
    <w:rsid w:val="002B26FA"/>
    <w:rsid w:val="002B5E32"/>
    <w:rsid w:val="002B6E63"/>
    <w:rsid w:val="002B71FE"/>
    <w:rsid w:val="002C2B6B"/>
    <w:rsid w:val="002D0943"/>
    <w:rsid w:val="002D36F7"/>
    <w:rsid w:val="002D3F79"/>
    <w:rsid w:val="002D5033"/>
    <w:rsid w:val="002D5C7E"/>
    <w:rsid w:val="002F0E86"/>
    <w:rsid w:val="002F0F30"/>
    <w:rsid w:val="00305546"/>
    <w:rsid w:val="0030688E"/>
    <w:rsid w:val="00311C22"/>
    <w:rsid w:val="0031627A"/>
    <w:rsid w:val="003165F1"/>
    <w:rsid w:val="00317993"/>
    <w:rsid w:val="00323B7B"/>
    <w:rsid w:val="003262E0"/>
    <w:rsid w:val="00332786"/>
    <w:rsid w:val="00332EB8"/>
    <w:rsid w:val="00340995"/>
    <w:rsid w:val="00342375"/>
    <w:rsid w:val="00342ADE"/>
    <w:rsid w:val="00343202"/>
    <w:rsid w:val="00344BC2"/>
    <w:rsid w:val="003519B1"/>
    <w:rsid w:val="00351D2B"/>
    <w:rsid w:val="003618F7"/>
    <w:rsid w:val="00362D61"/>
    <w:rsid w:val="00364411"/>
    <w:rsid w:val="00364487"/>
    <w:rsid w:val="003644A4"/>
    <w:rsid w:val="00365983"/>
    <w:rsid w:val="00366887"/>
    <w:rsid w:val="00372192"/>
    <w:rsid w:val="00383099"/>
    <w:rsid w:val="0039503D"/>
    <w:rsid w:val="003A2D0C"/>
    <w:rsid w:val="003A5912"/>
    <w:rsid w:val="003A7224"/>
    <w:rsid w:val="003B2C5A"/>
    <w:rsid w:val="003B2CD0"/>
    <w:rsid w:val="003B5D29"/>
    <w:rsid w:val="003C1B0A"/>
    <w:rsid w:val="003C4F6D"/>
    <w:rsid w:val="003C51B3"/>
    <w:rsid w:val="003D1D83"/>
    <w:rsid w:val="003D4987"/>
    <w:rsid w:val="003E157E"/>
    <w:rsid w:val="003E2D4D"/>
    <w:rsid w:val="003E30C5"/>
    <w:rsid w:val="003E63BE"/>
    <w:rsid w:val="003E787C"/>
    <w:rsid w:val="003F0B1E"/>
    <w:rsid w:val="003F4C73"/>
    <w:rsid w:val="003F524E"/>
    <w:rsid w:val="00400638"/>
    <w:rsid w:val="004121F5"/>
    <w:rsid w:val="004314BD"/>
    <w:rsid w:val="00431C2F"/>
    <w:rsid w:val="00433CB4"/>
    <w:rsid w:val="00435090"/>
    <w:rsid w:val="00447663"/>
    <w:rsid w:val="004511F7"/>
    <w:rsid w:val="004512D5"/>
    <w:rsid w:val="00457582"/>
    <w:rsid w:val="004618D7"/>
    <w:rsid w:val="00466575"/>
    <w:rsid w:val="00466D09"/>
    <w:rsid w:val="00473A35"/>
    <w:rsid w:val="00474371"/>
    <w:rsid w:val="00484060"/>
    <w:rsid w:val="004944CE"/>
    <w:rsid w:val="004A01FC"/>
    <w:rsid w:val="004A0CF4"/>
    <w:rsid w:val="004A3CA1"/>
    <w:rsid w:val="004B1C5C"/>
    <w:rsid w:val="004B3721"/>
    <w:rsid w:val="004B4115"/>
    <w:rsid w:val="004B72B4"/>
    <w:rsid w:val="004C1DF5"/>
    <w:rsid w:val="004D12D1"/>
    <w:rsid w:val="004D7D93"/>
    <w:rsid w:val="004E3376"/>
    <w:rsid w:val="004E33B0"/>
    <w:rsid w:val="004E378E"/>
    <w:rsid w:val="004E48A6"/>
    <w:rsid w:val="004F3C72"/>
    <w:rsid w:val="004F6120"/>
    <w:rsid w:val="0050438B"/>
    <w:rsid w:val="00504C3E"/>
    <w:rsid w:val="0051037B"/>
    <w:rsid w:val="00511E03"/>
    <w:rsid w:val="00512A35"/>
    <w:rsid w:val="00526DF9"/>
    <w:rsid w:val="00536E2D"/>
    <w:rsid w:val="005453C6"/>
    <w:rsid w:val="00555328"/>
    <w:rsid w:val="0056103B"/>
    <w:rsid w:val="00562384"/>
    <w:rsid w:val="00564002"/>
    <w:rsid w:val="00564291"/>
    <w:rsid w:val="00567E70"/>
    <w:rsid w:val="005700C5"/>
    <w:rsid w:val="00581741"/>
    <w:rsid w:val="0058196C"/>
    <w:rsid w:val="00583AF6"/>
    <w:rsid w:val="005846B7"/>
    <w:rsid w:val="00584780"/>
    <w:rsid w:val="0058496D"/>
    <w:rsid w:val="00587160"/>
    <w:rsid w:val="00590B7D"/>
    <w:rsid w:val="00590B99"/>
    <w:rsid w:val="00592A57"/>
    <w:rsid w:val="00597DB0"/>
    <w:rsid w:val="005A6A7A"/>
    <w:rsid w:val="005B0124"/>
    <w:rsid w:val="005B3627"/>
    <w:rsid w:val="005C380B"/>
    <w:rsid w:val="005C3D9A"/>
    <w:rsid w:val="005C60DA"/>
    <w:rsid w:val="005E51DF"/>
    <w:rsid w:val="005E5FCA"/>
    <w:rsid w:val="005F0103"/>
    <w:rsid w:val="005F02F3"/>
    <w:rsid w:val="005F09A0"/>
    <w:rsid w:val="006014C4"/>
    <w:rsid w:val="00605359"/>
    <w:rsid w:val="00605527"/>
    <w:rsid w:val="006245F3"/>
    <w:rsid w:val="00625EEF"/>
    <w:rsid w:val="00627E9D"/>
    <w:rsid w:val="006311BA"/>
    <w:rsid w:val="00633FEA"/>
    <w:rsid w:val="00637DF4"/>
    <w:rsid w:val="0064067D"/>
    <w:rsid w:val="00647324"/>
    <w:rsid w:val="0064751B"/>
    <w:rsid w:val="00647AA2"/>
    <w:rsid w:val="00647C0F"/>
    <w:rsid w:val="00650E81"/>
    <w:rsid w:val="00663BE2"/>
    <w:rsid w:val="00665384"/>
    <w:rsid w:val="00667633"/>
    <w:rsid w:val="006700C4"/>
    <w:rsid w:val="00671A74"/>
    <w:rsid w:val="00671BD4"/>
    <w:rsid w:val="006746E9"/>
    <w:rsid w:val="00674E27"/>
    <w:rsid w:val="00685615"/>
    <w:rsid w:val="00685C65"/>
    <w:rsid w:val="00690BA3"/>
    <w:rsid w:val="00691EC8"/>
    <w:rsid w:val="0069218D"/>
    <w:rsid w:val="0069712D"/>
    <w:rsid w:val="006A05E8"/>
    <w:rsid w:val="006A287F"/>
    <w:rsid w:val="006A2E50"/>
    <w:rsid w:val="006A2F46"/>
    <w:rsid w:val="006A6002"/>
    <w:rsid w:val="006B363F"/>
    <w:rsid w:val="006C25EB"/>
    <w:rsid w:val="006C3E44"/>
    <w:rsid w:val="006E1DE0"/>
    <w:rsid w:val="006E22B7"/>
    <w:rsid w:val="006E7D3C"/>
    <w:rsid w:val="006F101A"/>
    <w:rsid w:val="006F4FE1"/>
    <w:rsid w:val="0071170D"/>
    <w:rsid w:val="00716A7F"/>
    <w:rsid w:val="00722285"/>
    <w:rsid w:val="007251E2"/>
    <w:rsid w:val="007271C6"/>
    <w:rsid w:val="00735A8A"/>
    <w:rsid w:val="00735BBA"/>
    <w:rsid w:val="00740292"/>
    <w:rsid w:val="00743D52"/>
    <w:rsid w:val="007450B2"/>
    <w:rsid w:val="00757B35"/>
    <w:rsid w:val="00767FDF"/>
    <w:rsid w:val="00772EF0"/>
    <w:rsid w:val="0077524E"/>
    <w:rsid w:val="00776C9A"/>
    <w:rsid w:val="00782A24"/>
    <w:rsid w:val="00783926"/>
    <w:rsid w:val="0078793E"/>
    <w:rsid w:val="00794604"/>
    <w:rsid w:val="00795873"/>
    <w:rsid w:val="007A27E0"/>
    <w:rsid w:val="007B2071"/>
    <w:rsid w:val="007B3ED4"/>
    <w:rsid w:val="007B45A3"/>
    <w:rsid w:val="007B6895"/>
    <w:rsid w:val="007C1FC6"/>
    <w:rsid w:val="007C229D"/>
    <w:rsid w:val="007C33B1"/>
    <w:rsid w:val="007C342B"/>
    <w:rsid w:val="007C43B3"/>
    <w:rsid w:val="007C677E"/>
    <w:rsid w:val="007D077C"/>
    <w:rsid w:val="007D151A"/>
    <w:rsid w:val="007D5EB8"/>
    <w:rsid w:val="007E7140"/>
    <w:rsid w:val="00801432"/>
    <w:rsid w:val="008067E0"/>
    <w:rsid w:val="008100A5"/>
    <w:rsid w:val="008154E7"/>
    <w:rsid w:val="00816B9D"/>
    <w:rsid w:val="00824DCC"/>
    <w:rsid w:val="0082759D"/>
    <w:rsid w:val="00832D7C"/>
    <w:rsid w:val="008472B4"/>
    <w:rsid w:val="0085342B"/>
    <w:rsid w:val="00856B26"/>
    <w:rsid w:val="00856BC4"/>
    <w:rsid w:val="00861DE7"/>
    <w:rsid w:val="008642A8"/>
    <w:rsid w:val="008669A4"/>
    <w:rsid w:val="00866F9F"/>
    <w:rsid w:val="00871149"/>
    <w:rsid w:val="00875428"/>
    <w:rsid w:val="008761CB"/>
    <w:rsid w:val="0088398F"/>
    <w:rsid w:val="00883F75"/>
    <w:rsid w:val="00891904"/>
    <w:rsid w:val="00894633"/>
    <w:rsid w:val="008A7865"/>
    <w:rsid w:val="008B1EB8"/>
    <w:rsid w:val="008B4A9A"/>
    <w:rsid w:val="008C37A9"/>
    <w:rsid w:val="008C49D5"/>
    <w:rsid w:val="008C694A"/>
    <w:rsid w:val="008D5D9B"/>
    <w:rsid w:val="008D6314"/>
    <w:rsid w:val="008E1973"/>
    <w:rsid w:val="008E4838"/>
    <w:rsid w:val="008E5F7B"/>
    <w:rsid w:val="008E7BC3"/>
    <w:rsid w:val="009019A8"/>
    <w:rsid w:val="00905502"/>
    <w:rsid w:val="00916A33"/>
    <w:rsid w:val="00921A97"/>
    <w:rsid w:val="009307CC"/>
    <w:rsid w:val="009335C2"/>
    <w:rsid w:val="00933687"/>
    <w:rsid w:val="00935D35"/>
    <w:rsid w:val="009360C1"/>
    <w:rsid w:val="00936A0C"/>
    <w:rsid w:val="0094258B"/>
    <w:rsid w:val="00950EA6"/>
    <w:rsid w:val="00961108"/>
    <w:rsid w:val="00965ED0"/>
    <w:rsid w:val="00973CC8"/>
    <w:rsid w:val="009776AB"/>
    <w:rsid w:val="00990ADB"/>
    <w:rsid w:val="00991097"/>
    <w:rsid w:val="00991C29"/>
    <w:rsid w:val="0099518F"/>
    <w:rsid w:val="00996EED"/>
    <w:rsid w:val="009A4071"/>
    <w:rsid w:val="009A72C1"/>
    <w:rsid w:val="009B099D"/>
    <w:rsid w:val="009B09E2"/>
    <w:rsid w:val="009B610A"/>
    <w:rsid w:val="009C6159"/>
    <w:rsid w:val="009D026D"/>
    <w:rsid w:val="009D4A6E"/>
    <w:rsid w:val="009E06BF"/>
    <w:rsid w:val="009F0F07"/>
    <w:rsid w:val="009F3665"/>
    <w:rsid w:val="009F36B2"/>
    <w:rsid w:val="00A024AB"/>
    <w:rsid w:val="00A107F4"/>
    <w:rsid w:val="00A14BEB"/>
    <w:rsid w:val="00A14D38"/>
    <w:rsid w:val="00A224C0"/>
    <w:rsid w:val="00A26682"/>
    <w:rsid w:val="00A323F3"/>
    <w:rsid w:val="00A33C73"/>
    <w:rsid w:val="00A33FE6"/>
    <w:rsid w:val="00A34EA3"/>
    <w:rsid w:val="00A402AB"/>
    <w:rsid w:val="00A41DEF"/>
    <w:rsid w:val="00A43D08"/>
    <w:rsid w:val="00A45272"/>
    <w:rsid w:val="00A5489B"/>
    <w:rsid w:val="00A54C31"/>
    <w:rsid w:val="00A6450C"/>
    <w:rsid w:val="00A754A4"/>
    <w:rsid w:val="00A77CA9"/>
    <w:rsid w:val="00A81956"/>
    <w:rsid w:val="00A83409"/>
    <w:rsid w:val="00A851C8"/>
    <w:rsid w:val="00A86192"/>
    <w:rsid w:val="00A9511D"/>
    <w:rsid w:val="00A96109"/>
    <w:rsid w:val="00A96DC3"/>
    <w:rsid w:val="00A96F46"/>
    <w:rsid w:val="00A97335"/>
    <w:rsid w:val="00AA1F94"/>
    <w:rsid w:val="00AA3A5D"/>
    <w:rsid w:val="00AA527C"/>
    <w:rsid w:val="00AB0B1C"/>
    <w:rsid w:val="00AB21CC"/>
    <w:rsid w:val="00AB732C"/>
    <w:rsid w:val="00AB7DE9"/>
    <w:rsid w:val="00AB7FFD"/>
    <w:rsid w:val="00AC0651"/>
    <w:rsid w:val="00AC6459"/>
    <w:rsid w:val="00AD0F53"/>
    <w:rsid w:val="00AD3A09"/>
    <w:rsid w:val="00AD3E01"/>
    <w:rsid w:val="00AD5233"/>
    <w:rsid w:val="00AD7991"/>
    <w:rsid w:val="00AE328E"/>
    <w:rsid w:val="00AF1BA0"/>
    <w:rsid w:val="00AF4BAB"/>
    <w:rsid w:val="00B0335B"/>
    <w:rsid w:val="00B04B2C"/>
    <w:rsid w:val="00B10D78"/>
    <w:rsid w:val="00B12D38"/>
    <w:rsid w:val="00B159FD"/>
    <w:rsid w:val="00B17563"/>
    <w:rsid w:val="00B17654"/>
    <w:rsid w:val="00B263AB"/>
    <w:rsid w:val="00B2702A"/>
    <w:rsid w:val="00B30A12"/>
    <w:rsid w:val="00B47619"/>
    <w:rsid w:val="00B50C49"/>
    <w:rsid w:val="00B51CF0"/>
    <w:rsid w:val="00B54210"/>
    <w:rsid w:val="00B6090F"/>
    <w:rsid w:val="00B6466F"/>
    <w:rsid w:val="00B7362E"/>
    <w:rsid w:val="00B73930"/>
    <w:rsid w:val="00B92164"/>
    <w:rsid w:val="00B92718"/>
    <w:rsid w:val="00B94251"/>
    <w:rsid w:val="00B94E38"/>
    <w:rsid w:val="00BA3426"/>
    <w:rsid w:val="00BA652E"/>
    <w:rsid w:val="00BB067F"/>
    <w:rsid w:val="00BB1A5C"/>
    <w:rsid w:val="00BB6482"/>
    <w:rsid w:val="00BC2132"/>
    <w:rsid w:val="00BC63E7"/>
    <w:rsid w:val="00BC7492"/>
    <w:rsid w:val="00BC760B"/>
    <w:rsid w:val="00BC7C9C"/>
    <w:rsid w:val="00BF0886"/>
    <w:rsid w:val="00BF0CD5"/>
    <w:rsid w:val="00BF2056"/>
    <w:rsid w:val="00BF39A0"/>
    <w:rsid w:val="00BF512F"/>
    <w:rsid w:val="00C03328"/>
    <w:rsid w:val="00C04A8A"/>
    <w:rsid w:val="00C1000D"/>
    <w:rsid w:val="00C1611A"/>
    <w:rsid w:val="00C224AC"/>
    <w:rsid w:val="00C22A2E"/>
    <w:rsid w:val="00C24567"/>
    <w:rsid w:val="00C24CFA"/>
    <w:rsid w:val="00C30A7E"/>
    <w:rsid w:val="00C31726"/>
    <w:rsid w:val="00C320BE"/>
    <w:rsid w:val="00C32DB1"/>
    <w:rsid w:val="00C3358D"/>
    <w:rsid w:val="00C33651"/>
    <w:rsid w:val="00C37671"/>
    <w:rsid w:val="00C41E3A"/>
    <w:rsid w:val="00C5129F"/>
    <w:rsid w:val="00C51BD3"/>
    <w:rsid w:val="00C5322B"/>
    <w:rsid w:val="00C53317"/>
    <w:rsid w:val="00C55366"/>
    <w:rsid w:val="00C56118"/>
    <w:rsid w:val="00C56777"/>
    <w:rsid w:val="00C62B5E"/>
    <w:rsid w:val="00C70CD3"/>
    <w:rsid w:val="00C70D73"/>
    <w:rsid w:val="00C73F15"/>
    <w:rsid w:val="00C96245"/>
    <w:rsid w:val="00CA13C9"/>
    <w:rsid w:val="00CA3088"/>
    <w:rsid w:val="00CB46E2"/>
    <w:rsid w:val="00CB6F63"/>
    <w:rsid w:val="00CC104C"/>
    <w:rsid w:val="00CC1A08"/>
    <w:rsid w:val="00CC287C"/>
    <w:rsid w:val="00CC3924"/>
    <w:rsid w:val="00CC46F4"/>
    <w:rsid w:val="00CC48EC"/>
    <w:rsid w:val="00CD3BC5"/>
    <w:rsid w:val="00CD5457"/>
    <w:rsid w:val="00CD617E"/>
    <w:rsid w:val="00CE0B60"/>
    <w:rsid w:val="00CE3D5E"/>
    <w:rsid w:val="00CE53D1"/>
    <w:rsid w:val="00CF0730"/>
    <w:rsid w:val="00CF250E"/>
    <w:rsid w:val="00CF4D7B"/>
    <w:rsid w:val="00D00B16"/>
    <w:rsid w:val="00D03789"/>
    <w:rsid w:val="00D12460"/>
    <w:rsid w:val="00D12D39"/>
    <w:rsid w:val="00D158B3"/>
    <w:rsid w:val="00D15D0D"/>
    <w:rsid w:val="00D23F51"/>
    <w:rsid w:val="00D26308"/>
    <w:rsid w:val="00D264DA"/>
    <w:rsid w:val="00D3263F"/>
    <w:rsid w:val="00D3346A"/>
    <w:rsid w:val="00D338EE"/>
    <w:rsid w:val="00D419D5"/>
    <w:rsid w:val="00D42DDC"/>
    <w:rsid w:val="00D44F9F"/>
    <w:rsid w:val="00D553FA"/>
    <w:rsid w:val="00D55E06"/>
    <w:rsid w:val="00D57C08"/>
    <w:rsid w:val="00D61AD8"/>
    <w:rsid w:val="00D61F42"/>
    <w:rsid w:val="00D667ED"/>
    <w:rsid w:val="00D66B84"/>
    <w:rsid w:val="00D74E2F"/>
    <w:rsid w:val="00D7500B"/>
    <w:rsid w:val="00D759AD"/>
    <w:rsid w:val="00D841E3"/>
    <w:rsid w:val="00DA2438"/>
    <w:rsid w:val="00DA2CD2"/>
    <w:rsid w:val="00DA7923"/>
    <w:rsid w:val="00DB0597"/>
    <w:rsid w:val="00DB3166"/>
    <w:rsid w:val="00DD1FFC"/>
    <w:rsid w:val="00DD3669"/>
    <w:rsid w:val="00DD4169"/>
    <w:rsid w:val="00DD4170"/>
    <w:rsid w:val="00DD6D75"/>
    <w:rsid w:val="00DE0BA8"/>
    <w:rsid w:val="00DE0E58"/>
    <w:rsid w:val="00DE2BF2"/>
    <w:rsid w:val="00DE51D4"/>
    <w:rsid w:val="00DE56AD"/>
    <w:rsid w:val="00DF778C"/>
    <w:rsid w:val="00E01F0D"/>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21EF"/>
    <w:rsid w:val="00E67676"/>
    <w:rsid w:val="00E71E35"/>
    <w:rsid w:val="00E72AC1"/>
    <w:rsid w:val="00E73A80"/>
    <w:rsid w:val="00E773F2"/>
    <w:rsid w:val="00E8061A"/>
    <w:rsid w:val="00E817C2"/>
    <w:rsid w:val="00E82728"/>
    <w:rsid w:val="00E85916"/>
    <w:rsid w:val="00E92253"/>
    <w:rsid w:val="00E942C6"/>
    <w:rsid w:val="00EA0BD7"/>
    <w:rsid w:val="00EA5118"/>
    <w:rsid w:val="00EA787A"/>
    <w:rsid w:val="00EB046A"/>
    <w:rsid w:val="00EB1908"/>
    <w:rsid w:val="00EB24C0"/>
    <w:rsid w:val="00EC06E9"/>
    <w:rsid w:val="00EC3DAA"/>
    <w:rsid w:val="00EC483B"/>
    <w:rsid w:val="00ED0A84"/>
    <w:rsid w:val="00ED2A64"/>
    <w:rsid w:val="00ED2B4A"/>
    <w:rsid w:val="00ED3FC7"/>
    <w:rsid w:val="00ED585A"/>
    <w:rsid w:val="00EE03F6"/>
    <w:rsid w:val="00EE1009"/>
    <w:rsid w:val="00EE1E9B"/>
    <w:rsid w:val="00EE4F60"/>
    <w:rsid w:val="00EE5AB0"/>
    <w:rsid w:val="00EE7A09"/>
    <w:rsid w:val="00F1357A"/>
    <w:rsid w:val="00F144B1"/>
    <w:rsid w:val="00F21E9B"/>
    <w:rsid w:val="00F23FF8"/>
    <w:rsid w:val="00F2547E"/>
    <w:rsid w:val="00F3063A"/>
    <w:rsid w:val="00F32B97"/>
    <w:rsid w:val="00F33715"/>
    <w:rsid w:val="00F360BD"/>
    <w:rsid w:val="00F36A6C"/>
    <w:rsid w:val="00F44B64"/>
    <w:rsid w:val="00F44D5C"/>
    <w:rsid w:val="00F45759"/>
    <w:rsid w:val="00F47852"/>
    <w:rsid w:val="00F52090"/>
    <w:rsid w:val="00F5223D"/>
    <w:rsid w:val="00F55572"/>
    <w:rsid w:val="00F55C0A"/>
    <w:rsid w:val="00F5613E"/>
    <w:rsid w:val="00F64B4F"/>
    <w:rsid w:val="00F66BF0"/>
    <w:rsid w:val="00F73176"/>
    <w:rsid w:val="00F77406"/>
    <w:rsid w:val="00F77DFF"/>
    <w:rsid w:val="00F81090"/>
    <w:rsid w:val="00F852E1"/>
    <w:rsid w:val="00F91D3C"/>
    <w:rsid w:val="00F95980"/>
    <w:rsid w:val="00F963EE"/>
    <w:rsid w:val="00FA0C57"/>
    <w:rsid w:val="00FA1333"/>
    <w:rsid w:val="00FA1F56"/>
    <w:rsid w:val="00FA22B9"/>
    <w:rsid w:val="00FA2504"/>
    <w:rsid w:val="00FA2D3C"/>
    <w:rsid w:val="00FA7B28"/>
    <w:rsid w:val="00FB0C9B"/>
    <w:rsid w:val="00FB752B"/>
    <w:rsid w:val="00FC5CAC"/>
    <w:rsid w:val="00FD43DC"/>
    <w:rsid w:val="00FD5B77"/>
    <w:rsid w:val="00FD7BF2"/>
    <w:rsid w:val="00FE07A1"/>
    <w:rsid w:val="00FE363E"/>
    <w:rsid w:val="00FE4083"/>
    <w:rsid w:val="00FE71D6"/>
    <w:rsid w:val="00FF33DD"/>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3464A9"/>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5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styleId="FootnoteText">
    <w:name w:val="footnote text"/>
    <w:basedOn w:val="Normal"/>
    <w:link w:val="FootnoteTextChar"/>
    <w:uiPriority w:val="99"/>
    <w:semiHidden/>
    <w:unhideWhenUsed/>
    <w:rsid w:val="00122F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F12"/>
    <w:rPr>
      <w:sz w:val="20"/>
      <w:szCs w:val="20"/>
    </w:rPr>
  </w:style>
  <w:style w:type="character" w:styleId="FootnoteReference">
    <w:name w:val="footnote reference"/>
    <w:basedOn w:val="DefaultParagraphFont"/>
    <w:uiPriority w:val="99"/>
    <w:semiHidden/>
    <w:unhideWhenUsed/>
    <w:rsid w:val="00122F12"/>
    <w:rPr>
      <w:vertAlign w:val="superscript"/>
    </w:rPr>
  </w:style>
  <w:style w:type="character" w:styleId="EndnoteReference">
    <w:name w:val="endnote reference"/>
    <w:basedOn w:val="DefaultParagraphFont"/>
    <w:uiPriority w:val="99"/>
    <w:semiHidden/>
    <w:unhideWhenUsed/>
    <w:rsid w:val="00122F12"/>
    <w:rPr>
      <w:vertAlign w:val="superscript"/>
    </w:rPr>
  </w:style>
  <w:style w:type="paragraph" w:styleId="EndnoteText">
    <w:name w:val="endnote text"/>
    <w:basedOn w:val="Normal"/>
    <w:link w:val="EndnoteTextChar"/>
    <w:uiPriority w:val="99"/>
    <w:semiHidden/>
    <w:unhideWhenUsed/>
    <w:rsid w:val="003E15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157E"/>
    <w:rPr>
      <w:sz w:val="20"/>
      <w:szCs w:val="20"/>
    </w:rPr>
  </w:style>
  <w:style w:type="paragraph" w:styleId="BodyText3">
    <w:name w:val="Body Text 3"/>
    <w:basedOn w:val="Normal"/>
    <w:link w:val="BodyText3Char"/>
    <w:semiHidden/>
    <w:unhideWhenUsed/>
    <w:rsid w:val="008B1EB8"/>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semiHidden/>
    <w:rsid w:val="008B1EB8"/>
    <w:rPr>
      <w:rFonts w:ascii="Times New Roman" w:eastAsia="Times New Roman" w:hAnsi="Times New Roman" w:cs="Times New Roman"/>
      <w:i/>
      <w:iCs/>
      <w:sz w:val="24"/>
      <w:szCs w:val="24"/>
    </w:rPr>
  </w:style>
  <w:style w:type="character" w:styleId="Strong">
    <w:name w:val="Strong"/>
    <w:basedOn w:val="DefaultParagraphFont"/>
    <w:uiPriority w:val="22"/>
    <w:qFormat/>
    <w:rsid w:val="002D3F79"/>
    <w:rPr>
      <w:b/>
      <w:bCs/>
    </w:rPr>
  </w:style>
  <w:style w:type="character" w:styleId="UnresolvedMention">
    <w:name w:val="Unresolved Mention"/>
    <w:basedOn w:val="DefaultParagraphFont"/>
    <w:uiPriority w:val="99"/>
    <w:rsid w:val="00CE0B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10938">
      <w:bodyDiv w:val="1"/>
      <w:marLeft w:val="0"/>
      <w:marRight w:val="0"/>
      <w:marTop w:val="0"/>
      <w:marBottom w:val="0"/>
      <w:divBdr>
        <w:top w:val="none" w:sz="0" w:space="0" w:color="auto"/>
        <w:left w:val="none" w:sz="0" w:space="0" w:color="auto"/>
        <w:bottom w:val="none" w:sz="0" w:space="0" w:color="auto"/>
        <w:right w:val="none" w:sz="0" w:space="0" w:color="auto"/>
      </w:divBdr>
    </w:div>
    <w:div w:id="461457716">
      <w:bodyDiv w:val="1"/>
      <w:marLeft w:val="0"/>
      <w:marRight w:val="0"/>
      <w:marTop w:val="0"/>
      <w:marBottom w:val="0"/>
      <w:divBdr>
        <w:top w:val="none" w:sz="0" w:space="0" w:color="auto"/>
        <w:left w:val="none" w:sz="0" w:space="0" w:color="auto"/>
        <w:bottom w:val="none" w:sz="0" w:space="0" w:color="auto"/>
        <w:right w:val="none" w:sz="0" w:space="0" w:color="auto"/>
      </w:divBdr>
    </w:div>
    <w:div w:id="515579155">
      <w:bodyDiv w:val="1"/>
      <w:marLeft w:val="0"/>
      <w:marRight w:val="0"/>
      <w:marTop w:val="0"/>
      <w:marBottom w:val="0"/>
      <w:divBdr>
        <w:top w:val="none" w:sz="0" w:space="0" w:color="auto"/>
        <w:left w:val="none" w:sz="0" w:space="0" w:color="auto"/>
        <w:bottom w:val="none" w:sz="0" w:space="0" w:color="auto"/>
        <w:right w:val="none" w:sz="0" w:space="0" w:color="auto"/>
      </w:divBdr>
    </w:div>
    <w:div w:id="746077058">
      <w:bodyDiv w:val="1"/>
      <w:marLeft w:val="0"/>
      <w:marRight w:val="0"/>
      <w:marTop w:val="0"/>
      <w:marBottom w:val="0"/>
      <w:divBdr>
        <w:top w:val="none" w:sz="0" w:space="0" w:color="auto"/>
        <w:left w:val="none" w:sz="0" w:space="0" w:color="auto"/>
        <w:bottom w:val="none" w:sz="0" w:space="0" w:color="auto"/>
        <w:right w:val="none" w:sz="0" w:space="0" w:color="auto"/>
      </w:divBdr>
    </w:div>
    <w:div w:id="815225376">
      <w:bodyDiv w:val="1"/>
      <w:marLeft w:val="0"/>
      <w:marRight w:val="0"/>
      <w:marTop w:val="0"/>
      <w:marBottom w:val="0"/>
      <w:divBdr>
        <w:top w:val="none" w:sz="0" w:space="0" w:color="auto"/>
        <w:left w:val="none" w:sz="0" w:space="0" w:color="auto"/>
        <w:bottom w:val="none" w:sz="0" w:space="0" w:color="auto"/>
        <w:right w:val="none" w:sz="0" w:space="0" w:color="auto"/>
      </w:divBdr>
    </w:div>
    <w:div w:id="948394402">
      <w:bodyDiv w:val="1"/>
      <w:marLeft w:val="0"/>
      <w:marRight w:val="0"/>
      <w:marTop w:val="0"/>
      <w:marBottom w:val="0"/>
      <w:divBdr>
        <w:top w:val="none" w:sz="0" w:space="0" w:color="auto"/>
        <w:left w:val="none" w:sz="0" w:space="0" w:color="auto"/>
        <w:bottom w:val="none" w:sz="0" w:space="0" w:color="auto"/>
        <w:right w:val="none" w:sz="0" w:space="0" w:color="auto"/>
      </w:divBdr>
    </w:div>
    <w:div w:id="972709089">
      <w:bodyDiv w:val="1"/>
      <w:marLeft w:val="0"/>
      <w:marRight w:val="0"/>
      <w:marTop w:val="0"/>
      <w:marBottom w:val="0"/>
      <w:divBdr>
        <w:top w:val="none" w:sz="0" w:space="0" w:color="auto"/>
        <w:left w:val="none" w:sz="0" w:space="0" w:color="auto"/>
        <w:bottom w:val="none" w:sz="0" w:space="0" w:color="auto"/>
        <w:right w:val="none" w:sz="0" w:space="0" w:color="auto"/>
      </w:divBdr>
    </w:div>
    <w:div w:id="1161385485">
      <w:bodyDiv w:val="1"/>
      <w:marLeft w:val="0"/>
      <w:marRight w:val="0"/>
      <w:marTop w:val="0"/>
      <w:marBottom w:val="0"/>
      <w:divBdr>
        <w:top w:val="none" w:sz="0" w:space="0" w:color="auto"/>
        <w:left w:val="none" w:sz="0" w:space="0" w:color="auto"/>
        <w:bottom w:val="none" w:sz="0" w:space="0" w:color="auto"/>
        <w:right w:val="none" w:sz="0" w:space="0" w:color="auto"/>
      </w:divBdr>
    </w:div>
    <w:div w:id="1188982523">
      <w:bodyDiv w:val="1"/>
      <w:marLeft w:val="0"/>
      <w:marRight w:val="0"/>
      <w:marTop w:val="0"/>
      <w:marBottom w:val="0"/>
      <w:divBdr>
        <w:top w:val="none" w:sz="0" w:space="0" w:color="auto"/>
        <w:left w:val="none" w:sz="0" w:space="0" w:color="auto"/>
        <w:bottom w:val="none" w:sz="0" w:space="0" w:color="auto"/>
        <w:right w:val="none" w:sz="0" w:space="0" w:color="auto"/>
      </w:divBdr>
    </w:div>
    <w:div w:id="1397439109">
      <w:bodyDiv w:val="1"/>
      <w:marLeft w:val="0"/>
      <w:marRight w:val="0"/>
      <w:marTop w:val="0"/>
      <w:marBottom w:val="0"/>
      <w:divBdr>
        <w:top w:val="none" w:sz="0" w:space="0" w:color="auto"/>
        <w:left w:val="none" w:sz="0" w:space="0" w:color="auto"/>
        <w:bottom w:val="none" w:sz="0" w:space="0" w:color="auto"/>
        <w:right w:val="none" w:sz="0" w:space="0" w:color="auto"/>
      </w:divBdr>
    </w:div>
    <w:div w:id="1489129603">
      <w:bodyDiv w:val="1"/>
      <w:marLeft w:val="0"/>
      <w:marRight w:val="0"/>
      <w:marTop w:val="0"/>
      <w:marBottom w:val="0"/>
      <w:divBdr>
        <w:top w:val="none" w:sz="0" w:space="0" w:color="auto"/>
        <w:left w:val="none" w:sz="0" w:space="0" w:color="auto"/>
        <w:bottom w:val="none" w:sz="0" w:space="0" w:color="auto"/>
        <w:right w:val="none" w:sz="0" w:space="0" w:color="auto"/>
      </w:divBdr>
    </w:div>
    <w:div w:id="1674332226">
      <w:bodyDiv w:val="1"/>
      <w:marLeft w:val="0"/>
      <w:marRight w:val="0"/>
      <w:marTop w:val="0"/>
      <w:marBottom w:val="0"/>
      <w:divBdr>
        <w:top w:val="none" w:sz="0" w:space="0" w:color="auto"/>
        <w:left w:val="none" w:sz="0" w:space="0" w:color="auto"/>
        <w:bottom w:val="none" w:sz="0" w:space="0" w:color="auto"/>
        <w:right w:val="none" w:sz="0" w:space="0" w:color="auto"/>
      </w:divBdr>
    </w:div>
    <w:div w:id="1705907290">
      <w:bodyDiv w:val="1"/>
      <w:marLeft w:val="0"/>
      <w:marRight w:val="0"/>
      <w:marTop w:val="0"/>
      <w:marBottom w:val="0"/>
      <w:divBdr>
        <w:top w:val="none" w:sz="0" w:space="0" w:color="auto"/>
        <w:left w:val="none" w:sz="0" w:space="0" w:color="auto"/>
        <w:bottom w:val="none" w:sz="0" w:space="0" w:color="auto"/>
        <w:right w:val="none" w:sz="0" w:space="0" w:color="auto"/>
      </w:divBdr>
    </w:div>
    <w:div w:id="200200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cte.careertech.org/sites/default/files/PlanPathways-CareerCluster-AG-AgribusinessSystem.pdf"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ctsos.org/ctsos/" TargetMode="External"/><Relationship Id="rId29" Type="http://schemas.openxmlformats.org/officeDocument/2006/relationships/hyperlink" Target="mailto:awards@careertec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image" Target="media/image5.pn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careertech.org/career-clusters" TargetMode="External"/><Relationship Id="rId23" Type="http://schemas.openxmlformats.org/officeDocument/2006/relationships/hyperlink" Target="https://www.youtube.com/watch?v=WVlnwSO8ZaE" TargetMode="External"/><Relationship Id="rId28" Type="http://schemas.openxmlformats.org/officeDocument/2006/relationships/hyperlink" Target="https://careertech.org/2019-excellence-action-application" TargetMode="External"/><Relationship Id="rId10" Type="http://schemas.openxmlformats.org/officeDocument/2006/relationships/hyperlink" Target="https://careertech.org/2019-excellence-action-application" TargetMode="External"/><Relationship Id="rId19" Type="http://schemas.openxmlformats.org/officeDocument/2006/relationships/image" Target="media/image4.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mailto:brooke.holbrook@nwtc.edu" TargetMode="External"/><Relationship Id="rId22" Type="http://schemas.openxmlformats.org/officeDocument/2006/relationships/hyperlink" Target="https://www.youtube.com/watch?time_continue=15&amp;v=kH36_OwkBsQ" TargetMode="External"/><Relationship Id="rId27" Type="http://schemas.openxmlformats.org/officeDocument/2006/relationships/image" Target="media/image8.png"/><Relationship Id="rId30" Type="http://schemas.openxmlformats.org/officeDocument/2006/relationships/header" Target="head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orknet.wisconsin.gov/worknet/joblist_mostopen.aspx?menuselection=js" TargetMode="External"/><Relationship Id="rId7" Type="http://schemas.openxmlformats.org/officeDocument/2006/relationships/hyperlink" Target="http://wiroundtable.org/resources/BeBold2_Study_October2012.pdf" TargetMode="External"/><Relationship Id="rId2" Type="http://schemas.openxmlformats.org/officeDocument/2006/relationships/hyperlink" Target="http://www.lafollette.wisc.edu/images/publications/workingpapers/bebold2015-004.pdf" TargetMode="External"/><Relationship Id="rId1" Type="http://schemas.openxmlformats.org/officeDocument/2006/relationships/hyperlink" Target="https://www.ers.usda.gov/data-products/rural-urban-continuum-codes/" TargetMode="External"/><Relationship Id="rId6" Type="http://schemas.openxmlformats.org/officeDocument/2006/relationships/hyperlink" Target="http://www.doa.state.wi.us/documents/DIR/Demographic%20Services%20Center/Projections/FinalProjs2040_Publication.pdf" TargetMode="External"/><Relationship Id="rId5" Type="http://schemas.openxmlformats.org/officeDocument/2006/relationships/hyperlink" Target="http://worknet.wisconsin.gov/worknet/downloads.aspx?menuselection=da&amp;pgm=occprj" TargetMode="External"/><Relationship Id="rId4" Type="http://schemas.openxmlformats.org/officeDocument/2006/relationships/hyperlink" Target="http://www.whcawical.org/files/2016/04/Workforce-Report-2016.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charset w:val="00"/>
    <w:family w:val="auto"/>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350A"/>
    <w:rsid w:val="0007588A"/>
    <w:rsid w:val="00082559"/>
    <w:rsid w:val="000C001F"/>
    <w:rsid w:val="00125668"/>
    <w:rsid w:val="001527EB"/>
    <w:rsid w:val="00173BBD"/>
    <w:rsid w:val="00192C08"/>
    <w:rsid w:val="001D3587"/>
    <w:rsid w:val="00237F68"/>
    <w:rsid w:val="00251E8F"/>
    <w:rsid w:val="00266808"/>
    <w:rsid w:val="002677C7"/>
    <w:rsid w:val="002752E3"/>
    <w:rsid w:val="002A7A8C"/>
    <w:rsid w:val="00354110"/>
    <w:rsid w:val="003757FC"/>
    <w:rsid w:val="00397F16"/>
    <w:rsid w:val="003D439E"/>
    <w:rsid w:val="00405890"/>
    <w:rsid w:val="00461809"/>
    <w:rsid w:val="00476439"/>
    <w:rsid w:val="00486881"/>
    <w:rsid w:val="00497553"/>
    <w:rsid w:val="0051070E"/>
    <w:rsid w:val="0054502B"/>
    <w:rsid w:val="0058530F"/>
    <w:rsid w:val="00594702"/>
    <w:rsid w:val="005A1AFB"/>
    <w:rsid w:val="00636701"/>
    <w:rsid w:val="006A3A86"/>
    <w:rsid w:val="006C6E84"/>
    <w:rsid w:val="006E3074"/>
    <w:rsid w:val="0074238B"/>
    <w:rsid w:val="007A38AF"/>
    <w:rsid w:val="007C653F"/>
    <w:rsid w:val="007D4EC1"/>
    <w:rsid w:val="00851C50"/>
    <w:rsid w:val="00867127"/>
    <w:rsid w:val="00892385"/>
    <w:rsid w:val="008A350A"/>
    <w:rsid w:val="008D0E59"/>
    <w:rsid w:val="00A203A2"/>
    <w:rsid w:val="00AB4898"/>
    <w:rsid w:val="00B12B27"/>
    <w:rsid w:val="00B25243"/>
    <w:rsid w:val="00C12DAA"/>
    <w:rsid w:val="00C15CE3"/>
    <w:rsid w:val="00C25C3C"/>
    <w:rsid w:val="00C42F97"/>
    <w:rsid w:val="00C8247D"/>
    <w:rsid w:val="00C96772"/>
    <w:rsid w:val="00CE13EA"/>
    <w:rsid w:val="00D16C5D"/>
    <w:rsid w:val="00DB2294"/>
    <w:rsid w:val="00DB3ACE"/>
    <w:rsid w:val="00E42A43"/>
    <w:rsid w:val="00E76C85"/>
    <w:rsid w:val="00EE138D"/>
    <w:rsid w:val="00F04F5A"/>
    <w:rsid w:val="00F47E35"/>
    <w:rsid w:val="00F50868"/>
    <w:rsid w:val="00F52E57"/>
    <w:rsid w:val="00F91B82"/>
    <w:rsid w:val="00F9750D"/>
    <w:rsid w:val="00FD57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865D1-AE17-4DD1-B03D-E4C3BDFA0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27</Pages>
  <Words>7357</Words>
  <Characters>41940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Holbrook, Brooke K.</cp:lastModifiedBy>
  <cp:revision>16</cp:revision>
  <cp:lastPrinted>2018-11-09T18:34:00Z</cp:lastPrinted>
  <dcterms:created xsi:type="dcterms:W3CDTF">2018-11-19T20:50:00Z</dcterms:created>
  <dcterms:modified xsi:type="dcterms:W3CDTF">2018-11-20T21:15:00Z</dcterms:modified>
</cp:coreProperties>
</file>