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999D1" w14:textId="77777777"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14:paraId="469ED0E0" w14:textId="77777777"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14:paraId="55BFF538" w14:textId="77777777" w:rsidR="00D74E2F" w:rsidRPr="00A45272" w:rsidRDefault="00D74E2F" w:rsidP="00D74E2F">
      <w:pPr>
        <w:spacing w:after="0" w:line="240" w:lineRule="auto"/>
        <w:rPr>
          <w:rFonts w:ascii="Myriad Pro" w:hAnsi="Myriad Pro"/>
          <w:b/>
          <w:sz w:val="24"/>
        </w:rPr>
      </w:pPr>
    </w:p>
    <w:p w14:paraId="402F4900"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14:paraId="71104ECD" w14:textId="77777777"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00415A">
        <w:rPr>
          <w:rFonts w:ascii="Myriad Pro" w:hAnsi="Myriad Pro"/>
        </w:rPr>
        <w:t>sixth</w:t>
      </w:r>
      <w:r w:rsidR="0000415A"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14:paraId="19AC0B75" w14:textId="77777777"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14:paraId="78403A14" w14:textId="77777777"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11"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14:paraId="53010268"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14:paraId="68C63468"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14:paraId="16D577D0"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w:t>
      </w:r>
      <w:r w:rsidR="00C22A2E">
        <w:rPr>
          <w:rFonts w:ascii="Myriad Pro" w:hAnsi="Myriad Pro"/>
        </w:rPr>
        <w:t>learner</w:t>
      </w:r>
      <w:r w:rsidR="00C22A2E" w:rsidRPr="00A45272">
        <w:rPr>
          <w:rFonts w:ascii="Myriad Pro" w:hAnsi="Myriad Pro"/>
        </w:rPr>
        <w:t xml:space="preserve"> </w:t>
      </w:r>
      <w:r w:rsidR="00332EB8" w:rsidRPr="00A45272">
        <w:rPr>
          <w:rFonts w:ascii="Myriad Pro" w:hAnsi="Myriad Pro"/>
        </w:rPr>
        <w:t xml:space="preserve">transitions </w:t>
      </w:r>
      <w:r w:rsidRPr="00A45272">
        <w:rPr>
          <w:rFonts w:ascii="Myriad Pro" w:hAnsi="Myriad Pro"/>
        </w:rPr>
        <w:t>across secondary and postsecondary systems</w:t>
      </w:r>
      <w:r w:rsidR="00E773F2" w:rsidRPr="00A45272">
        <w:rPr>
          <w:rFonts w:ascii="Myriad Pro" w:hAnsi="Myriad Pro"/>
        </w:rPr>
        <w:t>;</w:t>
      </w:r>
    </w:p>
    <w:p w14:paraId="16622DF9" w14:textId="77777777"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14:paraId="4F8A60E7" w14:textId="77777777"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14:paraId="0AB467A5"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w:t>
      </w:r>
    </w:p>
    <w:p w14:paraId="45F8E3BB" w14:textId="77777777"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w:t>
      </w:r>
      <w:r w:rsidR="00C22A2E">
        <w:rPr>
          <w:rFonts w:ascii="Myriad Pro" w:hAnsi="Myriad Pro"/>
        </w:rPr>
        <w:t>learner</w:t>
      </w:r>
      <w:r w:rsidR="00C22A2E" w:rsidRPr="00A45272">
        <w:rPr>
          <w:rFonts w:ascii="Myriad Pro" w:hAnsi="Myriad Pro"/>
        </w:rPr>
        <w:t xml:space="preserve"> </w:t>
      </w:r>
      <w:r w:rsidR="00217E9E" w:rsidRPr="00A45272">
        <w:rPr>
          <w:rFonts w:ascii="Myriad Pro" w:hAnsi="Myriad Pro"/>
        </w:rPr>
        <w:t>achievement</w:t>
      </w:r>
      <w:r w:rsidR="00C22A2E">
        <w:rPr>
          <w:rFonts w:ascii="Myriad Pro" w:hAnsi="Myriad Pro"/>
        </w:rPr>
        <w:t xml:space="preserve">, </w:t>
      </w:r>
      <w:r w:rsidR="00217E9E" w:rsidRPr="00A45272">
        <w:rPr>
          <w:rFonts w:ascii="Myriad Pro" w:hAnsi="Myriad Pro"/>
        </w:rPr>
        <w:t>success</w:t>
      </w:r>
      <w:r w:rsidR="0069712D" w:rsidRPr="00A45272">
        <w:rPr>
          <w:rFonts w:ascii="Myriad Pro" w:hAnsi="Myriad Pro"/>
        </w:rPr>
        <w:t xml:space="preserve"> at both the secondary and postsecondary levels</w:t>
      </w:r>
      <w:r w:rsidR="00C22A2E">
        <w:rPr>
          <w:rFonts w:ascii="Myriad Pro" w:hAnsi="Myriad Pro"/>
        </w:rPr>
        <w:t xml:space="preserve"> and meeting the needs of underserved populations</w:t>
      </w:r>
      <w:r w:rsidR="00F36A6C">
        <w:rPr>
          <w:rFonts w:ascii="Myriad Pro" w:hAnsi="Myriad Pro"/>
        </w:rPr>
        <w:t xml:space="preserve">; and </w:t>
      </w:r>
    </w:p>
    <w:p w14:paraId="78455F03" w14:textId="77777777" w:rsidR="00F36A6C" w:rsidRPr="00A45272" w:rsidRDefault="00F36A6C" w:rsidP="00D74E2F">
      <w:pPr>
        <w:pStyle w:val="ListParagraph"/>
        <w:numPr>
          <w:ilvl w:val="0"/>
          <w:numId w:val="11"/>
        </w:numPr>
        <w:spacing w:after="0" w:line="240" w:lineRule="auto"/>
        <w:rPr>
          <w:rFonts w:ascii="Myriad Pro" w:hAnsi="Myriad Pro"/>
        </w:rPr>
      </w:pPr>
      <w:r>
        <w:rPr>
          <w:rFonts w:ascii="Myriad Pro" w:hAnsi="Myriad Pro"/>
        </w:rPr>
        <w:t xml:space="preserve">Delivering high-quality and effective instruction. </w:t>
      </w:r>
    </w:p>
    <w:p w14:paraId="185AED61" w14:textId="77777777" w:rsidR="00A96DC3" w:rsidRPr="00A45272" w:rsidRDefault="00A96DC3" w:rsidP="00D74E2F">
      <w:pPr>
        <w:spacing w:after="0" w:line="240" w:lineRule="auto"/>
        <w:rPr>
          <w:rFonts w:ascii="Myriad Pro" w:hAnsi="Myriad Pro"/>
        </w:rPr>
      </w:pPr>
    </w:p>
    <w:p w14:paraId="73515C4E" w14:textId="77777777"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14:paraId="134F13C6" w14:textId="77777777"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w:t>
      </w:r>
      <w:r w:rsidR="00FA2504">
        <w:rPr>
          <w:rFonts w:ascii="Myriad Pro" w:hAnsi="Myriad Pro"/>
        </w:rPr>
        <w:t xml:space="preserve">public </w:t>
      </w:r>
      <w:r w:rsidRPr="009307CC">
        <w:rPr>
          <w:rFonts w:ascii="Myriad Pro" w:hAnsi="Myriad Pro"/>
        </w:rPr>
        <w:t xml:space="preserve">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12"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14:paraId="5BB65B16" w14:textId="77777777"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14:paraId="7DD131C1" w14:textId="77777777"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14:paraId="5D6EC65A" w14:textId="77777777"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 xml:space="preserve">positive impact on </w:t>
      </w:r>
      <w:r w:rsidR="00C22A2E">
        <w:rPr>
          <w:rFonts w:ascii="Myriad Pro" w:hAnsi="Myriad Pro"/>
        </w:rPr>
        <w:t>learner</w:t>
      </w:r>
      <w:r w:rsidR="00C22A2E" w:rsidRPr="000B7607">
        <w:rPr>
          <w:rFonts w:ascii="Myriad Pro" w:hAnsi="Myriad Pro"/>
        </w:rPr>
        <w:t xml:space="preserve"> </w:t>
      </w:r>
      <w:r w:rsidRPr="000B7607">
        <w:rPr>
          <w:rFonts w:ascii="Myriad Pro" w:hAnsi="Myriad Pro"/>
        </w:rPr>
        <w:t>achievement will not be eligible for consideration</w:t>
      </w:r>
      <w:r>
        <w:rPr>
          <w:rFonts w:ascii="Myriad Pro" w:hAnsi="Myriad Pro"/>
        </w:rPr>
        <w:t>.</w:t>
      </w:r>
    </w:p>
    <w:p w14:paraId="7DBC53AB" w14:textId="77777777"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w:t>
      </w:r>
      <w:r w:rsidR="00FA2504">
        <w:rPr>
          <w:rFonts w:ascii="Myriad Pro" w:hAnsi="Myriad Pro"/>
        </w:rPr>
        <w:t xml:space="preserve">Excellence in Action </w:t>
      </w:r>
      <w:r>
        <w:rPr>
          <w:rFonts w:ascii="Myriad Pro" w:hAnsi="Myriad Pro"/>
        </w:rPr>
        <w:t>award</w:t>
      </w:r>
      <w:r w:rsidR="00FA2504">
        <w:rPr>
          <w:rFonts w:ascii="Myriad Pro" w:hAnsi="Myriad Pro"/>
        </w:rPr>
        <w:t xml:space="preserve"> from Advance CTE</w:t>
      </w:r>
      <w:r>
        <w:rPr>
          <w:rFonts w:ascii="Myriad Pro" w:hAnsi="Myriad Pro"/>
        </w:rPr>
        <w:t xml:space="preserve"> in the past, you may not apply for that same Career Cluster. However, your school or institution may apply in a different Career Cluster. </w:t>
      </w:r>
    </w:p>
    <w:p w14:paraId="3CE2B351" w14:textId="77777777" w:rsidR="00D74E2F" w:rsidRPr="00A45272" w:rsidRDefault="00D74E2F" w:rsidP="00D74E2F">
      <w:pPr>
        <w:spacing w:after="0" w:line="240" w:lineRule="auto"/>
        <w:rPr>
          <w:rFonts w:ascii="Myriad Pro" w:hAnsi="Myriad Pro"/>
          <w:b/>
          <w:sz w:val="24"/>
        </w:rPr>
      </w:pPr>
    </w:p>
    <w:p w14:paraId="60060F5A"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14:paraId="6387E33C" w14:textId="77777777"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14:paraId="6F255214" w14:textId="77777777"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w:t>
      </w:r>
      <w:r w:rsidR="00F852E1">
        <w:rPr>
          <w:rFonts w:ascii="Myriad Pro" w:hAnsi="Myriad Pro"/>
          <w:b/>
        </w:rPr>
        <w:t>21</w:t>
      </w:r>
      <w:r w:rsidR="00096FFF">
        <w:rPr>
          <w:rFonts w:ascii="Myriad Pro" w:hAnsi="Myriad Pro"/>
          <w:b/>
        </w:rPr>
        <w:t xml:space="preserve">, </w:t>
      </w:r>
      <w:r w:rsidR="00F852E1">
        <w:rPr>
          <w:rFonts w:ascii="Myriad Pro" w:hAnsi="Myriad Pro"/>
          <w:b/>
        </w:rPr>
        <w:t xml:space="preserve">2018 </w:t>
      </w:r>
      <w:r w:rsidR="00096FFF">
        <w:rPr>
          <w:rFonts w:ascii="Myriad Pro" w:hAnsi="Myriad Pro"/>
          <w:b/>
        </w:rPr>
        <w:t xml:space="preserve">at 5 p.m. ET. </w:t>
      </w:r>
      <w:r w:rsidR="00A96DC3" w:rsidRPr="00A45272">
        <w:rPr>
          <w:rFonts w:ascii="Myriad Pro" w:hAnsi="Myriad Pro"/>
        </w:rPr>
        <w:t xml:space="preserve"> </w:t>
      </w:r>
    </w:p>
    <w:p w14:paraId="05CACEF1" w14:textId="77777777"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lastRenderedPageBreak/>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14:paraId="5071A8D3" w14:textId="77777777"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14:paraId="3366861D" w14:textId="77777777"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t>Optional:</w:t>
      </w:r>
      <w:r w:rsidRPr="00A45272">
        <w:rPr>
          <w:rFonts w:ascii="Myriad Pro" w:hAnsi="Myriad Pro"/>
        </w:rPr>
        <w:t xml:space="preserve"> Supplemental materials including photos, videos, news articles, etc., are welcome but not required.</w:t>
      </w:r>
    </w:p>
    <w:p w14:paraId="7F33C9BE" w14:textId="77777777" w:rsidR="0027590F" w:rsidRPr="00A45272" w:rsidRDefault="00757B35" w:rsidP="00FC5CAC">
      <w:pPr>
        <w:rPr>
          <w:rFonts w:ascii="Myriad Pro" w:hAnsi="Myriad Pro"/>
        </w:rPr>
      </w:pPr>
      <w:r>
        <w:rPr>
          <w:rFonts w:ascii="Myriad Pro" w:hAnsi="Myriad Pro"/>
        </w:rPr>
        <w:t xml:space="preserve">The application must be submitted using </w:t>
      </w:r>
      <w:hyperlink r:id="rId13" w:history="1">
        <w:r w:rsidR="0000415A" w:rsidRPr="0000415A">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14:paraId="00CF7B9C" w14:textId="77777777"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14:paraId="32C5AD45" w14:textId="77777777"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00C22A2E">
        <w:rPr>
          <w:rFonts w:ascii="Myriad Pro" w:hAnsi="Myriad Pro"/>
        </w:rPr>
        <w:t>learner data.</w:t>
      </w:r>
      <w:r w:rsidRPr="00A45272">
        <w:rPr>
          <w:rFonts w:ascii="Myriad Pro" w:hAnsi="Myriad Pro"/>
        </w:rPr>
        <w:t xml:space="preserve"> </w:t>
      </w:r>
    </w:p>
    <w:p w14:paraId="6495003D" w14:textId="77777777"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t>The application does not have a page limit</w:t>
      </w:r>
      <w:r w:rsidR="00C320BE">
        <w:rPr>
          <w:rFonts w:ascii="Myriad Pro" w:hAnsi="Myriad Pro"/>
        </w:rPr>
        <w:t>,</w:t>
      </w:r>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14:paraId="43371723" w14:textId="77777777" w:rsidR="00D74E2F" w:rsidRPr="00A45272" w:rsidRDefault="00D74E2F" w:rsidP="00D74E2F">
      <w:pPr>
        <w:spacing w:after="0" w:line="240" w:lineRule="auto"/>
        <w:rPr>
          <w:rFonts w:ascii="Myriad Pro" w:hAnsi="Myriad Pro"/>
          <w:b/>
          <w:sz w:val="24"/>
        </w:rPr>
      </w:pPr>
    </w:p>
    <w:p w14:paraId="337F7C52"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14:paraId="3CD13121"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14:paraId="40568293"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xml:space="preserve">; </w:t>
      </w:r>
    </w:p>
    <w:p w14:paraId="51DC1519" w14:textId="77777777" w:rsidR="00AB0B1C"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F36A6C" w:rsidRPr="004A01FC">
        <w:rPr>
          <w:rFonts w:ascii="Myriad Pro" w:hAnsi="Myriad Pro"/>
          <w:iCs/>
        </w:rPr>
        <w:t>April 8-10, 2019</w:t>
      </w:r>
      <w:r w:rsidR="00C22A2E">
        <w:rPr>
          <w:rFonts w:ascii="Myriad Pro" w:hAnsi="Myriad Pro"/>
        </w:rPr>
        <w:t xml:space="preserve"> at the Advance CTE Spring Meeting; and</w:t>
      </w:r>
      <w:r w:rsidR="000B4817" w:rsidRPr="00F36A6C">
        <w:rPr>
          <w:rFonts w:ascii="Myriad Pro" w:hAnsi="Myriad Pro"/>
        </w:rPr>
        <w:t xml:space="preserve"> </w:t>
      </w:r>
    </w:p>
    <w:p w14:paraId="032235CE" w14:textId="77777777" w:rsidR="00C22A2E" w:rsidRPr="00F36A6C" w:rsidRDefault="00C22A2E" w:rsidP="00D74E2F">
      <w:pPr>
        <w:pStyle w:val="ListParagraph"/>
        <w:numPr>
          <w:ilvl w:val="0"/>
          <w:numId w:val="9"/>
        </w:numPr>
        <w:spacing w:after="0" w:line="240" w:lineRule="auto"/>
        <w:rPr>
          <w:rFonts w:ascii="Myriad Pro" w:hAnsi="Myriad Pro"/>
        </w:rPr>
      </w:pPr>
      <w:r>
        <w:rPr>
          <w:rFonts w:ascii="Myriad Pro" w:hAnsi="Myriad Pro"/>
        </w:rPr>
        <w:t>Discounted rate to the Advance CTE Spring Meeting</w:t>
      </w:r>
    </w:p>
    <w:p w14:paraId="5276CB85" w14:textId="77777777" w:rsidR="00D74E2F" w:rsidRPr="00F36A6C" w:rsidRDefault="00D74E2F" w:rsidP="00D74E2F">
      <w:pPr>
        <w:spacing w:after="0" w:line="240" w:lineRule="auto"/>
        <w:rPr>
          <w:rFonts w:ascii="Myriad Pro" w:hAnsi="Myriad Pro"/>
          <w:b/>
          <w:sz w:val="24"/>
        </w:rPr>
      </w:pPr>
    </w:p>
    <w:p w14:paraId="326A8330" w14:textId="77777777"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14:paraId="3B379910" w14:textId="77777777"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14:paraId="5EF7BF5F" w14:textId="77777777"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14:paraId="61758111" w14:textId="77777777"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14:paraId="73E5560B" w14:textId="77777777"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4"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14:paraId="4022E147" w14:textId="77777777"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5" w:history="1">
        <w:r w:rsidR="00C55366" w:rsidRPr="00A45272">
          <w:rPr>
            <w:rStyle w:val="Hyperlink"/>
            <w:rFonts w:ascii="Myriad Pro" w:hAnsi="Myriad Pro"/>
          </w:rPr>
          <w:t>website</w:t>
        </w:r>
      </w:hyperlink>
      <w:r w:rsidR="00C55366" w:rsidRPr="00A45272">
        <w:rPr>
          <w:rFonts w:ascii="Myriad Pro" w:hAnsi="Myriad Pro"/>
        </w:rPr>
        <w:t xml:space="preserve">. </w:t>
      </w:r>
    </w:p>
    <w:p w14:paraId="15292F3F" w14:textId="77777777"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14:paraId="68063E2E" w14:textId="77777777" w:rsidR="00A96DC3" w:rsidRPr="00A45272" w:rsidRDefault="00A96DC3" w:rsidP="00D74E2F">
      <w:pPr>
        <w:spacing w:after="0" w:line="240" w:lineRule="auto"/>
        <w:rPr>
          <w:rFonts w:ascii="Myriad Pro" w:hAnsi="Myriad Pro"/>
          <w:b/>
        </w:rPr>
      </w:pPr>
    </w:p>
    <w:p w14:paraId="528C50B0" w14:textId="77777777"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14:paraId="6C0051F1" w14:textId="77777777"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14:paraId="63547ADE" w14:textId="77777777"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6" w:history="1">
        <w:r w:rsidR="0000415A" w:rsidRPr="0000415A">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14:paraId="3AFA7B47" w14:textId="77777777"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.do</w:t>
      </w:r>
      <w:r w:rsidR="005E5FCA">
        <w:rPr>
          <w:rFonts w:ascii="Myriad Pro" w:hAnsi="Myriad Pro"/>
        </w:rPr>
        <w:t>cx</w:t>
      </w:r>
      <w:r>
        <w:rPr>
          <w:rFonts w:ascii="Myriad Pro" w:hAnsi="Myriad Pro"/>
        </w:rPr>
        <w:t>)</w:t>
      </w:r>
    </w:p>
    <w:p w14:paraId="36582A76" w14:textId="77777777" w:rsidR="00286403"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00286403" w:rsidRPr="00372192">
        <w:rPr>
          <w:rFonts w:ascii="Myriad Pro" w:hAnsi="Myriad Pro"/>
        </w:rPr>
        <w:t xml:space="preserve"> </w:t>
      </w:r>
    </w:p>
    <w:p w14:paraId="6F61B845" w14:textId="77777777" w:rsidR="003A2D0C" w:rsidRPr="00A45272" w:rsidRDefault="003A2D0C" w:rsidP="00D74E2F">
      <w:pPr>
        <w:spacing w:after="0" w:line="240" w:lineRule="auto"/>
        <w:rPr>
          <w:rFonts w:ascii="Myriad Pro" w:hAnsi="Myriad Pro"/>
        </w:rPr>
      </w:pPr>
    </w:p>
    <w:p w14:paraId="6014CB61" w14:textId="77777777" w:rsidR="007C43B3" w:rsidRPr="00A45272" w:rsidRDefault="007C43B3" w:rsidP="00FC5CAC">
      <w:pPr>
        <w:rPr>
          <w:rFonts w:ascii="Myriad Pro" w:hAnsi="Myriad Pro"/>
          <w:b/>
          <w:sz w:val="24"/>
        </w:rPr>
      </w:pPr>
      <w:r w:rsidRPr="00A45272">
        <w:rPr>
          <w:rFonts w:ascii="Myriad Pro" w:hAnsi="Myriad Pro"/>
        </w:rPr>
        <w:br w:type="page"/>
      </w:r>
    </w:p>
    <w:p w14:paraId="18CB43B9" w14:textId="77777777" w:rsidR="002053CD" w:rsidRPr="00457582" w:rsidRDefault="0027590F" w:rsidP="00457582">
      <w:pPr>
        <w:pStyle w:val="Heading1"/>
        <w:rPr>
          <w:rFonts w:ascii="Myriad Pro" w:hAnsi="Myriad Pro"/>
          <w:b/>
          <w:color w:val="009AA6"/>
        </w:rPr>
      </w:pPr>
      <w:r w:rsidRPr="00457582">
        <w:rPr>
          <w:rFonts w:ascii="Myriad Pro" w:hAnsi="Myriad Pro"/>
          <w:b/>
          <w:color w:val="009AA6"/>
        </w:rPr>
        <w:lastRenderedPageBreak/>
        <w:t xml:space="preserve">BACKGROUND INFORMATION  </w:t>
      </w:r>
    </w:p>
    <w:p w14:paraId="48F1D0DF" w14:textId="77777777" w:rsidR="00D74E2F" w:rsidRPr="00A45272" w:rsidRDefault="00D74E2F" w:rsidP="00D74E2F">
      <w:pPr>
        <w:spacing w:after="0" w:line="240" w:lineRule="auto"/>
        <w:rPr>
          <w:rFonts w:ascii="Myriad Pro" w:hAnsi="Myriad Pro"/>
          <w:b/>
          <w:sz w:val="24"/>
        </w:rPr>
      </w:pPr>
    </w:p>
    <w:p w14:paraId="7FE6CB7B" w14:textId="4C4B2361" w:rsidR="0027590F" w:rsidRPr="00A45272" w:rsidRDefault="0027590F" w:rsidP="00D74E2F">
      <w:pPr>
        <w:pStyle w:val="ListParagraph"/>
        <w:numPr>
          <w:ilvl w:val="0"/>
          <w:numId w:val="1"/>
        </w:numPr>
        <w:spacing w:after="0" w:line="240" w:lineRule="auto"/>
        <w:rPr>
          <w:rFonts w:ascii="Myriad Pro" w:hAnsi="Myriad Pro"/>
        </w:rPr>
      </w:pPr>
      <w:r w:rsidRPr="00A45272">
        <w:rPr>
          <w:rFonts w:ascii="Myriad Pro" w:hAnsi="Myriad Pro"/>
        </w:rPr>
        <w:t>Program of study name:</w:t>
      </w:r>
      <w:r w:rsidR="001B3EAA">
        <w:rPr>
          <w:rFonts w:ascii="Myriad Pro" w:hAnsi="Myriad Pro"/>
        </w:rPr>
        <w:t xml:space="preserve"> </w:t>
      </w:r>
      <w:r w:rsidR="001B3EAA" w:rsidRPr="00771088">
        <w:rPr>
          <w:rStyle w:val="gfieldrequired2"/>
          <w:rFonts w:asciiTheme="majorHAnsi" w:hAnsiTheme="majorHAnsi" w:cs="Helvetica"/>
          <w:color w:val="3B3E3E"/>
        </w:rPr>
        <w:t xml:space="preserve">Peoria Unified School District’s </w:t>
      </w:r>
      <w:r w:rsidR="001B3EAA">
        <w:rPr>
          <w:rStyle w:val="gfieldrequired2"/>
          <w:rFonts w:asciiTheme="majorHAnsi" w:hAnsiTheme="majorHAnsi" w:cs="Helvetica"/>
          <w:color w:val="3B3E3E"/>
        </w:rPr>
        <w:t>Software Development</w:t>
      </w:r>
      <w:r w:rsidR="001B3EAA" w:rsidRPr="00771088">
        <w:rPr>
          <w:rStyle w:val="gfieldrequired2"/>
          <w:rFonts w:asciiTheme="majorHAnsi" w:hAnsiTheme="majorHAnsi" w:cs="Helvetica"/>
          <w:color w:val="3B3E3E"/>
        </w:rPr>
        <w:t xml:space="preserve"> Program of Study</w:t>
      </w:r>
      <w:r w:rsidRPr="00A45272">
        <w:rPr>
          <w:rFonts w:ascii="Myriad Pro" w:hAnsi="Myriad Pro"/>
        </w:rPr>
        <w:t xml:space="preserve"> </w:t>
      </w:r>
    </w:p>
    <w:p w14:paraId="54193108" w14:textId="77777777" w:rsidR="0027590F" w:rsidRPr="00A45272" w:rsidRDefault="0027590F" w:rsidP="00D74E2F">
      <w:pPr>
        <w:pStyle w:val="ListParagraph"/>
        <w:spacing w:after="0" w:line="240" w:lineRule="auto"/>
        <w:ind w:left="360"/>
        <w:rPr>
          <w:rFonts w:ascii="Myriad Pro" w:hAnsi="Myriad Pro"/>
        </w:rPr>
      </w:pPr>
    </w:p>
    <w:p w14:paraId="76A0AEBC" w14:textId="48543BE6" w:rsidR="001B3EAA" w:rsidRPr="00A45272" w:rsidRDefault="004B4115" w:rsidP="001B3EAA">
      <w:pPr>
        <w:pStyle w:val="ListParagraph"/>
        <w:numPr>
          <w:ilvl w:val="0"/>
          <w:numId w:val="1"/>
        </w:numPr>
        <w:spacing w:after="0" w:line="240" w:lineRule="auto"/>
        <w:rPr>
          <w:rFonts w:ascii="Myriad Pro" w:hAnsi="Myriad Pro"/>
        </w:rPr>
      </w:pPr>
      <w:r w:rsidRPr="00A45272">
        <w:rPr>
          <w:rFonts w:ascii="Myriad Pro" w:hAnsi="Myriad Pro"/>
        </w:rPr>
        <w:t>Point of Contact</w:t>
      </w:r>
      <w:r w:rsidRPr="00A45272">
        <w:rPr>
          <w:rFonts w:ascii="Myriad Pro" w:hAnsi="Myriad Pro"/>
        </w:rPr>
        <w:br/>
      </w:r>
      <w:r w:rsidR="0027590F" w:rsidRPr="00A45272">
        <w:rPr>
          <w:rFonts w:ascii="Myriad Pro" w:hAnsi="Myriad Pro"/>
        </w:rPr>
        <w:t xml:space="preserve">      </w:t>
      </w:r>
      <w:r w:rsidRPr="00A45272">
        <w:rPr>
          <w:rFonts w:ascii="Myriad Pro" w:hAnsi="Myriad Pro"/>
        </w:rPr>
        <w:t xml:space="preserve">Name: </w:t>
      </w:r>
      <w:r w:rsidR="001B3EAA" w:rsidRPr="00771088">
        <w:rPr>
          <w:rStyle w:val="gfieldrequired2"/>
          <w:rFonts w:asciiTheme="majorHAnsi" w:hAnsiTheme="majorHAnsi" w:cs="Helvetica"/>
          <w:color w:val="3B3E3E"/>
        </w:rPr>
        <w:t>Patti Beltram, Ed.D.</w:t>
      </w:r>
    </w:p>
    <w:p w14:paraId="37676A62" w14:textId="729A064A"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Email Address: </w:t>
      </w:r>
      <w:r w:rsidR="001B3EAA">
        <w:rPr>
          <w:rStyle w:val="gfieldrequired2"/>
          <w:rFonts w:asciiTheme="majorHAnsi" w:hAnsiTheme="majorHAnsi" w:cs="Helvetica"/>
          <w:color w:val="3B3E3E"/>
        </w:rPr>
        <w:t>pbeltram@pusd11.net</w:t>
      </w:r>
    </w:p>
    <w:p w14:paraId="15690B72" w14:textId="25B6415D"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Phone Number: </w:t>
      </w:r>
      <w:r w:rsidR="001B3EAA" w:rsidRPr="00771088">
        <w:rPr>
          <w:rStyle w:val="gfieldrequired2"/>
          <w:rFonts w:asciiTheme="majorHAnsi" w:hAnsiTheme="majorHAnsi" w:cs="Helvetica"/>
          <w:color w:val="3B3E3E"/>
        </w:rPr>
        <w:t>623-412-5333</w:t>
      </w:r>
      <w:r w:rsidR="001B3EAA">
        <w:rPr>
          <w:rStyle w:val="gfieldrequired2"/>
          <w:rFonts w:asciiTheme="majorHAnsi" w:hAnsiTheme="majorHAnsi" w:cs="Helvetica"/>
          <w:color w:val="3B3E3E"/>
        </w:rPr>
        <w:t xml:space="preserve"> or 602-882-2817 (cell)</w:t>
      </w:r>
      <w:r w:rsidR="0027590F" w:rsidRPr="00A45272">
        <w:rPr>
          <w:rFonts w:ascii="Myriad Pro" w:hAnsi="Myriad Pro"/>
        </w:rPr>
        <w:br/>
        <w:t xml:space="preserve">Address: </w:t>
      </w:r>
      <w:r w:rsidR="001B3EAA" w:rsidRPr="00771088">
        <w:rPr>
          <w:rStyle w:val="gfieldrequired2"/>
          <w:rFonts w:asciiTheme="majorHAnsi" w:hAnsiTheme="majorHAnsi" w:cs="Helvetica"/>
          <w:color w:val="3B3E3E"/>
        </w:rPr>
        <w:t>6330 W Thunderbird, Glendale, AZ 85306</w:t>
      </w:r>
    </w:p>
    <w:p w14:paraId="79E8BFB8" w14:textId="77777777" w:rsidR="004B4115" w:rsidRPr="00A45272" w:rsidRDefault="004B4115" w:rsidP="00D74E2F">
      <w:pPr>
        <w:pStyle w:val="ListParagraph"/>
        <w:spacing w:after="0" w:line="240" w:lineRule="auto"/>
        <w:rPr>
          <w:rFonts w:ascii="Myriad Pro" w:hAnsi="Myriad Pro"/>
        </w:rPr>
      </w:pPr>
    </w:p>
    <w:p w14:paraId="48AE6DAD" w14:textId="0EB13F4A" w:rsidR="001B3EAA" w:rsidRPr="001B3EAA" w:rsidRDefault="004B4115" w:rsidP="00D74E2F">
      <w:pPr>
        <w:pStyle w:val="ListParagraph"/>
        <w:numPr>
          <w:ilvl w:val="0"/>
          <w:numId w:val="1"/>
        </w:numPr>
        <w:spacing w:after="0" w:line="240" w:lineRule="auto"/>
        <w:rPr>
          <w:rStyle w:val="gfieldrequired2"/>
          <w:rFonts w:ascii="Myriad Pro" w:hAnsi="Myriad Pro"/>
        </w:rPr>
      </w:pPr>
      <w:r w:rsidRPr="00A45272">
        <w:rPr>
          <w:rFonts w:ascii="Myriad Pro" w:hAnsi="Myriad Pro"/>
        </w:rPr>
        <w:t xml:space="preserve">Applicant’s School/College: </w:t>
      </w:r>
      <w:r w:rsidR="001B3EAA">
        <w:rPr>
          <w:rStyle w:val="gfieldrequired2"/>
          <w:rFonts w:asciiTheme="majorHAnsi" w:hAnsiTheme="majorHAnsi" w:cs="Helvetica"/>
          <w:color w:val="3B3E3E"/>
        </w:rPr>
        <w:t>Seven PUSD High Schools (District-wide):</w:t>
      </w:r>
    </w:p>
    <w:p w14:paraId="57A8210A" w14:textId="77777777" w:rsidR="001B3EAA" w:rsidRPr="001B3EAA" w:rsidRDefault="001B3EAA" w:rsidP="001B3EAA">
      <w:pPr>
        <w:pStyle w:val="ListParagraph"/>
        <w:numPr>
          <w:ilvl w:val="0"/>
          <w:numId w:val="18"/>
        </w:numPr>
        <w:spacing w:after="0" w:line="240" w:lineRule="auto"/>
        <w:rPr>
          <w:rStyle w:val="gfieldrequired2"/>
          <w:rFonts w:ascii="Myriad Pro" w:hAnsi="Myriad Pro"/>
        </w:rPr>
      </w:pPr>
      <w:r>
        <w:rPr>
          <w:rStyle w:val="gfieldrequired2"/>
          <w:rFonts w:asciiTheme="majorHAnsi" w:hAnsiTheme="majorHAnsi" w:cs="Helvetica"/>
          <w:color w:val="3B3E3E"/>
        </w:rPr>
        <w:t>Cactus High School</w:t>
      </w:r>
    </w:p>
    <w:p w14:paraId="698F43C1" w14:textId="68085AAA" w:rsidR="001B3EAA" w:rsidRPr="001B3EAA" w:rsidRDefault="001B3EAA" w:rsidP="001B3EAA">
      <w:pPr>
        <w:pStyle w:val="ListParagraph"/>
        <w:numPr>
          <w:ilvl w:val="0"/>
          <w:numId w:val="18"/>
        </w:numPr>
        <w:spacing w:after="0" w:line="240" w:lineRule="auto"/>
        <w:rPr>
          <w:rStyle w:val="gfieldrequired2"/>
          <w:rFonts w:ascii="Myriad Pro" w:hAnsi="Myriad Pro"/>
        </w:rPr>
      </w:pPr>
      <w:r w:rsidRPr="001B3EAA">
        <w:rPr>
          <w:rStyle w:val="gfieldrequired2"/>
          <w:rFonts w:asciiTheme="majorHAnsi" w:hAnsiTheme="majorHAnsi" w:cs="Helvetica"/>
          <w:color w:val="3B3E3E"/>
        </w:rPr>
        <w:t>Centennial High School</w:t>
      </w:r>
    </w:p>
    <w:p w14:paraId="238B2A64" w14:textId="52E2C1E2" w:rsidR="001B3EAA" w:rsidRPr="001B3EAA" w:rsidRDefault="001B3EAA" w:rsidP="001B3EAA">
      <w:pPr>
        <w:pStyle w:val="ListParagraph"/>
        <w:numPr>
          <w:ilvl w:val="0"/>
          <w:numId w:val="18"/>
        </w:numPr>
        <w:spacing w:after="0" w:line="240" w:lineRule="auto"/>
        <w:rPr>
          <w:rStyle w:val="gfieldrequired2"/>
          <w:rFonts w:asciiTheme="majorHAnsi" w:hAnsiTheme="majorHAnsi" w:cs="Helvetica"/>
          <w:color w:val="3B3E3E"/>
        </w:rPr>
      </w:pPr>
      <w:r w:rsidRPr="001B3EAA">
        <w:rPr>
          <w:rStyle w:val="gfieldrequired2"/>
          <w:rFonts w:asciiTheme="majorHAnsi" w:hAnsiTheme="majorHAnsi" w:cs="Helvetica"/>
          <w:color w:val="3B3E3E"/>
        </w:rPr>
        <w:t>Ironwood High School</w:t>
      </w:r>
    </w:p>
    <w:p w14:paraId="6034E1C0" w14:textId="1D05BDD0" w:rsidR="001B3EAA" w:rsidRPr="001B3EAA" w:rsidRDefault="001B3EAA" w:rsidP="001B3EAA">
      <w:pPr>
        <w:pStyle w:val="ListParagraph"/>
        <w:numPr>
          <w:ilvl w:val="0"/>
          <w:numId w:val="18"/>
        </w:numPr>
        <w:spacing w:after="0" w:line="240" w:lineRule="auto"/>
        <w:rPr>
          <w:rStyle w:val="gfieldrequired2"/>
          <w:rFonts w:asciiTheme="majorHAnsi" w:hAnsiTheme="majorHAnsi" w:cs="Helvetica"/>
          <w:color w:val="3B3E3E"/>
        </w:rPr>
      </w:pPr>
      <w:r w:rsidRPr="001B3EAA">
        <w:rPr>
          <w:rStyle w:val="gfieldrequired2"/>
          <w:rFonts w:asciiTheme="majorHAnsi" w:hAnsiTheme="majorHAnsi" w:cs="Helvetica"/>
          <w:color w:val="3B3E3E"/>
        </w:rPr>
        <w:t>Liberty High School</w:t>
      </w:r>
    </w:p>
    <w:p w14:paraId="004F935B" w14:textId="6B1FBCD8" w:rsidR="001B3EAA" w:rsidRPr="001B3EAA" w:rsidRDefault="001B3EAA" w:rsidP="001B3EAA">
      <w:pPr>
        <w:pStyle w:val="ListParagraph"/>
        <w:numPr>
          <w:ilvl w:val="0"/>
          <w:numId w:val="18"/>
        </w:numPr>
        <w:spacing w:after="0" w:line="240" w:lineRule="auto"/>
        <w:rPr>
          <w:rStyle w:val="gfieldrequired2"/>
          <w:rFonts w:asciiTheme="majorHAnsi" w:hAnsiTheme="majorHAnsi" w:cs="Helvetica"/>
          <w:color w:val="3B3E3E"/>
        </w:rPr>
      </w:pPr>
      <w:r w:rsidRPr="001B3EAA">
        <w:rPr>
          <w:rStyle w:val="gfieldrequired2"/>
          <w:rFonts w:asciiTheme="majorHAnsi" w:hAnsiTheme="majorHAnsi" w:cs="Helvetica"/>
          <w:color w:val="3B3E3E"/>
        </w:rPr>
        <w:t>Peoria High School</w:t>
      </w:r>
    </w:p>
    <w:p w14:paraId="4A3A9456" w14:textId="3B8FF70F" w:rsidR="001B3EAA" w:rsidRPr="001B3EAA" w:rsidRDefault="001B3EAA" w:rsidP="001B3EAA">
      <w:pPr>
        <w:pStyle w:val="ListParagraph"/>
        <w:numPr>
          <w:ilvl w:val="0"/>
          <w:numId w:val="18"/>
        </w:numPr>
        <w:spacing w:after="0" w:line="240" w:lineRule="auto"/>
        <w:rPr>
          <w:rStyle w:val="gfieldrequired2"/>
          <w:rFonts w:asciiTheme="majorHAnsi" w:hAnsiTheme="majorHAnsi" w:cs="Helvetica"/>
          <w:color w:val="3B3E3E"/>
        </w:rPr>
      </w:pPr>
      <w:r w:rsidRPr="001B3EAA">
        <w:rPr>
          <w:rStyle w:val="gfieldrequired2"/>
          <w:rFonts w:asciiTheme="majorHAnsi" w:hAnsiTheme="majorHAnsi" w:cs="Helvetica"/>
          <w:color w:val="3B3E3E"/>
        </w:rPr>
        <w:t>Raymond S Kellis High School</w:t>
      </w:r>
    </w:p>
    <w:p w14:paraId="710FF598" w14:textId="16A81BAE" w:rsidR="004B4115" w:rsidRPr="00A45272" w:rsidRDefault="001B3EAA" w:rsidP="001B3EAA">
      <w:pPr>
        <w:pStyle w:val="ListParagraph"/>
        <w:numPr>
          <w:ilvl w:val="0"/>
          <w:numId w:val="18"/>
        </w:numPr>
        <w:spacing w:after="0" w:line="240" w:lineRule="auto"/>
        <w:rPr>
          <w:rFonts w:ascii="Myriad Pro" w:hAnsi="Myriad Pro"/>
        </w:rPr>
      </w:pPr>
      <w:r>
        <w:rPr>
          <w:rStyle w:val="gfieldrequired2"/>
          <w:rFonts w:asciiTheme="majorHAnsi" w:hAnsiTheme="majorHAnsi" w:cs="Helvetica"/>
          <w:color w:val="3B3E3E"/>
        </w:rPr>
        <w:t>S</w:t>
      </w:r>
      <w:r w:rsidRPr="00771088">
        <w:rPr>
          <w:rStyle w:val="gfieldrequired2"/>
          <w:rFonts w:asciiTheme="majorHAnsi" w:hAnsiTheme="majorHAnsi" w:cs="Helvetica"/>
          <w:color w:val="3B3E3E"/>
        </w:rPr>
        <w:t>unrise Mountain High School</w:t>
      </w:r>
      <w:r w:rsidR="004B4115" w:rsidRPr="00A45272">
        <w:rPr>
          <w:rFonts w:ascii="Myriad Pro" w:hAnsi="Myriad Pro"/>
        </w:rPr>
        <w:br/>
      </w:r>
    </w:p>
    <w:p w14:paraId="0C4DBCE3" w14:textId="05C21CC1" w:rsidR="004B4115" w:rsidRPr="00A45272" w:rsidRDefault="004B4115" w:rsidP="00B51CF0">
      <w:pPr>
        <w:pStyle w:val="ListParagraph"/>
        <w:numPr>
          <w:ilvl w:val="0"/>
          <w:numId w:val="1"/>
        </w:numPr>
        <w:spacing w:after="0" w:line="240" w:lineRule="auto"/>
        <w:rPr>
          <w:rFonts w:ascii="Myriad Pro" w:hAnsi="Myriad Pro"/>
        </w:rPr>
      </w:pPr>
      <w:r w:rsidRPr="00A45272">
        <w:rPr>
          <w:rFonts w:ascii="Myriad Pro" w:hAnsi="Myriad Pro"/>
        </w:rPr>
        <w:t>State</w:t>
      </w:r>
      <w:r w:rsidRPr="001B3EAA">
        <w:rPr>
          <w:rStyle w:val="gfieldrequired2"/>
          <w:rFonts w:asciiTheme="majorHAnsi" w:hAnsiTheme="majorHAnsi" w:cs="Helvetica"/>
          <w:color w:val="3B3E3E"/>
        </w:rPr>
        <w:t xml:space="preserve">:     </w:t>
      </w:r>
      <w:sdt>
        <w:sdtPr>
          <w:rPr>
            <w:rStyle w:val="gfieldrequired2"/>
            <w:rFonts w:asciiTheme="majorHAnsi" w:hAnsiTheme="majorHAnsi" w:cs="Helvetica"/>
            <w:color w:val="3B3E3E"/>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Content>
          <w:r w:rsidR="001B3EAA" w:rsidRPr="001B3EAA">
            <w:rPr>
              <w:rStyle w:val="gfieldrequired2"/>
              <w:rFonts w:asciiTheme="majorHAnsi" w:hAnsiTheme="majorHAnsi" w:cs="Helvetica"/>
              <w:color w:val="3B3E3E"/>
            </w:rPr>
            <w:t>Arizona</w:t>
          </w:r>
        </w:sdtContent>
      </w:sdt>
      <w:r w:rsidRPr="00A45272">
        <w:rPr>
          <w:rFonts w:ascii="Myriad Pro" w:hAnsi="Myriad Pro"/>
        </w:rPr>
        <w:br/>
      </w:r>
    </w:p>
    <w:p w14:paraId="1D53FCE6" w14:textId="77777777" w:rsidR="00AD3A09" w:rsidRPr="00A45272" w:rsidRDefault="008B4A9A" w:rsidP="00AD3A09">
      <w:pPr>
        <w:pStyle w:val="ListParagraph"/>
        <w:numPr>
          <w:ilvl w:val="0"/>
          <w:numId w:val="1"/>
        </w:numPr>
        <w:spacing w:after="0" w:line="240" w:lineRule="auto"/>
        <w:rPr>
          <w:rFonts w:ascii="Myriad Pro" w:hAnsi="Myriad Pro"/>
        </w:rPr>
      </w:pPr>
      <w:r w:rsidRPr="00A45272">
        <w:rPr>
          <w:rFonts w:ascii="Myriad Pro" w:hAnsi="Myriad Pro"/>
        </w:rPr>
        <w:t>Type of institution</w:t>
      </w:r>
      <w:r w:rsidR="004B4115" w:rsidRPr="00A45272">
        <w:rPr>
          <w:rFonts w:ascii="Myriad Pro" w:hAnsi="Myriad Pro"/>
        </w:rPr>
        <w:t xml:space="preserve"> (click the box to check) </w:t>
      </w:r>
    </w:p>
    <w:p w14:paraId="3A19D261" w14:textId="77777777" w:rsidR="00567E70" w:rsidRPr="00A45272" w:rsidRDefault="005C60DA" w:rsidP="00B30A12">
      <w:pPr>
        <w:spacing w:after="0" w:line="240" w:lineRule="auto"/>
        <w:rPr>
          <w:rFonts w:ascii="Myriad Pro" w:hAnsi="Myriad Pro"/>
        </w:rPr>
      </w:pPr>
      <w:r w:rsidRPr="00A45272">
        <w:rPr>
          <w:rFonts w:ascii="Myriad Pro" w:hAnsi="Myriad Pro"/>
        </w:rPr>
        <w:t xml:space="preserve">    </w:t>
      </w:r>
      <w:r w:rsidR="00F5223D">
        <w:rPr>
          <w:rFonts w:ascii="Myriad Pro" w:hAnsi="Myriad Pro"/>
        </w:rPr>
        <w:tab/>
      </w:r>
      <w:sdt>
        <w:sdtPr>
          <w:rPr>
            <w:rFonts w:ascii="Myriad Pro" w:hAnsi="Myriad Pro"/>
          </w:rPr>
          <w:id w:val="-197470689"/>
        </w:sdtPr>
        <w:sdtContent>
          <w:r w:rsidR="009B610A">
            <w:rPr>
              <w:rFonts w:ascii="MS Gothic" w:eastAsia="MS Gothic" w:hAnsi="MS Gothic" w:hint="eastAsia"/>
            </w:rPr>
            <w:t>☐</w:t>
          </w:r>
        </w:sdtContent>
      </w:sdt>
      <w:r w:rsidR="00F5223D">
        <w:rPr>
          <w:rFonts w:ascii="Myriad Pro" w:hAnsi="Myriad Pro"/>
        </w:rPr>
        <w:tab/>
      </w:r>
      <w:r w:rsidR="00B30A12" w:rsidRPr="00A45272">
        <w:rPr>
          <w:rFonts w:ascii="Myriad Pro" w:hAnsi="Myriad Pro"/>
        </w:rPr>
        <w:t xml:space="preserve">Area technical center </w:t>
      </w:r>
    </w:p>
    <w:p w14:paraId="0BA8B061" w14:textId="77777777" w:rsidR="00AD3A09" w:rsidRPr="00A45272" w:rsidRDefault="00E827BB" w:rsidP="00F5223D">
      <w:pPr>
        <w:spacing w:after="0" w:line="240" w:lineRule="auto"/>
        <w:ind w:firstLine="720"/>
        <w:rPr>
          <w:rFonts w:ascii="Myriad Pro" w:hAnsi="Myriad Pro"/>
        </w:rPr>
      </w:pPr>
      <w:sdt>
        <w:sdtPr>
          <w:rPr>
            <w:rFonts w:ascii="Myriad Pro" w:hAnsi="Myriad Pro"/>
          </w:rPr>
          <w:id w:val="1486048730"/>
        </w:sdtPr>
        <w:sdtContent>
          <w:r w:rsidR="00F5223D">
            <w:rPr>
              <w:rFonts w:ascii="MS Gothic" w:eastAsia="MS Gothic" w:hAnsi="MS Gothic" w:hint="eastAsia"/>
            </w:rPr>
            <w:t>☐</w:t>
          </w:r>
        </w:sdtContent>
      </w:sdt>
      <w:r w:rsidR="00F5223D">
        <w:rPr>
          <w:rFonts w:ascii="Myriad Pro" w:hAnsi="Myriad Pro"/>
        </w:rPr>
        <w:tab/>
      </w:r>
      <w:r w:rsidR="00567E70" w:rsidRPr="00A45272">
        <w:rPr>
          <w:rFonts w:ascii="Myriad Pro" w:hAnsi="Myriad Pro"/>
        </w:rPr>
        <w:t xml:space="preserve">Career academy </w:t>
      </w:r>
    </w:p>
    <w:p w14:paraId="6183243F" w14:textId="0132E67B"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50928639"/>
        </w:sdtPr>
        <w:sdtContent>
          <w:sdt>
            <w:sdtPr>
              <w:rPr>
                <w:rFonts w:ascii="MS Gothic" w:eastAsia="MS Gothic" w:hAnsi="MS Gothic"/>
              </w:rPr>
              <w:id w:val="270364805"/>
              <w14:checkbox>
                <w14:checked w14:val="1"/>
                <w14:checkedState w14:val="2612" w14:font="MS Gothic"/>
                <w14:uncheckedState w14:val="2610" w14:font="MS Gothic"/>
              </w14:checkbox>
            </w:sdtPr>
            <w:sdtContent>
              <w:r w:rsidR="001B3EAA">
                <w:rPr>
                  <w:rFonts w:ascii="MS Gothic" w:eastAsia="MS Gothic" w:hAnsi="MS Gothic" w:hint="eastAsia"/>
                </w:rPr>
                <w:t>☒</w:t>
              </w:r>
            </w:sdtContent>
          </w:sdt>
        </w:sdtContent>
      </w:sdt>
      <w:r w:rsidR="0004482D">
        <w:rPr>
          <w:rFonts w:ascii="Myriad Pro" w:hAnsi="Myriad Pro"/>
        </w:rPr>
        <w:tab/>
      </w:r>
      <w:r w:rsidR="006F4FE1" w:rsidRPr="00A45272">
        <w:rPr>
          <w:rFonts w:ascii="Myriad Pro" w:hAnsi="Myriad Pro"/>
        </w:rPr>
        <w:t xml:space="preserve">Comprehensive high school </w:t>
      </w:r>
    </w:p>
    <w:p w14:paraId="7F1268C3" w14:textId="77777777" w:rsidR="001B6D53"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sdtPr>
        <w:sdtContent>
          <w:r>
            <w:rPr>
              <w:rFonts w:ascii="MS Gothic" w:eastAsia="MS Gothic" w:hAnsi="MS Gothic" w:hint="eastAsia"/>
            </w:rPr>
            <w:t>☐</w:t>
          </w:r>
        </w:sdtContent>
      </w:sdt>
      <w:r w:rsidR="0004482D">
        <w:rPr>
          <w:rFonts w:ascii="Myriad Pro" w:hAnsi="Myriad Pro"/>
        </w:rPr>
        <w:tab/>
      </w:r>
      <w:r w:rsidR="001B6D53">
        <w:rPr>
          <w:rFonts w:ascii="Myriad Pro" w:hAnsi="Myriad Pro"/>
        </w:rPr>
        <w:t>Community college</w:t>
      </w:r>
    </w:p>
    <w:p w14:paraId="004A05EB" w14:textId="77777777"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sdtPr>
        <w:sdtContent>
          <w:r>
            <w:rPr>
              <w:rFonts w:ascii="MS Gothic" w:eastAsia="MS Gothic" w:hAnsi="MS Gothic" w:hint="eastAsia"/>
            </w:rPr>
            <w:t>☐</w:t>
          </w:r>
        </w:sdtContent>
      </w:sdt>
      <w:r w:rsidR="0004482D">
        <w:rPr>
          <w:rFonts w:ascii="Myriad Pro" w:hAnsi="Myriad Pro"/>
        </w:rPr>
        <w:tab/>
      </w:r>
      <w:r w:rsidR="004B4115" w:rsidRPr="00A45272">
        <w:rPr>
          <w:rFonts w:ascii="Myriad Pro" w:hAnsi="Myriad Pro"/>
        </w:rPr>
        <w:t xml:space="preserve">Technical </w:t>
      </w:r>
      <w:r w:rsidR="006F4FE1" w:rsidRPr="00A45272">
        <w:rPr>
          <w:rFonts w:ascii="Myriad Pro" w:hAnsi="Myriad Pro"/>
        </w:rPr>
        <w:t>c</w:t>
      </w:r>
      <w:r w:rsidR="00AD3A09" w:rsidRPr="00A45272">
        <w:rPr>
          <w:rFonts w:ascii="Myriad Pro" w:hAnsi="Myriad Pro"/>
        </w:rPr>
        <w:t>ollege</w:t>
      </w:r>
    </w:p>
    <w:p w14:paraId="30CA6068" w14:textId="77777777" w:rsidR="00A402AB" w:rsidRPr="00A45272" w:rsidRDefault="004B4115" w:rsidP="00AD3A09">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630"/>
      </w:tblGrid>
      <w:tr w:rsidR="00A402AB" w:rsidRPr="00A45272" w14:paraId="03092BD6" w14:textId="77777777">
        <w:tc>
          <w:tcPr>
            <w:tcW w:w="9350" w:type="dxa"/>
          </w:tcPr>
          <w:p w14:paraId="5EE14461" w14:textId="77777777" w:rsidR="00A402AB" w:rsidRPr="00A45272" w:rsidRDefault="00A402AB" w:rsidP="00D74E2F">
            <w:pPr>
              <w:rPr>
                <w:rFonts w:ascii="Myriad Pro" w:hAnsi="Myriad Pro"/>
              </w:rPr>
            </w:pPr>
          </w:p>
        </w:tc>
      </w:tr>
    </w:tbl>
    <w:p w14:paraId="11E3681E" w14:textId="132F46AC" w:rsidR="004B4115" w:rsidRPr="00A45272" w:rsidRDefault="004B4115" w:rsidP="00D74E2F">
      <w:pPr>
        <w:spacing w:after="0" w:line="240" w:lineRule="auto"/>
        <w:rPr>
          <w:rFonts w:ascii="Myriad Pro" w:hAnsi="Myriad Pro"/>
        </w:rPr>
      </w:pPr>
    </w:p>
    <w:p w14:paraId="5C1E034B" w14:textId="77777777"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7"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14:paraId="06712E2A" w14:textId="77777777"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14:paraId="3F04B389" w14:textId="77777777"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14:paraId="3268640A"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14:paraId="69D2A23B"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14:paraId="50A6A007"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14:paraId="23560A48"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14:paraId="36D5288D"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14:paraId="2A816C23"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Health Sciences Career Cluster</w:t>
      </w:r>
    </w:p>
    <w:p w14:paraId="421E360F"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14:paraId="1C0CB1E5" w14:textId="77777777"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14:paraId="2E116CDE" w14:textId="123DFC8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sdtPr>
        <w:sdtContent>
          <w:sdt>
            <w:sdtPr>
              <w:rPr>
                <w:rFonts w:ascii="MS Gothic" w:eastAsia="MS Gothic" w:hAnsi="MS Gothic"/>
              </w:rPr>
              <w:id w:val="388242690"/>
              <w14:checkbox>
                <w14:checked w14:val="1"/>
                <w14:checkedState w14:val="2612" w14:font="MS Gothic"/>
                <w14:uncheckedState w14:val="2610" w14:font="MS Gothic"/>
              </w14:checkbox>
            </w:sdtPr>
            <w:sdtContent>
              <w:r w:rsidR="001B3EAA">
                <w:rPr>
                  <w:rFonts w:ascii="MS Gothic" w:eastAsia="MS Gothic" w:hAnsi="MS Gothic" w:hint="eastAsia"/>
                </w:rPr>
                <w:t>☒</w:t>
              </w:r>
            </w:sdtContent>
          </w:sdt>
        </w:sdtContent>
      </w:sdt>
      <w:r w:rsidR="0004482D">
        <w:rPr>
          <w:rFonts w:ascii="Myriad Pro" w:hAnsi="Myriad Pro"/>
        </w:rPr>
        <w:tab/>
      </w:r>
      <w:r w:rsidR="00CD5457" w:rsidRPr="00A45272">
        <w:rPr>
          <w:rFonts w:ascii="Myriad Pro" w:hAnsi="Myriad Pro"/>
        </w:rPr>
        <w:t xml:space="preserve">Information Technology Career Cluster </w:t>
      </w:r>
    </w:p>
    <w:p w14:paraId="6D8A4FD8" w14:textId="77777777" w:rsidR="00CD5457" w:rsidRPr="00A45272" w:rsidRDefault="00F5223D" w:rsidP="00F5223D">
      <w:pPr>
        <w:spacing w:after="0" w:line="240" w:lineRule="auto"/>
        <w:rPr>
          <w:rFonts w:ascii="Myriad Pro" w:hAnsi="Myriad Pro"/>
        </w:rPr>
      </w:pPr>
      <w:r>
        <w:rPr>
          <w:rFonts w:ascii="MS Gothic" w:eastAsia="MS Gothic" w:hAnsi="MS Gothic"/>
        </w:rPr>
        <w:lastRenderedPageBreak/>
        <w:tab/>
      </w:r>
      <w:sdt>
        <w:sdtPr>
          <w:rPr>
            <w:rFonts w:ascii="MS Gothic" w:eastAsia="MS Gothic" w:hAnsi="MS Gothic"/>
          </w:rPr>
          <w:id w:val="1864016736"/>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14:paraId="6E261172"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14:paraId="4578258B"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39806005"/>
        </w:sdtPr>
        <w:sdtContent>
          <w:r w:rsidR="009B610A">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14:paraId="2D452B53"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95988274"/>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14:paraId="519BE339"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14:paraId="6468D3E7" w14:textId="17EF19F5" w:rsidR="00D74E2F" w:rsidRPr="00A45272" w:rsidRDefault="00D74E2F" w:rsidP="00D74E2F">
      <w:pPr>
        <w:rPr>
          <w:rFonts w:ascii="Myriad Pro" w:hAnsi="Myriad Pro"/>
        </w:rPr>
      </w:pPr>
    </w:p>
    <w:p w14:paraId="249628B9" w14:textId="77777777" w:rsidR="00CD5457" w:rsidRPr="00A45272" w:rsidRDefault="00A402AB" w:rsidP="00D74E2F">
      <w:pPr>
        <w:pStyle w:val="ListParagraph"/>
        <w:numPr>
          <w:ilvl w:val="0"/>
          <w:numId w:val="1"/>
        </w:numPr>
        <w:spacing w:after="0" w:line="240" w:lineRule="auto"/>
        <w:rPr>
          <w:rFonts w:ascii="Myriad Pro" w:hAnsi="Myriad Pro"/>
        </w:rPr>
      </w:pPr>
      <w:r w:rsidRPr="00A45272">
        <w:rPr>
          <w:rFonts w:ascii="Myriad Pro" w:hAnsi="Myriad Pro"/>
        </w:rPr>
        <w:t xml:space="preserve">In </w:t>
      </w:r>
      <w:r w:rsidRPr="00A45272">
        <w:rPr>
          <w:rFonts w:ascii="Myriad Pro" w:hAnsi="Myriad Pro"/>
          <w:u w:val="single"/>
        </w:rPr>
        <w:t>three sentences or less</w:t>
      </w:r>
      <w:r w:rsidRPr="00A45272">
        <w:rPr>
          <w:rFonts w:ascii="Myriad Pro" w:hAnsi="Myriad Pro"/>
        </w:rPr>
        <w:t>, describe your program of study</w:t>
      </w:r>
      <w:r w:rsidR="0013191C" w:rsidRPr="00A45272">
        <w:rPr>
          <w:rFonts w:ascii="Myriad Pro" w:hAnsi="Myriad Pro"/>
        </w:rPr>
        <w:t>, including the secondary and postsecondary components</w:t>
      </w:r>
      <w:r w:rsidR="00B30A12" w:rsidRPr="00A45272">
        <w:rPr>
          <w:rFonts w:ascii="Myriad Pro" w:hAnsi="Myriad Pro"/>
        </w:rPr>
        <w:t xml:space="preserve"> and how long the program of study has been in place</w:t>
      </w:r>
      <w:r w:rsidRPr="00A45272">
        <w:rPr>
          <w:rFonts w:ascii="Myriad Pro" w:hAnsi="Myriad Pro"/>
        </w:rPr>
        <w:t xml:space="preserve">. </w:t>
      </w:r>
    </w:p>
    <w:p w14:paraId="2FA518F3" w14:textId="77777777" w:rsidR="00A402AB" w:rsidRPr="00A45272" w:rsidRDefault="00A402AB" w:rsidP="00D74E2F">
      <w:pPr>
        <w:spacing w:after="0" w:line="240" w:lineRule="auto"/>
        <w:rPr>
          <w:rFonts w:ascii="Myriad Pro" w:hAnsi="Myriad Pro"/>
        </w:rPr>
      </w:pPr>
    </w:p>
    <w:p w14:paraId="65C352CA" w14:textId="6A84CB06" w:rsidR="001B3EAA" w:rsidRDefault="001B3EAA" w:rsidP="001B3EAA">
      <w:r w:rsidRPr="00771088">
        <w:rPr>
          <w:rStyle w:val="gfieldrequired2"/>
          <w:rFonts w:asciiTheme="majorHAnsi" w:hAnsiTheme="majorHAnsi" w:cs="Helvetica"/>
          <w:color w:val="3B3E3E"/>
        </w:rPr>
        <w:t xml:space="preserve">Peoria Unified School District’s </w:t>
      </w:r>
      <w:r>
        <w:rPr>
          <w:rStyle w:val="gfieldrequired2"/>
          <w:rFonts w:asciiTheme="majorHAnsi" w:hAnsiTheme="majorHAnsi" w:cs="Helvetica"/>
          <w:color w:val="3B3E3E"/>
        </w:rPr>
        <w:t>Software Development</w:t>
      </w:r>
      <w:r w:rsidRPr="00771088">
        <w:rPr>
          <w:rStyle w:val="gfieldrequired2"/>
          <w:rFonts w:asciiTheme="majorHAnsi" w:hAnsiTheme="majorHAnsi" w:cs="Helvetica"/>
          <w:color w:val="3B3E3E"/>
        </w:rPr>
        <w:t xml:space="preserve"> Program was started </w:t>
      </w:r>
      <w:r>
        <w:rPr>
          <w:rStyle w:val="gfieldrequired2"/>
          <w:rFonts w:asciiTheme="majorHAnsi" w:hAnsiTheme="majorHAnsi" w:cs="Helvetica"/>
          <w:color w:val="3B3E3E"/>
        </w:rPr>
        <w:t>over 20 years ago</w:t>
      </w:r>
      <w:r w:rsidRPr="00771088">
        <w:rPr>
          <w:rStyle w:val="gfieldrequired2"/>
          <w:rFonts w:asciiTheme="majorHAnsi" w:hAnsiTheme="majorHAnsi" w:cs="Helvetica"/>
          <w:color w:val="3B3E3E"/>
        </w:rPr>
        <w:t xml:space="preserve"> to address the employment needs of the community and train future employees through its stackable credential (See Appendix C in Supplemental Materials) in </w:t>
      </w:r>
      <w:r w:rsidR="008B380E">
        <w:rPr>
          <w:rStyle w:val="gfieldrequired2"/>
          <w:rFonts w:asciiTheme="majorHAnsi" w:hAnsiTheme="majorHAnsi" w:cs="Helvetica"/>
          <w:color w:val="3B3E3E"/>
        </w:rPr>
        <w:t>Information Technology</w:t>
      </w:r>
      <w:r w:rsidRPr="00771088">
        <w:rPr>
          <w:rStyle w:val="gfieldrequired2"/>
          <w:rFonts w:asciiTheme="majorHAnsi" w:hAnsiTheme="majorHAnsi" w:cs="Helvetica"/>
          <w:color w:val="3B3E3E"/>
        </w:rPr>
        <w:t xml:space="preserve"> Career Cluster. The Peoria </w:t>
      </w:r>
      <w:r w:rsidR="008B380E">
        <w:rPr>
          <w:rStyle w:val="gfieldrequired2"/>
          <w:rFonts w:asciiTheme="majorHAnsi" w:hAnsiTheme="majorHAnsi" w:cs="Helvetica"/>
          <w:color w:val="3B3E3E"/>
        </w:rPr>
        <w:t>Software Development</w:t>
      </w:r>
      <w:r w:rsidRPr="00771088">
        <w:rPr>
          <w:rStyle w:val="gfieldrequired2"/>
          <w:rFonts w:asciiTheme="majorHAnsi" w:hAnsiTheme="majorHAnsi" w:cs="Helvetica"/>
          <w:color w:val="3B3E3E"/>
        </w:rPr>
        <w:t xml:space="preserve"> program</w:t>
      </w:r>
      <w:r w:rsidR="008B380E">
        <w:rPr>
          <w:rStyle w:val="gfieldrequired2"/>
          <w:rFonts w:asciiTheme="majorHAnsi" w:hAnsiTheme="majorHAnsi" w:cs="Helvetica"/>
          <w:color w:val="3B3E3E"/>
        </w:rPr>
        <w:t>s</w:t>
      </w:r>
      <w:r w:rsidRPr="00771088">
        <w:rPr>
          <w:rStyle w:val="gfieldrequired2"/>
          <w:rFonts w:asciiTheme="majorHAnsi" w:hAnsiTheme="majorHAnsi" w:cs="Helvetica"/>
          <w:color w:val="3B3E3E"/>
        </w:rPr>
        <w:t xml:space="preserve"> provide students with stackable credentials - meaning college credit and various industry certifications - to provide students with a head start before </w:t>
      </w:r>
      <w:r w:rsidR="008B380E">
        <w:rPr>
          <w:rStyle w:val="gfieldrequired2"/>
          <w:rFonts w:asciiTheme="majorHAnsi" w:hAnsiTheme="majorHAnsi" w:cs="Helvetica"/>
          <w:color w:val="3B3E3E"/>
        </w:rPr>
        <w:t>attending Community College and/or University programs</w:t>
      </w:r>
      <w:r w:rsidRPr="00771088">
        <w:rPr>
          <w:rStyle w:val="gfieldrequired2"/>
          <w:rFonts w:asciiTheme="majorHAnsi" w:hAnsiTheme="majorHAnsi" w:cs="Helvetica"/>
          <w:color w:val="3B3E3E"/>
        </w:rPr>
        <w:t xml:space="preserve">. </w:t>
      </w:r>
      <w:r w:rsidRPr="00D124C3">
        <w:rPr>
          <w:rStyle w:val="gfieldrequired2"/>
          <w:rFonts w:asciiTheme="majorHAnsi" w:hAnsiTheme="majorHAnsi" w:cs="Helvetica"/>
          <w:color w:val="3B3E3E"/>
        </w:rPr>
        <w:t xml:space="preserve">The stackable credential starts with nine (9) </w:t>
      </w:r>
      <w:r w:rsidR="008B380E">
        <w:rPr>
          <w:rStyle w:val="gfieldrequired2"/>
          <w:rFonts w:asciiTheme="majorHAnsi" w:hAnsiTheme="majorHAnsi" w:cs="Helvetica"/>
          <w:color w:val="3B3E3E"/>
        </w:rPr>
        <w:t xml:space="preserve">to fifteen (15) </w:t>
      </w:r>
      <w:r w:rsidRPr="00D124C3">
        <w:rPr>
          <w:rStyle w:val="gfieldrequired2"/>
          <w:rFonts w:asciiTheme="majorHAnsi" w:hAnsiTheme="majorHAnsi" w:cs="Helvetica"/>
          <w:color w:val="3B3E3E"/>
        </w:rPr>
        <w:t>dual enrollment credits</w:t>
      </w:r>
      <w:r w:rsidR="00C426BA" w:rsidRPr="00C426BA">
        <w:rPr>
          <w:rStyle w:val="gfieldrequired2"/>
          <w:rFonts w:asciiTheme="majorHAnsi" w:hAnsiTheme="majorHAnsi" w:cs="Helvetica"/>
          <w:color w:val="3B3E3E"/>
        </w:rPr>
        <w:t xml:space="preserve"> </w:t>
      </w:r>
      <w:r w:rsidR="00CA1F43">
        <w:rPr>
          <w:rStyle w:val="gfieldrequired2"/>
          <w:rFonts w:asciiTheme="majorHAnsi" w:hAnsiTheme="majorHAnsi" w:cs="Helvetica"/>
          <w:color w:val="3B3E3E"/>
        </w:rPr>
        <w:t xml:space="preserve">or AP credit(s) </w:t>
      </w:r>
      <w:r w:rsidR="00C426BA">
        <w:rPr>
          <w:rStyle w:val="gfieldrequired2"/>
          <w:rFonts w:asciiTheme="majorHAnsi" w:hAnsiTheme="majorHAnsi" w:cs="Helvetica"/>
          <w:color w:val="3B3E3E"/>
        </w:rPr>
        <w:t>that can lead to three</w:t>
      </w:r>
      <w:r w:rsidR="00C426BA" w:rsidRPr="00D124C3">
        <w:rPr>
          <w:rStyle w:val="gfieldrequired2"/>
          <w:rFonts w:asciiTheme="majorHAnsi" w:hAnsiTheme="majorHAnsi" w:cs="Helvetica"/>
          <w:color w:val="3B3E3E"/>
        </w:rPr>
        <w:t xml:space="preserve"> </w:t>
      </w:r>
      <w:r w:rsidR="00C426BA">
        <w:rPr>
          <w:rStyle w:val="gfieldrequired2"/>
          <w:rFonts w:asciiTheme="majorHAnsi" w:hAnsiTheme="majorHAnsi" w:cs="Helvetica"/>
          <w:color w:val="3B3E3E"/>
        </w:rPr>
        <w:t xml:space="preserve">Certificates of Completion and/or two Associates Degrees with Maricopa County Community College District and two </w:t>
      </w:r>
      <w:proofErr w:type="spellStart"/>
      <w:proofErr w:type="gramStart"/>
      <w:r w:rsidR="00C426BA">
        <w:rPr>
          <w:rStyle w:val="gfieldrequired2"/>
          <w:rFonts w:asciiTheme="majorHAnsi" w:hAnsiTheme="majorHAnsi" w:cs="Helvetica"/>
          <w:color w:val="3B3E3E"/>
        </w:rPr>
        <w:t>Bachelors</w:t>
      </w:r>
      <w:proofErr w:type="spellEnd"/>
      <w:r w:rsidR="00C426BA">
        <w:rPr>
          <w:rStyle w:val="gfieldrequired2"/>
          <w:rFonts w:asciiTheme="majorHAnsi" w:hAnsiTheme="majorHAnsi" w:cs="Helvetica"/>
          <w:color w:val="3B3E3E"/>
        </w:rPr>
        <w:t xml:space="preserve"> Degrees</w:t>
      </w:r>
      <w:proofErr w:type="gramEnd"/>
      <w:r w:rsidR="00C426BA">
        <w:rPr>
          <w:rStyle w:val="gfieldrequired2"/>
          <w:rFonts w:asciiTheme="majorHAnsi" w:hAnsiTheme="majorHAnsi" w:cs="Helvetica"/>
          <w:color w:val="3B3E3E"/>
        </w:rPr>
        <w:t xml:space="preserve"> with Arizona State University.</w:t>
      </w:r>
    </w:p>
    <w:p w14:paraId="7DAF105B" w14:textId="77777777" w:rsidR="00205609" w:rsidRPr="00A45272" w:rsidRDefault="00205609" w:rsidP="00205609">
      <w:pPr>
        <w:spacing w:after="0" w:line="240" w:lineRule="auto"/>
        <w:rPr>
          <w:rFonts w:ascii="Myriad Pro" w:hAnsi="Myriad Pro"/>
        </w:rPr>
      </w:pPr>
    </w:p>
    <w:p w14:paraId="40135D3B" w14:textId="77777777"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14:paraId="41EC891C" w14:textId="77777777" w:rsidR="00F5223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25552106"/>
        </w:sdtPr>
        <w:sdtContent>
          <w:r>
            <w:rPr>
              <w:rFonts w:ascii="MS Gothic" w:eastAsia="MS Gothic" w:hAnsi="MS Gothic" w:hint="eastAsia"/>
            </w:rPr>
            <w:t>☐</w:t>
          </w:r>
        </w:sdtContent>
      </w:sdt>
      <w:r w:rsidR="0004482D">
        <w:rPr>
          <w:rFonts w:ascii="Myriad Pro" w:hAnsi="Myriad Pro"/>
        </w:rPr>
        <w:tab/>
      </w:r>
      <w:r w:rsidR="00C320BE" w:rsidRPr="0004482D">
        <w:rPr>
          <w:rFonts w:ascii="Myriad Pro" w:hAnsi="Myriad Pro"/>
        </w:rPr>
        <w:t>Urban</w:t>
      </w:r>
    </w:p>
    <w:p w14:paraId="2A54C77F" w14:textId="17256E5A"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sdtPr>
        <w:sdtContent>
          <w:sdt>
            <w:sdtPr>
              <w:rPr>
                <w:rFonts w:ascii="Myriad Pro" w:hAnsi="Myriad Pro"/>
              </w:rPr>
              <w:id w:val="-990558577"/>
              <w14:checkbox>
                <w14:checked w14:val="1"/>
                <w14:checkedState w14:val="2612" w14:font="MS Gothic"/>
                <w14:uncheckedState w14:val="2610" w14:font="MS Gothic"/>
              </w14:checkbox>
            </w:sdtPr>
            <w:sdtContent>
              <w:r w:rsidR="00C426BA">
                <w:rPr>
                  <w:rFonts w:ascii="MS Gothic" w:eastAsia="MS Gothic" w:hAnsi="MS Gothic" w:hint="eastAsia"/>
                </w:rPr>
                <w:t>☒</w:t>
              </w:r>
            </w:sdtContent>
          </w:sdt>
        </w:sdtContent>
      </w:sdt>
      <w:r w:rsidR="0004482D" w:rsidRPr="00F5223D">
        <w:rPr>
          <w:rFonts w:ascii="Myriad Pro" w:hAnsi="Myriad Pro"/>
        </w:rPr>
        <w:tab/>
      </w:r>
      <w:r w:rsidR="00C320BE" w:rsidRPr="00F5223D">
        <w:rPr>
          <w:rFonts w:ascii="Myriad Pro" w:hAnsi="Myriad Pro"/>
        </w:rPr>
        <w:t xml:space="preserve">Suburban </w:t>
      </w:r>
    </w:p>
    <w:p w14:paraId="11762230" w14:textId="77777777" w:rsidR="00C320BE" w:rsidRPr="00F5223D" w:rsidRDefault="00F5223D" w:rsidP="00F5223D">
      <w:pPr>
        <w:spacing w:after="0" w:line="240" w:lineRule="auto"/>
        <w:rPr>
          <w:rFonts w:ascii="Myriad Pro" w:hAnsi="Myriad Pro"/>
        </w:rPr>
      </w:pPr>
      <w:r>
        <w:tab/>
      </w:r>
      <w:sdt>
        <w:sdtPr>
          <w:id w:val="-1390568716"/>
        </w:sdt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Rural</w:t>
      </w:r>
    </w:p>
    <w:p w14:paraId="33BCDEE9" w14:textId="07C92842" w:rsidR="00A45272" w:rsidRDefault="00F5223D" w:rsidP="00C426BA">
      <w:pPr>
        <w:spacing w:after="0" w:line="240" w:lineRule="auto"/>
        <w:rPr>
          <w:rFonts w:ascii="Myriad Pro" w:hAnsi="Myriad Pro"/>
          <w:b/>
          <w:color w:val="009AA6"/>
        </w:rPr>
      </w:pPr>
      <w:r>
        <w:tab/>
      </w:r>
      <w:sdt>
        <w:sdtPr>
          <w:id w:val="-903132729"/>
        </w:sdtPr>
        <w:sdtContent>
          <w:r w:rsidR="009B610A">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r w:rsidR="00205609" w:rsidRPr="00F5223D">
        <w:rPr>
          <w:rFonts w:ascii="Myriad Pro" w:hAnsi="Myriad Pro"/>
        </w:rPr>
        <w:br/>
      </w:r>
    </w:p>
    <w:p w14:paraId="6FC04F5B" w14:textId="77777777" w:rsidR="00332786" w:rsidRDefault="00332786" w:rsidP="00332786">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was developed and how it ensures </w:t>
      </w:r>
      <w:r w:rsidR="00801432">
        <w:rPr>
          <w:rFonts w:ascii="Myriad Pro" w:hAnsi="Myriad Pro"/>
        </w:rPr>
        <w:t>learners</w:t>
      </w:r>
      <w:r w:rsidR="00801432" w:rsidRPr="00A45272">
        <w:rPr>
          <w:rFonts w:ascii="Myriad Pro" w:hAnsi="Myriad Pro"/>
        </w:rPr>
        <w:t xml:space="preserve"> </w:t>
      </w:r>
      <w:r w:rsidRPr="00A45272">
        <w:rPr>
          <w:rFonts w:ascii="Myriad Pro" w:hAnsi="Myriad Pro"/>
        </w:rPr>
        <w:t xml:space="preserve">are academically and technically prepared </w:t>
      </w:r>
      <w:r w:rsidR="00801432" w:rsidRPr="00A45272">
        <w:rPr>
          <w:rFonts w:ascii="Myriad Pro" w:hAnsi="Myriad Pro"/>
        </w:rPr>
        <w:t>for</w:t>
      </w:r>
      <w:r w:rsidR="00801432">
        <w:rPr>
          <w:rFonts w:ascii="Myriad Pro" w:hAnsi="Myriad Pro"/>
        </w:rPr>
        <w:t xml:space="preserve"> both </w:t>
      </w:r>
      <w:r w:rsidRPr="00A45272">
        <w:rPr>
          <w:rFonts w:ascii="Myriad Pro" w:hAnsi="Myriad Pro"/>
        </w:rPr>
        <w:t xml:space="preserve">postsecondary education and careers. </w:t>
      </w:r>
      <w:r>
        <w:rPr>
          <w:rFonts w:ascii="Myriad Pro" w:hAnsi="Myriad Pro"/>
        </w:rPr>
        <w:t xml:space="preserve">Please also address the following: </w:t>
      </w:r>
    </w:p>
    <w:p w14:paraId="3FB15789" w14:textId="77777777" w:rsidR="00332786" w:rsidRDefault="00332786" w:rsidP="00332786">
      <w:pPr>
        <w:pStyle w:val="ListParagraph"/>
        <w:numPr>
          <w:ilvl w:val="1"/>
          <w:numId w:val="1"/>
        </w:numPr>
        <w:spacing w:after="0" w:line="240" w:lineRule="auto"/>
        <w:rPr>
          <w:rFonts w:ascii="Myriad Pro" w:hAnsi="Myriad Pro"/>
        </w:rPr>
      </w:pPr>
      <w:r w:rsidRPr="000B7607">
        <w:rPr>
          <w:rFonts w:ascii="Myriad Pro" w:hAnsi="Myriad Pro"/>
        </w:rPr>
        <w:t>How were employ</w:t>
      </w:r>
      <w:r>
        <w:rPr>
          <w:rFonts w:ascii="Myriad Pro" w:hAnsi="Myriad Pro"/>
        </w:rPr>
        <w:t>ers involved in the development and</w:t>
      </w:r>
      <w:r w:rsidR="00801432">
        <w:rPr>
          <w:rFonts w:ascii="Myriad Pro" w:hAnsi="Myriad Pro"/>
        </w:rPr>
        <w:t xml:space="preserve"> continue to be involved in </w:t>
      </w:r>
      <w:r w:rsidR="00F21E9B">
        <w:rPr>
          <w:rFonts w:ascii="Myriad Pro" w:hAnsi="Myriad Pro"/>
        </w:rPr>
        <w:t>the maintenance</w:t>
      </w:r>
      <w:r w:rsidRPr="000B7607">
        <w:rPr>
          <w:rFonts w:ascii="Myriad Pro" w:hAnsi="Myriad Pro"/>
        </w:rPr>
        <w:t xml:space="preserve"> of your program of study? </w:t>
      </w:r>
    </w:p>
    <w:p w14:paraId="1177F7D1" w14:textId="77777777" w:rsidR="00332786" w:rsidRDefault="00332786" w:rsidP="00332786">
      <w:pPr>
        <w:pStyle w:val="ListParagraph"/>
        <w:numPr>
          <w:ilvl w:val="1"/>
          <w:numId w:val="1"/>
        </w:numPr>
        <w:spacing w:after="0" w:line="240" w:lineRule="auto"/>
        <w:rPr>
          <w:rFonts w:ascii="Myriad Pro" w:hAnsi="Myriad Pro"/>
        </w:rPr>
      </w:pPr>
      <w:r>
        <w:rPr>
          <w:rFonts w:ascii="Myriad Pro" w:hAnsi="Myriad Pro"/>
        </w:rPr>
        <w:t xml:space="preserve">How does this program of study meet the economic needs of your community? </w:t>
      </w:r>
    </w:p>
    <w:p w14:paraId="426AC69F" w14:textId="77777777" w:rsidR="00332786" w:rsidRDefault="00332786" w:rsidP="00332786">
      <w:pPr>
        <w:pStyle w:val="ListParagraph"/>
        <w:numPr>
          <w:ilvl w:val="1"/>
          <w:numId w:val="1"/>
        </w:numPr>
        <w:spacing w:after="0" w:line="240" w:lineRule="auto"/>
        <w:rPr>
          <w:rFonts w:ascii="Myriad Pro" w:hAnsi="Myriad Pro"/>
        </w:rPr>
      </w:pPr>
      <w:r>
        <w:rPr>
          <w:rFonts w:ascii="Myriad Pro" w:hAnsi="Myriad Pro"/>
        </w:rPr>
        <w:t xml:space="preserve">How does this program prepare </w:t>
      </w:r>
      <w:r w:rsidR="00801432">
        <w:rPr>
          <w:rFonts w:ascii="Myriad Pro" w:hAnsi="Myriad Pro"/>
        </w:rPr>
        <w:t>learners</w:t>
      </w:r>
      <w:r>
        <w:rPr>
          <w:rFonts w:ascii="Myriad Pro" w:hAnsi="Myriad Pro"/>
        </w:rPr>
        <w:t xml:space="preserve"> for postsecondary education? (if applicable) </w:t>
      </w:r>
    </w:p>
    <w:p w14:paraId="1552965C" w14:textId="2C33ADDB" w:rsidR="00332786" w:rsidRDefault="00332786" w:rsidP="00332786">
      <w:pPr>
        <w:pStyle w:val="ListParagraph"/>
        <w:numPr>
          <w:ilvl w:val="1"/>
          <w:numId w:val="1"/>
        </w:numPr>
        <w:spacing w:after="0" w:line="240" w:lineRule="auto"/>
        <w:rPr>
          <w:rFonts w:ascii="Myriad Pro" w:hAnsi="Myriad Pro"/>
        </w:rPr>
      </w:pPr>
      <w:r>
        <w:rPr>
          <w:rFonts w:ascii="Myriad Pro" w:hAnsi="Myriad Pro"/>
        </w:rPr>
        <w:t>How</w:t>
      </w:r>
      <w:r w:rsidRPr="000B7607">
        <w:rPr>
          <w:rFonts w:ascii="Myriad Pro" w:hAnsi="Myriad Pro"/>
        </w:rPr>
        <w:t xml:space="preserve"> were both secondary and postsecondary educators involved in the development</w:t>
      </w:r>
      <w:r>
        <w:rPr>
          <w:rFonts w:ascii="Myriad Pro" w:hAnsi="Myriad Pro"/>
        </w:rPr>
        <w:t xml:space="preserve"> and/or </w:t>
      </w:r>
      <w:r w:rsidRPr="000B7607">
        <w:rPr>
          <w:rFonts w:ascii="Myriad Pro" w:hAnsi="Myriad Pro"/>
        </w:rPr>
        <w:t xml:space="preserve">maintenance of the </w:t>
      </w:r>
      <w:r>
        <w:rPr>
          <w:rFonts w:ascii="Myriad Pro" w:hAnsi="Myriad Pro"/>
        </w:rPr>
        <w:t>program of study?</w:t>
      </w:r>
      <w:r w:rsidRPr="000B7607">
        <w:rPr>
          <w:rFonts w:ascii="Myriad Pro" w:hAnsi="Myriad Pro"/>
        </w:rPr>
        <w:t xml:space="preserve"> </w:t>
      </w:r>
      <w:r w:rsidRPr="00A45272">
        <w:rPr>
          <w:rFonts w:ascii="Myriad Pro" w:hAnsi="Myriad Pro"/>
        </w:rPr>
        <w:t>(</w:t>
      </w:r>
      <w:proofErr w:type="gramStart"/>
      <w:r>
        <w:rPr>
          <w:rFonts w:ascii="Myriad Pro" w:hAnsi="Myriad Pro"/>
          <w:u w:val="single"/>
        </w:rPr>
        <w:t>500</w:t>
      </w:r>
      <w:r w:rsidRPr="00A45272">
        <w:rPr>
          <w:rFonts w:ascii="Myriad Pro" w:hAnsi="Myriad Pro"/>
          <w:u w:val="single"/>
        </w:rPr>
        <w:t xml:space="preserve"> word</w:t>
      </w:r>
      <w:proofErr w:type="gramEnd"/>
      <w:r w:rsidRPr="00A45272">
        <w:rPr>
          <w:rFonts w:ascii="Myriad Pro" w:hAnsi="Myriad Pro"/>
          <w:u w:val="single"/>
        </w:rPr>
        <w:t xml:space="preserve"> limit</w:t>
      </w:r>
      <w:r w:rsidRPr="00A45272">
        <w:rPr>
          <w:rFonts w:ascii="Myriad Pro" w:hAnsi="Myriad Pro"/>
        </w:rPr>
        <w:t xml:space="preserve">) </w:t>
      </w:r>
    </w:p>
    <w:p w14:paraId="55A16214" w14:textId="220A0F78" w:rsidR="00CA1F43" w:rsidRDefault="00CA1F43" w:rsidP="00CA1F43">
      <w:pPr>
        <w:spacing w:after="0" w:line="240" w:lineRule="auto"/>
        <w:rPr>
          <w:rFonts w:ascii="Myriad Pro" w:hAnsi="Myriad Pro"/>
        </w:rPr>
      </w:pPr>
    </w:p>
    <w:p w14:paraId="2CAE3D79" w14:textId="6ECA8377" w:rsidR="00D53A7E" w:rsidRDefault="00CA1F43" w:rsidP="00CA1F43">
      <w:pPr>
        <w:spacing w:after="0" w:line="240" w:lineRule="auto"/>
        <w:rPr>
          <w:rStyle w:val="gfieldrequired2"/>
          <w:rFonts w:asciiTheme="majorHAnsi" w:hAnsiTheme="majorHAnsi" w:cs="Helvetica"/>
          <w:color w:val="3B3E3E"/>
        </w:rPr>
      </w:pPr>
      <w:r w:rsidRPr="00CA1F43">
        <w:rPr>
          <w:rStyle w:val="gfieldrequired2"/>
          <w:rFonts w:asciiTheme="majorHAnsi" w:hAnsiTheme="majorHAnsi" w:cs="Helvetica"/>
          <w:color w:val="3B3E3E"/>
        </w:rPr>
        <w:t>Over the last 20+ years, the Software Development Program has evolved.</w:t>
      </w:r>
      <w:r>
        <w:rPr>
          <w:rStyle w:val="gfieldrequired2"/>
          <w:rFonts w:asciiTheme="majorHAnsi" w:hAnsiTheme="majorHAnsi" w:cs="Helvetica"/>
          <w:color w:val="3B3E3E"/>
        </w:rPr>
        <w:t xml:space="preserve"> Over 20 years ago, </w:t>
      </w:r>
      <w:r w:rsidR="00D53A7E">
        <w:rPr>
          <w:rStyle w:val="gfieldrequired2"/>
          <w:rFonts w:asciiTheme="majorHAnsi" w:hAnsiTheme="majorHAnsi" w:cs="Helvetica"/>
          <w:color w:val="3B3E3E"/>
        </w:rPr>
        <w:t>the program</w:t>
      </w:r>
      <w:r>
        <w:rPr>
          <w:rStyle w:val="gfieldrequired2"/>
          <w:rFonts w:asciiTheme="majorHAnsi" w:hAnsiTheme="majorHAnsi" w:cs="Helvetica"/>
          <w:color w:val="3B3E3E"/>
        </w:rPr>
        <w:t xml:space="preserve"> was a basic computer programming program that focused on C++ and Basic languages</w:t>
      </w:r>
      <w:r w:rsidR="00D53A7E">
        <w:rPr>
          <w:rStyle w:val="gfieldrequired2"/>
          <w:rFonts w:asciiTheme="majorHAnsi" w:hAnsiTheme="majorHAnsi" w:cs="Helvetica"/>
          <w:color w:val="3B3E3E"/>
        </w:rPr>
        <w:t xml:space="preserve"> plus PC maintenance</w:t>
      </w:r>
      <w:r>
        <w:rPr>
          <w:rStyle w:val="gfieldrequired2"/>
          <w:rFonts w:asciiTheme="majorHAnsi" w:hAnsiTheme="majorHAnsi" w:cs="Helvetica"/>
          <w:color w:val="3B3E3E"/>
        </w:rPr>
        <w:t xml:space="preserve">. About 10 years ago, the Software Development Advisory Council </w:t>
      </w:r>
      <w:r w:rsidR="00D53A7E">
        <w:rPr>
          <w:rStyle w:val="gfieldrequired2"/>
          <w:rFonts w:asciiTheme="majorHAnsi" w:hAnsiTheme="majorHAnsi" w:cs="Helvetica"/>
          <w:color w:val="3B3E3E"/>
        </w:rPr>
        <w:t xml:space="preserve">(various business partners and college partners) </w:t>
      </w:r>
      <w:r>
        <w:rPr>
          <w:rStyle w:val="gfieldrequired2"/>
          <w:rFonts w:asciiTheme="majorHAnsi" w:hAnsiTheme="majorHAnsi" w:cs="Helvetica"/>
          <w:color w:val="3B3E3E"/>
        </w:rPr>
        <w:t xml:space="preserve">gave the advice to add Website Development, Droid and Apple based applications, Coding, </w:t>
      </w:r>
      <w:proofErr w:type="spellStart"/>
      <w:r w:rsidR="00D53A7E">
        <w:rPr>
          <w:rStyle w:val="gfieldrequired2"/>
          <w:rFonts w:asciiTheme="majorHAnsi" w:hAnsiTheme="majorHAnsi" w:cs="Helvetica"/>
          <w:color w:val="3B3E3E"/>
        </w:rPr>
        <w:t>Lynix</w:t>
      </w:r>
      <w:proofErr w:type="spellEnd"/>
      <w:r w:rsidR="00D53A7E">
        <w:rPr>
          <w:rStyle w:val="gfieldrequired2"/>
          <w:rFonts w:asciiTheme="majorHAnsi" w:hAnsiTheme="majorHAnsi" w:cs="Helvetica"/>
          <w:color w:val="3B3E3E"/>
        </w:rPr>
        <w:t xml:space="preserve"> and Windows platforms </w:t>
      </w:r>
      <w:r>
        <w:rPr>
          <w:rStyle w:val="gfieldrequired2"/>
          <w:rFonts w:asciiTheme="majorHAnsi" w:hAnsiTheme="majorHAnsi" w:cs="Helvetica"/>
          <w:color w:val="3B3E3E"/>
        </w:rPr>
        <w:t>and Game and Simulation Designs to the program.</w:t>
      </w:r>
      <w:r w:rsidR="00D53A7E" w:rsidRPr="00D53A7E">
        <w:rPr>
          <w:rStyle w:val="gfieldrequired2"/>
          <w:rFonts w:asciiTheme="majorHAnsi" w:hAnsiTheme="majorHAnsi" w:cs="Helvetica"/>
          <w:color w:val="3B3E3E"/>
        </w:rPr>
        <w:t xml:space="preserve"> </w:t>
      </w:r>
      <w:r w:rsidR="00D53A7E">
        <w:rPr>
          <w:rStyle w:val="gfieldrequired2"/>
          <w:rFonts w:asciiTheme="majorHAnsi" w:hAnsiTheme="majorHAnsi" w:cs="Helvetica"/>
          <w:color w:val="3B3E3E"/>
        </w:rPr>
        <w:t xml:space="preserve">One AP class has been offered to PUSD students over 20 years; Peoria has had </w:t>
      </w:r>
      <w:r w:rsidR="00080500">
        <w:rPr>
          <w:rStyle w:val="gfieldrequired2"/>
          <w:rFonts w:asciiTheme="majorHAnsi" w:hAnsiTheme="majorHAnsi" w:cs="Helvetica"/>
          <w:color w:val="3B3E3E"/>
        </w:rPr>
        <w:t xml:space="preserve">national </w:t>
      </w:r>
      <w:r w:rsidR="00D53A7E">
        <w:rPr>
          <w:rStyle w:val="gfieldrequired2"/>
          <w:rFonts w:asciiTheme="majorHAnsi" w:hAnsiTheme="majorHAnsi" w:cs="Helvetica"/>
          <w:color w:val="3B3E3E"/>
        </w:rPr>
        <w:t xml:space="preserve">AP assessment reviewers. With </w:t>
      </w:r>
      <w:r w:rsidR="00927557">
        <w:rPr>
          <w:rStyle w:val="gfieldrequired2"/>
          <w:rFonts w:asciiTheme="majorHAnsi" w:hAnsiTheme="majorHAnsi" w:cs="Helvetica"/>
          <w:color w:val="3B3E3E"/>
        </w:rPr>
        <w:t>advice</w:t>
      </w:r>
      <w:r w:rsidR="00D53A7E">
        <w:rPr>
          <w:rStyle w:val="gfieldrequired2"/>
          <w:rFonts w:asciiTheme="majorHAnsi" w:hAnsiTheme="majorHAnsi" w:cs="Helvetica"/>
          <w:color w:val="3B3E3E"/>
        </w:rPr>
        <w:t xml:space="preserve"> from the Advisory Council, an additional AP class was added. </w:t>
      </w:r>
    </w:p>
    <w:p w14:paraId="49297BEB" w14:textId="77777777" w:rsidR="00D53A7E" w:rsidRDefault="00D53A7E" w:rsidP="00CA1F43">
      <w:pPr>
        <w:spacing w:after="0" w:line="240" w:lineRule="auto"/>
        <w:rPr>
          <w:rStyle w:val="gfieldrequired2"/>
          <w:rFonts w:asciiTheme="majorHAnsi" w:hAnsiTheme="majorHAnsi" w:cs="Helvetica"/>
          <w:color w:val="3B3E3E"/>
        </w:rPr>
      </w:pPr>
    </w:p>
    <w:p w14:paraId="770024FD" w14:textId="00049AFE" w:rsidR="00CA1F43" w:rsidRPr="00CA1F43" w:rsidRDefault="00D53A7E" w:rsidP="00CA1F43">
      <w:pPr>
        <w:spacing w:after="0" w:line="240" w:lineRule="auto"/>
        <w:rPr>
          <w:rStyle w:val="gfieldrequired2"/>
          <w:rFonts w:asciiTheme="majorHAnsi" w:hAnsiTheme="majorHAnsi" w:cs="Helvetica"/>
          <w:color w:val="3B3E3E"/>
        </w:rPr>
      </w:pPr>
      <w:r>
        <w:rPr>
          <w:rStyle w:val="gfieldrequired2"/>
          <w:rFonts w:asciiTheme="majorHAnsi" w:hAnsiTheme="majorHAnsi" w:cs="Helvetica"/>
          <w:color w:val="3B3E3E"/>
        </w:rPr>
        <w:t>Maricopa County Community College District (MCCCD)</w:t>
      </w:r>
      <w:r w:rsidR="00080500">
        <w:rPr>
          <w:rStyle w:val="gfieldrequired2"/>
          <w:rFonts w:asciiTheme="majorHAnsi" w:hAnsiTheme="majorHAnsi" w:cs="Helvetica"/>
          <w:color w:val="3B3E3E"/>
        </w:rPr>
        <w:t xml:space="preserve"> </w:t>
      </w:r>
      <w:r>
        <w:rPr>
          <w:rStyle w:val="gfieldrequired2"/>
          <w:rFonts w:asciiTheme="majorHAnsi" w:hAnsiTheme="majorHAnsi" w:cs="Helvetica"/>
          <w:color w:val="3B3E3E"/>
        </w:rPr>
        <w:t xml:space="preserve">provides advise on the 9-15 dual enrollment credits offered, </w:t>
      </w:r>
      <w:r w:rsidR="00080500">
        <w:rPr>
          <w:rStyle w:val="gfieldrequired2"/>
          <w:rFonts w:asciiTheme="majorHAnsi" w:hAnsiTheme="majorHAnsi" w:cs="Helvetica"/>
          <w:color w:val="3B3E3E"/>
        </w:rPr>
        <w:t xml:space="preserve">plus </w:t>
      </w:r>
      <w:r>
        <w:rPr>
          <w:rStyle w:val="gfieldrequired2"/>
          <w:rFonts w:asciiTheme="majorHAnsi" w:hAnsiTheme="majorHAnsi" w:cs="Helvetica"/>
          <w:color w:val="3B3E3E"/>
        </w:rPr>
        <w:t xml:space="preserve">transferability of AP classes to post-secondary institutions (theirs and others). MCCCD </w:t>
      </w:r>
      <w:r w:rsidR="00080500">
        <w:rPr>
          <w:rStyle w:val="gfieldrequired2"/>
          <w:rFonts w:asciiTheme="majorHAnsi" w:hAnsiTheme="majorHAnsi" w:cs="Helvetica"/>
          <w:color w:val="3B3E3E"/>
        </w:rPr>
        <w:t>uses Labor Demand Data to assist with program transformations; two of the top ten jobs in demand in Maricopa County are Software Developers and Computer Occupations.</w:t>
      </w:r>
      <w:r w:rsidR="00DE64D1">
        <w:rPr>
          <w:rStyle w:val="gfieldrequired2"/>
          <w:rFonts w:asciiTheme="majorHAnsi" w:hAnsiTheme="majorHAnsi" w:cs="Helvetica"/>
          <w:color w:val="3B3E3E"/>
        </w:rPr>
        <w:t xml:space="preserve"> </w:t>
      </w:r>
      <w:r w:rsidR="00377C1B">
        <w:rPr>
          <w:rStyle w:val="gfieldrequired2"/>
          <w:rFonts w:asciiTheme="majorHAnsi" w:hAnsiTheme="majorHAnsi" w:cs="Helvetica"/>
          <w:color w:val="3B3E3E"/>
        </w:rPr>
        <w:t xml:space="preserve"> This data, in tantum with Advisory Council member advice, showed a strong need for the transformation of the Peoria Software Development programs – creating two career pathways with multiple programs of study. One pathway is for students wishing to pursue Industry Certification and degrees in Arizona versus our Advanced pathway is designed for AP credit for students to have out-of-state university transferability credits. </w:t>
      </w:r>
      <w:r>
        <w:rPr>
          <w:rStyle w:val="gfieldrequired2"/>
          <w:rFonts w:asciiTheme="majorHAnsi" w:hAnsiTheme="majorHAnsi" w:cs="Helvetica"/>
          <w:color w:val="3B3E3E"/>
        </w:rPr>
        <w:t xml:space="preserve">Business partners provide </w:t>
      </w:r>
      <w:r w:rsidR="00377C1B">
        <w:rPr>
          <w:rStyle w:val="gfieldrequired2"/>
          <w:rFonts w:asciiTheme="majorHAnsi" w:hAnsiTheme="majorHAnsi" w:cs="Helvetica"/>
          <w:color w:val="3B3E3E"/>
        </w:rPr>
        <w:t>advice</w:t>
      </w:r>
      <w:r>
        <w:rPr>
          <w:rStyle w:val="gfieldrequired2"/>
          <w:rFonts w:asciiTheme="majorHAnsi" w:hAnsiTheme="majorHAnsi" w:cs="Helvetica"/>
          <w:color w:val="3B3E3E"/>
        </w:rPr>
        <w:t xml:space="preserve"> on content for their CTE Interns and future employees skills needed</w:t>
      </w:r>
      <w:r w:rsidR="00377C1B">
        <w:rPr>
          <w:rStyle w:val="gfieldrequired2"/>
          <w:rFonts w:asciiTheme="majorHAnsi" w:hAnsiTheme="majorHAnsi" w:cs="Helvetica"/>
          <w:color w:val="3B3E3E"/>
        </w:rPr>
        <w:t xml:space="preserve">, as well as current trends for curriculum implementation. </w:t>
      </w:r>
    </w:p>
    <w:p w14:paraId="13EFE8AE" w14:textId="043C076A" w:rsidR="00D74E2F" w:rsidRPr="00457582" w:rsidRDefault="00C22A2E" w:rsidP="00457582">
      <w:pPr>
        <w:pStyle w:val="Heading1"/>
        <w:rPr>
          <w:rFonts w:ascii="Myriad Pro" w:hAnsi="Myriad Pro"/>
          <w:b/>
          <w:color w:val="009AA6"/>
        </w:rPr>
      </w:pPr>
      <w:r>
        <w:rPr>
          <w:rFonts w:ascii="Myriad Pro" w:hAnsi="Myriad Pro"/>
          <w:b/>
          <w:color w:val="009AA6"/>
        </w:rPr>
        <w:t>LEARNER</w:t>
      </w:r>
      <w:r w:rsidRPr="00457582">
        <w:rPr>
          <w:rFonts w:ascii="Myriad Pro" w:hAnsi="Myriad Pro"/>
          <w:b/>
          <w:color w:val="009AA6"/>
        </w:rPr>
        <w:t xml:space="preserve"> </w:t>
      </w:r>
      <w:r w:rsidR="00E51805" w:rsidRPr="00457582">
        <w:rPr>
          <w:rFonts w:ascii="Myriad Pro" w:hAnsi="Myriad Pro"/>
          <w:b/>
          <w:color w:val="009AA6"/>
        </w:rPr>
        <w:t xml:space="preserve">POPULATION </w:t>
      </w:r>
      <w:r w:rsidR="001D2A42" w:rsidRPr="00457582">
        <w:rPr>
          <w:rFonts w:ascii="Myriad Pro" w:hAnsi="Myriad Pro"/>
          <w:b/>
          <w:color w:val="009AA6"/>
        </w:rPr>
        <w:t>&amp; DATA</w:t>
      </w:r>
      <w:r w:rsidR="00205609" w:rsidRPr="00457582">
        <w:rPr>
          <w:rFonts w:ascii="Myriad Pro" w:hAnsi="Myriad Pro"/>
          <w:b/>
          <w:color w:val="009AA6"/>
        </w:rPr>
        <w:br/>
      </w:r>
    </w:p>
    <w:p w14:paraId="3DE9E877" w14:textId="5E36733B" w:rsidR="00E72AC1" w:rsidRPr="00C052D6" w:rsidRDefault="007D151A" w:rsidP="008A21E2">
      <w:pPr>
        <w:pStyle w:val="ListParagraph"/>
        <w:numPr>
          <w:ilvl w:val="0"/>
          <w:numId w:val="1"/>
        </w:numPr>
        <w:spacing w:after="0" w:line="240" w:lineRule="auto"/>
        <w:rPr>
          <w:rFonts w:ascii="Myriad Pro" w:hAnsi="Myriad Pro"/>
        </w:rPr>
      </w:pPr>
      <w:r w:rsidRPr="00C052D6">
        <w:rPr>
          <w:rFonts w:ascii="Myriad Pro" w:hAnsi="Myriad Pro"/>
        </w:rPr>
        <w:t xml:space="preserve">Please describe your program of study’s </w:t>
      </w:r>
      <w:r w:rsidR="001D2A42" w:rsidRPr="00C052D6">
        <w:rPr>
          <w:rFonts w:ascii="Myriad Pro" w:hAnsi="Myriad Pro"/>
        </w:rPr>
        <w:t>demographic and outcome</w:t>
      </w:r>
      <w:r w:rsidR="00F77DFF" w:rsidRPr="00C052D6">
        <w:rPr>
          <w:rFonts w:ascii="Myriad Pro" w:hAnsi="Myriad Pro"/>
        </w:rPr>
        <w:t xml:space="preserve"> </w:t>
      </w:r>
      <w:r w:rsidR="001D2A42" w:rsidRPr="00C052D6">
        <w:rPr>
          <w:rFonts w:ascii="Myriad Pro" w:hAnsi="Myriad Pro"/>
        </w:rPr>
        <w:t xml:space="preserve">data for the most recent </w:t>
      </w:r>
      <w:r w:rsidR="00E56057" w:rsidRPr="00C052D6">
        <w:rPr>
          <w:rFonts w:ascii="Myriad Pro" w:hAnsi="Myriad Pro"/>
        </w:rPr>
        <w:t xml:space="preserve">academic </w:t>
      </w:r>
      <w:r w:rsidR="001D2A42" w:rsidRPr="00C052D6">
        <w:rPr>
          <w:rFonts w:ascii="Myriad Pro" w:hAnsi="Myriad Pro"/>
        </w:rPr>
        <w:t>year(s)</w:t>
      </w:r>
      <w:r w:rsidR="00F77DFF" w:rsidRPr="00C052D6">
        <w:rPr>
          <w:rFonts w:ascii="Myriad Pro" w:hAnsi="Myriad Pro"/>
        </w:rPr>
        <w:t xml:space="preserve">. </w:t>
      </w:r>
      <w:r w:rsidR="00F1357A" w:rsidRPr="00C052D6">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0B7607">
        <w:t xml:space="preserve"> </w:t>
      </w:r>
      <w:r w:rsidR="000B7607" w:rsidRPr="00C052D6">
        <w:rPr>
          <w:rFonts w:ascii="Myriad Pro" w:hAnsi="Myriad Pro"/>
        </w:rPr>
        <w:t xml:space="preserve">Applications that do not include data to support positive impact on </w:t>
      </w:r>
      <w:r w:rsidR="00C22A2E" w:rsidRPr="00C052D6">
        <w:rPr>
          <w:rFonts w:ascii="Myriad Pro" w:hAnsi="Myriad Pro"/>
        </w:rPr>
        <w:t xml:space="preserve">learner </w:t>
      </w:r>
      <w:r w:rsidR="000B7607" w:rsidRPr="00C052D6">
        <w:rPr>
          <w:rFonts w:ascii="Myriad Pro" w:hAnsi="Myriad Pro"/>
        </w:rPr>
        <w:t>achievement will not be eligible for consideration.</w:t>
      </w:r>
      <w:r w:rsidR="00F5223D" w:rsidRPr="00C052D6">
        <w:rPr>
          <w:rFonts w:ascii="Myriad Pro" w:hAnsi="Myriad Pro"/>
        </w:rPr>
        <w:t xml:space="preserve"> (</w:t>
      </w:r>
      <w:proofErr w:type="gramStart"/>
      <w:r w:rsidR="00F5223D" w:rsidRPr="00C052D6">
        <w:rPr>
          <w:rFonts w:ascii="Myriad Pro" w:hAnsi="Myriad Pro"/>
          <w:u w:val="single"/>
        </w:rPr>
        <w:t>100 word</w:t>
      </w:r>
      <w:proofErr w:type="gramEnd"/>
      <w:r w:rsidR="00F5223D" w:rsidRPr="00C052D6">
        <w:rPr>
          <w:rFonts w:ascii="Myriad Pro" w:hAnsi="Myriad Pro"/>
          <w:u w:val="single"/>
        </w:rPr>
        <w:t xml:space="preserve"> limit</w:t>
      </w:r>
      <w:r w:rsidR="00F5223D" w:rsidRPr="00C052D6">
        <w:rPr>
          <w:rFonts w:ascii="Myriad Pro" w:hAnsi="Myriad Pro"/>
        </w:rPr>
        <w:t>)</w:t>
      </w:r>
      <w:r w:rsidR="004D7D93" w:rsidRPr="00C052D6">
        <w:rPr>
          <w:rFonts w:ascii="Myriad Pro" w:hAnsi="Myriad Pro"/>
        </w:rPr>
        <w:br/>
      </w:r>
      <w:r w:rsidR="004D7D93" w:rsidRPr="00C052D6">
        <w:rPr>
          <w:rFonts w:ascii="Myriad Pro" w:hAnsi="Myriad Pro"/>
        </w:rPr>
        <w:br/>
      </w:r>
      <w:r w:rsidR="00C052D6" w:rsidRPr="00C052D6">
        <w:rPr>
          <w:rStyle w:val="gfieldrequired2"/>
          <w:rFonts w:asciiTheme="majorHAnsi" w:hAnsiTheme="majorHAnsi" w:cs="Helvetica"/>
          <w:color w:val="3B3E3E"/>
        </w:rPr>
        <w:t xml:space="preserve">The </w:t>
      </w:r>
      <w:r w:rsidR="00C052D6">
        <w:rPr>
          <w:rStyle w:val="gfieldrequired2"/>
          <w:rFonts w:asciiTheme="majorHAnsi" w:hAnsiTheme="majorHAnsi" w:cs="Helvetica"/>
          <w:color w:val="3B3E3E"/>
        </w:rPr>
        <w:t>Software Development</w:t>
      </w:r>
      <w:r w:rsidR="00C052D6" w:rsidRPr="00C052D6">
        <w:rPr>
          <w:rStyle w:val="gfieldrequired2"/>
          <w:rFonts w:asciiTheme="majorHAnsi" w:hAnsiTheme="majorHAnsi" w:cs="Helvetica"/>
          <w:color w:val="3B3E3E"/>
        </w:rPr>
        <w:t xml:space="preserve"> Program</w:t>
      </w:r>
      <w:r w:rsidR="00C052D6">
        <w:rPr>
          <w:rStyle w:val="gfieldrequired2"/>
          <w:rFonts w:asciiTheme="majorHAnsi" w:hAnsiTheme="majorHAnsi" w:cs="Helvetica"/>
          <w:color w:val="3B3E3E"/>
        </w:rPr>
        <w:t>s</w:t>
      </w:r>
      <w:r w:rsidR="00C052D6" w:rsidRPr="00C052D6">
        <w:rPr>
          <w:rStyle w:val="gfieldrequired2"/>
          <w:rFonts w:asciiTheme="majorHAnsi" w:hAnsiTheme="majorHAnsi" w:cs="Helvetica"/>
          <w:color w:val="3B3E3E"/>
        </w:rPr>
        <w:t xml:space="preserve"> </w:t>
      </w:r>
      <w:r w:rsidR="00C052D6">
        <w:rPr>
          <w:rStyle w:val="gfieldrequired2"/>
          <w:rFonts w:asciiTheme="majorHAnsi" w:hAnsiTheme="majorHAnsi" w:cs="Helvetica"/>
          <w:color w:val="3B3E3E"/>
        </w:rPr>
        <w:t>are</w:t>
      </w:r>
      <w:r w:rsidR="00C052D6" w:rsidRPr="00C052D6">
        <w:rPr>
          <w:rStyle w:val="gfieldrequired2"/>
          <w:rFonts w:asciiTheme="majorHAnsi" w:hAnsiTheme="majorHAnsi" w:cs="Helvetica"/>
          <w:color w:val="3B3E3E"/>
        </w:rPr>
        <w:t xml:space="preserve"> located in the Northwest Valley as a suburban community of Phoenix, AZ. The </w:t>
      </w:r>
      <w:r w:rsidR="00C052D6">
        <w:rPr>
          <w:rStyle w:val="gfieldrequired2"/>
          <w:rFonts w:asciiTheme="majorHAnsi" w:hAnsiTheme="majorHAnsi" w:cs="Helvetica"/>
          <w:color w:val="3B3E3E"/>
        </w:rPr>
        <w:t>Software Development</w:t>
      </w:r>
      <w:r w:rsidR="00C052D6" w:rsidRPr="00C052D6">
        <w:rPr>
          <w:rStyle w:val="gfieldrequired2"/>
          <w:rFonts w:asciiTheme="majorHAnsi" w:hAnsiTheme="majorHAnsi" w:cs="Helvetica"/>
          <w:color w:val="3B3E3E"/>
        </w:rPr>
        <w:t xml:space="preserve"> </w:t>
      </w:r>
      <w:r w:rsidR="00C052D6">
        <w:rPr>
          <w:rStyle w:val="gfieldrequired2"/>
          <w:rFonts w:asciiTheme="majorHAnsi" w:hAnsiTheme="majorHAnsi" w:cs="Helvetica"/>
          <w:color w:val="3B3E3E"/>
        </w:rPr>
        <w:t xml:space="preserve">Programs </w:t>
      </w:r>
      <w:r w:rsidR="00C052D6" w:rsidRPr="00C052D6">
        <w:rPr>
          <w:rStyle w:val="gfieldrequired2"/>
          <w:rFonts w:asciiTheme="majorHAnsi" w:hAnsiTheme="majorHAnsi" w:cs="Helvetica"/>
          <w:color w:val="3B3E3E"/>
        </w:rPr>
        <w:t xml:space="preserve">includes students from all seven PUSD high schools. From the data table below, </w:t>
      </w:r>
      <w:r w:rsidR="000526E8" w:rsidRPr="000526E8">
        <w:rPr>
          <w:rStyle w:val="gfieldrequired2"/>
          <w:rFonts w:asciiTheme="majorHAnsi" w:hAnsiTheme="majorHAnsi" w:cs="Helvetica"/>
          <w:color w:val="3B3E3E"/>
        </w:rPr>
        <w:t>100</w:t>
      </w:r>
      <w:r w:rsidR="00C052D6" w:rsidRPr="000526E8">
        <w:rPr>
          <w:rStyle w:val="gfieldrequired2"/>
          <w:rFonts w:asciiTheme="majorHAnsi" w:hAnsiTheme="majorHAnsi" w:cs="Helvetica"/>
          <w:color w:val="3B3E3E"/>
        </w:rPr>
        <w:t xml:space="preserve">% </w:t>
      </w:r>
      <w:r w:rsidR="00E456C7">
        <w:rPr>
          <w:rStyle w:val="gfieldrequired2"/>
          <w:rFonts w:asciiTheme="majorHAnsi" w:hAnsiTheme="majorHAnsi" w:cs="Helvetica"/>
          <w:color w:val="3B3E3E"/>
        </w:rPr>
        <w:t xml:space="preserve">of program concentrations </w:t>
      </w:r>
      <w:r w:rsidR="00C052D6" w:rsidRPr="00C052D6">
        <w:rPr>
          <w:rStyle w:val="gfieldrequired2"/>
          <w:rFonts w:asciiTheme="majorHAnsi" w:hAnsiTheme="majorHAnsi" w:cs="Helvetica"/>
          <w:color w:val="3B3E3E"/>
        </w:rPr>
        <w:t>graduate high school.</w:t>
      </w:r>
      <w:r w:rsidR="004D7D93" w:rsidRPr="00C052D6">
        <w:rPr>
          <w:rFonts w:ascii="Myriad Pro" w:hAnsi="Myriad Pro"/>
        </w:rPr>
        <w:br/>
      </w:r>
    </w:p>
    <w:p w14:paraId="5188011C" w14:textId="77777777" w:rsidR="00D74E2F" w:rsidRDefault="001D2A42" w:rsidP="00D74E2F">
      <w:pPr>
        <w:pStyle w:val="ListParagraph"/>
        <w:spacing w:after="0" w:line="240" w:lineRule="auto"/>
        <w:ind w:left="360"/>
        <w:rPr>
          <w:rFonts w:ascii="Myriad Pro" w:hAnsi="Myriad Pro"/>
        </w:rPr>
      </w:pPr>
      <w:r w:rsidRPr="001D2A42">
        <w:rPr>
          <w:rFonts w:ascii="Myriad Pro" w:hAnsi="Myriad Pro"/>
          <w:b/>
        </w:rPr>
        <w:t>NOTE</w:t>
      </w:r>
      <w:r w:rsidRPr="001D2A42">
        <w:rPr>
          <w:rFonts w:ascii="Myriad Pro" w:hAnsi="Myriad Pro"/>
        </w:rPr>
        <w:t xml:space="preserve">: Please specify </w:t>
      </w:r>
      <w:proofErr w:type="gramStart"/>
      <w:r w:rsidRPr="001D2A42">
        <w:rPr>
          <w:rFonts w:ascii="Myriad Pro" w:hAnsi="Myriad Pro"/>
        </w:rPr>
        <w:t>if and when</w:t>
      </w:r>
      <w:proofErr w:type="gramEnd"/>
      <w:r w:rsidRPr="001D2A42">
        <w:rPr>
          <w:rFonts w:ascii="Myriad Pro" w:hAnsi="Myriad Pro"/>
        </w:rPr>
        <w:t xml:space="preserve"> you are using a percentage with a different denominator (e.g., seniors) than the one listed.</w:t>
      </w:r>
      <w:r w:rsidR="00C30A7E">
        <w:rPr>
          <w:rFonts w:ascii="Myriad Pro" w:hAnsi="Myriad Pro"/>
        </w:rPr>
        <w:t xml:space="preserve"> </w:t>
      </w:r>
    </w:p>
    <w:p w14:paraId="699F6DE1" w14:textId="77777777" w:rsidR="00C30A7E" w:rsidRDefault="00C30A7E" w:rsidP="00D74E2F">
      <w:pPr>
        <w:pStyle w:val="ListParagraph"/>
        <w:spacing w:after="0" w:line="240" w:lineRule="auto"/>
        <w:ind w:left="360"/>
        <w:rPr>
          <w:rFonts w:ascii="Myriad Pro" w:hAnsi="Myriad Pro"/>
        </w:rPr>
      </w:pPr>
    </w:p>
    <w:p w14:paraId="2447415C" w14:textId="77777777" w:rsidR="00C30A7E" w:rsidRPr="00EE1E9B" w:rsidRDefault="00C30A7E" w:rsidP="00096FFF">
      <w:pPr>
        <w:pStyle w:val="ListParagraph"/>
        <w:spacing w:before="240" w:after="0" w:line="240" w:lineRule="auto"/>
        <w:ind w:left="360"/>
        <w:rPr>
          <w:rFonts w:ascii="Myriad Pro" w:hAnsi="Myriad Pro"/>
          <w:b/>
        </w:rPr>
      </w:pPr>
      <w:r w:rsidRPr="00EE1E9B">
        <w:rPr>
          <w:rFonts w:ascii="Myriad Pro" w:hAnsi="Myriad Pro"/>
          <w:b/>
        </w:rPr>
        <w:t xml:space="preserve">When completing the data section, please only use percentages and include data that is from your program of study. Additionally, only include data </w:t>
      </w:r>
      <w:r w:rsidR="00EE1E9B" w:rsidRPr="00EE1E9B">
        <w:rPr>
          <w:rFonts w:ascii="Myriad Pro" w:hAnsi="Myriad Pro"/>
          <w:b/>
        </w:rPr>
        <w:t xml:space="preserve">where </w:t>
      </w:r>
      <w:r w:rsidR="00C22A2E">
        <w:rPr>
          <w:rFonts w:ascii="Myriad Pro" w:hAnsi="Myriad Pro"/>
          <w:b/>
        </w:rPr>
        <w:t>learner</w:t>
      </w:r>
      <w:r w:rsidR="00C22A2E" w:rsidRPr="00EE1E9B">
        <w:rPr>
          <w:rFonts w:ascii="Myriad Pro" w:hAnsi="Myriad Pro"/>
          <w:b/>
        </w:rPr>
        <w:t xml:space="preserve">s </w:t>
      </w:r>
      <w:r w:rsidR="00EE1E9B" w:rsidRPr="00EE1E9B">
        <w:rPr>
          <w:rFonts w:ascii="Myriad Pro" w:hAnsi="Myriad Pro"/>
          <w:b/>
        </w:rPr>
        <w:t xml:space="preserve">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so only seniors should be 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14:paraId="5CA31A1F" w14:textId="77777777" w:rsidR="00B30A12" w:rsidRPr="00A45272" w:rsidRDefault="00B30A12" w:rsidP="00B30A12">
      <w:pPr>
        <w:spacing w:after="0" w:line="240" w:lineRule="auto"/>
        <w:rPr>
          <w:rFonts w:ascii="Myriad Pro" w:hAnsi="Myriad Pro"/>
        </w:rPr>
      </w:pPr>
    </w:p>
    <w:tbl>
      <w:tblPr>
        <w:tblStyle w:val="TableGrid1"/>
        <w:tblW w:w="10040" w:type="pct"/>
        <w:tblInd w:w="-755" w:type="dxa"/>
        <w:tblLook w:val="04A0" w:firstRow="1" w:lastRow="0" w:firstColumn="1" w:lastColumn="0" w:noHBand="0" w:noVBand="1"/>
      </w:tblPr>
      <w:tblGrid>
        <w:gridCol w:w="3181"/>
        <w:gridCol w:w="2520"/>
        <w:gridCol w:w="2429"/>
        <w:gridCol w:w="2662"/>
        <w:gridCol w:w="2662"/>
        <w:gridCol w:w="2662"/>
        <w:gridCol w:w="2659"/>
      </w:tblGrid>
      <w:tr w:rsidR="00A41DEF" w:rsidRPr="001D2A42" w14:paraId="40E69FA7" w14:textId="77777777" w:rsidTr="00C818B4">
        <w:trPr>
          <w:gridAfter w:val="3"/>
          <w:wAfter w:w="2126" w:type="pct"/>
          <w:trHeight w:val="272"/>
        </w:trPr>
        <w:tc>
          <w:tcPr>
            <w:tcW w:w="847" w:type="pct"/>
            <w:shd w:val="clear" w:color="auto" w:fill="A6A6A6" w:themeFill="background1" w:themeFillShade="A6"/>
          </w:tcPr>
          <w:p w14:paraId="782DFDD6" w14:textId="77777777" w:rsidR="001D2A42" w:rsidRPr="001D2A42" w:rsidRDefault="001D2A42" w:rsidP="001D2A42">
            <w:pPr>
              <w:rPr>
                <w:rFonts w:ascii="Myriad Pro" w:hAnsi="Myriad Pro"/>
              </w:rPr>
            </w:pPr>
            <w:bookmarkStart w:id="0" w:name="_Hlk528915385"/>
            <w:r w:rsidRPr="001D2A42">
              <w:rPr>
                <w:rFonts w:ascii="Myriad Pro" w:hAnsi="Myriad Pro"/>
              </w:rPr>
              <w:t>SCHOOL YEAR</w:t>
            </w:r>
          </w:p>
        </w:tc>
        <w:tc>
          <w:tcPr>
            <w:tcW w:w="671" w:type="pct"/>
          </w:tcPr>
          <w:p w14:paraId="176FEE22" w14:textId="77777777" w:rsidR="001D2A42" w:rsidRPr="001D2A42" w:rsidRDefault="00581741" w:rsidP="004A01FC">
            <w:pPr>
              <w:jc w:val="center"/>
              <w:rPr>
                <w:rFonts w:ascii="Myriad Pro" w:hAnsi="Myriad Pro"/>
              </w:rPr>
            </w:pPr>
            <w:r>
              <w:rPr>
                <w:rFonts w:ascii="Myriad Pro" w:hAnsi="Myriad Pro"/>
              </w:rPr>
              <w:t>2015</w:t>
            </w:r>
            <w:r w:rsidR="00C30A7E">
              <w:rPr>
                <w:rFonts w:ascii="Myriad Pro" w:hAnsi="Myriad Pro"/>
              </w:rPr>
              <w:t>-</w:t>
            </w:r>
            <w:r>
              <w:rPr>
                <w:rFonts w:ascii="Myriad Pro" w:hAnsi="Myriad Pro"/>
              </w:rPr>
              <w:t>16</w:t>
            </w:r>
          </w:p>
        </w:tc>
        <w:tc>
          <w:tcPr>
            <w:tcW w:w="647" w:type="pct"/>
          </w:tcPr>
          <w:p w14:paraId="3C0F5DB4" w14:textId="77777777" w:rsidR="001D2A42" w:rsidRPr="001D2A42" w:rsidRDefault="00581741" w:rsidP="004A01FC">
            <w:pPr>
              <w:jc w:val="center"/>
              <w:rPr>
                <w:rFonts w:ascii="Myriad Pro" w:hAnsi="Myriad Pro"/>
              </w:rPr>
            </w:pPr>
            <w:r>
              <w:rPr>
                <w:rFonts w:ascii="Myriad Pro" w:hAnsi="Myriad Pro"/>
              </w:rPr>
              <w:t>2016</w:t>
            </w:r>
            <w:r w:rsidR="00C30A7E">
              <w:rPr>
                <w:rFonts w:ascii="Myriad Pro" w:hAnsi="Myriad Pro"/>
              </w:rPr>
              <w:t>-</w:t>
            </w:r>
            <w:r>
              <w:rPr>
                <w:rFonts w:ascii="Myriad Pro" w:hAnsi="Myriad Pro"/>
              </w:rPr>
              <w:t>17</w:t>
            </w:r>
          </w:p>
        </w:tc>
        <w:tc>
          <w:tcPr>
            <w:tcW w:w="709" w:type="pct"/>
          </w:tcPr>
          <w:p w14:paraId="348A8394" w14:textId="77777777" w:rsidR="001D2A42" w:rsidRPr="001D2A42" w:rsidRDefault="00581741" w:rsidP="004A01FC">
            <w:pPr>
              <w:jc w:val="center"/>
              <w:rPr>
                <w:rFonts w:ascii="Myriad Pro" w:hAnsi="Myriad Pro"/>
              </w:rPr>
            </w:pPr>
            <w:r>
              <w:rPr>
                <w:rFonts w:ascii="Myriad Pro" w:hAnsi="Myriad Pro"/>
              </w:rPr>
              <w:t>2017</w:t>
            </w:r>
            <w:r w:rsidR="00C30A7E">
              <w:rPr>
                <w:rFonts w:ascii="Myriad Pro" w:hAnsi="Myriad Pro"/>
              </w:rPr>
              <w:t>-</w:t>
            </w:r>
            <w:r>
              <w:rPr>
                <w:rFonts w:ascii="Myriad Pro" w:hAnsi="Myriad Pro"/>
              </w:rPr>
              <w:t>18</w:t>
            </w:r>
          </w:p>
        </w:tc>
      </w:tr>
      <w:tr w:rsidR="001D2A42" w:rsidRPr="001D2A42" w14:paraId="727E4E0A" w14:textId="77777777" w:rsidTr="00C818B4">
        <w:trPr>
          <w:gridAfter w:val="3"/>
          <w:wAfter w:w="2126" w:type="pct"/>
          <w:trHeight w:val="258"/>
        </w:trPr>
        <w:tc>
          <w:tcPr>
            <w:tcW w:w="2874" w:type="pct"/>
            <w:gridSpan w:val="4"/>
            <w:shd w:val="clear" w:color="auto" w:fill="000000" w:themeFill="text1"/>
            <w:vAlign w:val="center"/>
          </w:tcPr>
          <w:p w14:paraId="6A87B02B" w14:textId="77777777" w:rsidR="001D2A42" w:rsidRPr="001D2A42" w:rsidRDefault="001D2A42" w:rsidP="001D2A42">
            <w:pPr>
              <w:jc w:val="center"/>
              <w:rPr>
                <w:rFonts w:ascii="Myriad Pro" w:hAnsi="Myriad Pro"/>
                <w:b/>
              </w:rPr>
            </w:pPr>
            <w:r w:rsidRPr="001D2A42">
              <w:rPr>
                <w:rFonts w:ascii="Myriad Pro" w:hAnsi="Myriad Pro"/>
                <w:b/>
              </w:rPr>
              <w:t>SECONDARY-LEVEL DATA</w:t>
            </w:r>
          </w:p>
        </w:tc>
      </w:tr>
      <w:tr w:rsidR="00961108" w:rsidRPr="001D2A42" w14:paraId="080A644A" w14:textId="77777777" w:rsidTr="00C818B4">
        <w:trPr>
          <w:gridAfter w:val="3"/>
          <w:wAfter w:w="2126" w:type="pct"/>
          <w:trHeight w:val="224"/>
        </w:trPr>
        <w:tc>
          <w:tcPr>
            <w:tcW w:w="847" w:type="pct"/>
            <w:shd w:val="clear" w:color="auto" w:fill="E7E6E6" w:themeFill="background2"/>
            <w:vAlign w:val="center"/>
          </w:tcPr>
          <w:p w14:paraId="7284CF77" w14:textId="77777777" w:rsidR="00961108" w:rsidRPr="001E6CDF" w:rsidRDefault="00961108" w:rsidP="001D2A42">
            <w:pPr>
              <w:contextualSpacing/>
              <w:rPr>
                <w:rFonts w:ascii="Myriad Pro" w:hAnsi="Myriad Pro"/>
                <w:b/>
              </w:rPr>
            </w:pPr>
            <w:r w:rsidRPr="001E6CDF">
              <w:rPr>
                <w:rFonts w:ascii="Myriad Pro" w:hAnsi="Myriad Pro"/>
                <w:b/>
              </w:rPr>
              <w:t xml:space="preserve">What is the total number of </w:t>
            </w:r>
            <w:r w:rsidR="00C22A2E" w:rsidRPr="001E6CDF">
              <w:rPr>
                <w:rFonts w:ascii="Myriad Pro" w:hAnsi="Myriad Pro"/>
                <w:b/>
              </w:rPr>
              <w:t xml:space="preserve">learners </w:t>
            </w:r>
            <w:r w:rsidRPr="001E6CDF">
              <w:rPr>
                <w:rFonts w:ascii="Myriad Pro" w:hAnsi="Myriad Pro"/>
                <w:b/>
              </w:rPr>
              <w:t xml:space="preserve">served by your </w:t>
            </w:r>
            <w:r w:rsidRPr="001E6CDF">
              <w:rPr>
                <w:rFonts w:ascii="Myriad Pro" w:hAnsi="Myriad Pro"/>
                <w:b/>
                <w:u w:val="single"/>
              </w:rPr>
              <w:t>school/institution</w:t>
            </w:r>
            <w:r w:rsidRPr="001E6CDF">
              <w:rPr>
                <w:rFonts w:ascii="Myriad Pro" w:hAnsi="Myriad Pro"/>
                <w:b/>
              </w:rPr>
              <w:t xml:space="preserve">? </w:t>
            </w:r>
          </w:p>
        </w:tc>
        <w:tc>
          <w:tcPr>
            <w:tcW w:w="671" w:type="pct"/>
            <w:vAlign w:val="center"/>
          </w:tcPr>
          <w:p w14:paraId="6C17EF8E" w14:textId="0B217D8D" w:rsidR="00961108" w:rsidRPr="001D2A42" w:rsidRDefault="004C735D" w:rsidP="001D2A42">
            <w:pPr>
              <w:jc w:val="center"/>
              <w:rPr>
                <w:rFonts w:ascii="Myriad Pro" w:hAnsi="Myriad Pro"/>
              </w:rPr>
            </w:pPr>
            <w:r>
              <w:rPr>
                <w:rFonts w:ascii="Myriad Pro" w:hAnsi="Myriad Pro"/>
              </w:rPr>
              <w:t>##35,400</w:t>
            </w:r>
          </w:p>
        </w:tc>
        <w:tc>
          <w:tcPr>
            <w:tcW w:w="647" w:type="pct"/>
            <w:vAlign w:val="center"/>
          </w:tcPr>
          <w:p w14:paraId="6D4E0701" w14:textId="0B17102F" w:rsidR="00961108" w:rsidRPr="001D2A42" w:rsidRDefault="004C735D" w:rsidP="001D2A42">
            <w:pPr>
              <w:jc w:val="center"/>
              <w:rPr>
                <w:rFonts w:ascii="Myriad Pro" w:hAnsi="Myriad Pro"/>
              </w:rPr>
            </w:pPr>
            <w:r>
              <w:rPr>
                <w:rFonts w:ascii="Myriad Pro" w:hAnsi="Myriad Pro"/>
              </w:rPr>
              <w:t>#35,283</w:t>
            </w:r>
          </w:p>
        </w:tc>
        <w:tc>
          <w:tcPr>
            <w:tcW w:w="709" w:type="pct"/>
            <w:vAlign w:val="center"/>
          </w:tcPr>
          <w:p w14:paraId="656FAB45" w14:textId="4CD32565" w:rsidR="00961108" w:rsidRPr="001D2A42" w:rsidRDefault="004C735D" w:rsidP="001D2A42">
            <w:pPr>
              <w:jc w:val="center"/>
              <w:rPr>
                <w:rFonts w:ascii="Myriad Pro" w:hAnsi="Myriad Pro"/>
              </w:rPr>
            </w:pPr>
            <w:r>
              <w:rPr>
                <w:rFonts w:ascii="Myriad Pro" w:hAnsi="Myriad Pro"/>
              </w:rPr>
              <w:t>^36,418</w:t>
            </w:r>
          </w:p>
        </w:tc>
      </w:tr>
      <w:tr w:rsidR="00C22A2E" w:rsidRPr="001D2A42" w14:paraId="05ED6557" w14:textId="77777777" w:rsidTr="00C818B4">
        <w:trPr>
          <w:gridAfter w:val="3"/>
          <w:wAfter w:w="2126" w:type="pct"/>
          <w:trHeight w:val="224"/>
        </w:trPr>
        <w:tc>
          <w:tcPr>
            <w:tcW w:w="847" w:type="pct"/>
            <w:shd w:val="clear" w:color="auto" w:fill="E7E6E6" w:themeFill="background2"/>
            <w:vAlign w:val="center"/>
          </w:tcPr>
          <w:p w14:paraId="11B625C8" w14:textId="77777777" w:rsidR="00C22A2E" w:rsidRDefault="00C22A2E" w:rsidP="001D2A42">
            <w:pPr>
              <w:contextualSpacing/>
              <w:rPr>
                <w:rFonts w:ascii="Myriad Pro" w:hAnsi="Myriad Pro"/>
              </w:rPr>
            </w:pPr>
            <w:r>
              <w:rPr>
                <w:rFonts w:ascii="Myriad Pro" w:hAnsi="Myriad Pro"/>
              </w:rPr>
              <w:t>What is the total number of minority learners served by your school/institution?</w:t>
            </w:r>
          </w:p>
        </w:tc>
        <w:tc>
          <w:tcPr>
            <w:tcW w:w="671" w:type="pct"/>
            <w:shd w:val="clear" w:color="auto" w:fill="FFFFFF" w:themeFill="background1"/>
            <w:vAlign w:val="center"/>
          </w:tcPr>
          <w:p w14:paraId="13D4144B" w14:textId="4144A227" w:rsidR="00C22A2E" w:rsidRPr="001D2A42" w:rsidRDefault="004C735D" w:rsidP="004C735D">
            <w:pPr>
              <w:jc w:val="center"/>
              <w:rPr>
                <w:rFonts w:ascii="Myriad Pro" w:hAnsi="Myriad Pro"/>
              </w:rPr>
            </w:pPr>
            <w:r>
              <w:rPr>
                <w:rFonts w:ascii="Myriad Pro" w:hAnsi="Myriad Pro"/>
              </w:rPr>
              <w:t>N/A</w:t>
            </w:r>
          </w:p>
        </w:tc>
        <w:tc>
          <w:tcPr>
            <w:tcW w:w="647" w:type="pct"/>
            <w:shd w:val="clear" w:color="auto" w:fill="FFFFFF" w:themeFill="background1"/>
            <w:vAlign w:val="center"/>
          </w:tcPr>
          <w:p w14:paraId="4A1B4249" w14:textId="1824EFD3" w:rsidR="00C22A2E" w:rsidRPr="001D2A42" w:rsidRDefault="004C735D" w:rsidP="001D2A42">
            <w:pPr>
              <w:jc w:val="center"/>
              <w:rPr>
                <w:rFonts w:ascii="Myriad Pro" w:hAnsi="Myriad Pro"/>
              </w:rPr>
            </w:pPr>
            <w:r>
              <w:rPr>
                <w:rFonts w:ascii="Myriad Pro" w:hAnsi="Myriad Pro"/>
              </w:rPr>
              <w:t>N/A</w:t>
            </w:r>
          </w:p>
        </w:tc>
        <w:tc>
          <w:tcPr>
            <w:tcW w:w="709" w:type="pct"/>
            <w:shd w:val="clear" w:color="auto" w:fill="FFFFFF" w:themeFill="background1"/>
            <w:vAlign w:val="center"/>
          </w:tcPr>
          <w:p w14:paraId="12CAB779" w14:textId="03D90C21" w:rsidR="00C22A2E" w:rsidRPr="001D2A42" w:rsidRDefault="00913F0E" w:rsidP="001D2A42">
            <w:pPr>
              <w:jc w:val="center"/>
              <w:rPr>
                <w:rFonts w:ascii="Myriad Pro" w:hAnsi="Myriad Pro"/>
              </w:rPr>
            </w:pPr>
            <w:r>
              <w:rPr>
                <w:rFonts w:ascii="Myriad Pro" w:hAnsi="Myriad Pro"/>
              </w:rPr>
              <w:t>N/A</w:t>
            </w:r>
          </w:p>
        </w:tc>
      </w:tr>
      <w:tr w:rsidR="00C22A2E" w:rsidRPr="001D2A42" w14:paraId="6305DAD0" w14:textId="77777777" w:rsidTr="00C818B4">
        <w:trPr>
          <w:gridAfter w:val="3"/>
          <w:wAfter w:w="2126" w:type="pct"/>
          <w:trHeight w:val="224"/>
        </w:trPr>
        <w:tc>
          <w:tcPr>
            <w:tcW w:w="847" w:type="pct"/>
            <w:shd w:val="clear" w:color="auto" w:fill="E7E6E6" w:themeFill="background2"/>
            <w:vAlign w:val="center"/>
          </w:tcPr>
          <w:p w14:paraId="7F557FE9" w14:textId="77777777" w:rsidR="00C22A2E" w:rsidRDefault="00C22A2E" w:rsidP="001D2A42">
            <w:pPr>
              <w:contextualSpacing/>
              <w:rPr>
                <w:rFonts w:ascii="Myriad Pro" w:hAnsi="Myriad Pro"/>
              </w:rPr>
            </w:pPr>
            <w:r>
              <w:rPr>
                <w:rFonts w:ascii="Myriad Pro" w:hAnsi="Myriad Pro"/>
              </w:rPr>
              <w:lastRenderedPageBreak/>
              <w:t>What is the total number of low-income learners served by your school/institution?</w:t>
            </w:r>
          </w:p>
        </w:tc>
        <w:tc>
          <w:tcPr>
            <w:tcW w:w="671" w:type="pct"/>
            <w:shd w:val="clear" w:color="auto" w:fill="FFFFFF" w:themeFill="background1"/>
            <w:vAlign w:val="center"/>
          </w:tcPr>
          <w:p w14:paraId="0E190E86" w14:textId="21D45F7C" w:rsidR="00C22A2E" w:rsidRPr="001D2A42" w:rsidRDefault="004C735D" w:rsidP="001D2A42">
            <w:pPr>
              <w:jc w:val="center"/>
              <w:rPr>
                <w:rFonts w:ascii="Myriad Pro" w:hAnsi="Myriad Pro"/>
              </w:rPr>
            </w:pPr>
            <w:r>
              <w:rPr>
                <w:rFonts w:ascii="Myriad Pro" w:hAnsi="Myriad Pro"/>
              </w:rPr>
              <w:t>##14%</w:t>
            </w:r>
          </w:p>
        </w:tc>
        <w:tc>
          <w:tcPr>
            <w:tcW w:w="647" w:type="pct"/>
            <w:shd w:val="clear" w:color="auto" w:fill="FFFFFF" w:themeFill="background1"/>
            <w:vAlign w:val="center"/>
          </w:tcPr>
          <w:p w14:paraId="724EEE56" w14:textId="47684CB9" w:rsidR="00C22A2E" w:rsidRPr="001D2A42" w:rsidRDefault="004C735D" w:rsidP="001D2A42">
            <w:pPr>
              <w:jc w:val="center"/>
              <w:rPr>
                <w:rFonts w:ascii="Myriad Pro" w:hAnsi="Myriad Pro"/>
              </w:rPr>
            </w:pPr>
            <w:r>
              <w:rPr>
                <w:rFonts w:ascii="Myriad Pro" w:hAnsi="Myriad Pro"/>
              </w:rPr>
              <w:t>#14%</w:t>
            </w:r>
          </w:p>
        </w:tc>
        <w:tc>
          <w:tcPr>
            <w:tcW w:w="709" w:type="pct"/>
            <w:shd w:val="clear" w:color="auto" w:fill="FFFFFF" w:themeFill="background1"/>
            <w:vAlign w:val="center"/>
          </w:tcPr>
          <w:p w14:paraId="591A5A44" w14:textId="0D38F727" w:rsidR="00C22A2E" w:rsidRPr="001D2A42" w:rsidRDefault="00913F0E" w:rsidP="001D2A42">
            <w:pPr>
              <w:jc w:val="center"/>
              <w:rPr>
                <w:rFonts w:ascii="Myriad Pro" w:hAnsi="Myriad Pro"/>
              </w:rPr>
            </w:pPr>
            <w:r>
              <w:rPr>
                <w:rFonts w:ascii="Myriad Pro" w:hAnsi="Myriad Pro"/>
              </w:rPr>
              <w:t>N/A</w:t>
            </w:r>
          </w:p>
        </w:tc>
      </w:tr>
      <w:tr w:rsidR="00C22A2E" w:rsidRPr="001D2A42" w14:paraId="614395C7" w14:textId="77777777" w:rsidTr="00C818B4">
        <w:trPr>
          <w:gridAfter w:val="3"/>
          <w:wAfter w:w="2126" w:type="pct"/>
          <w:trHeight w:val="224"/>
        </w:trPr>
        <w:tc>
          <w:tcPr>
            <w:tcW w:w="847" w:type="pct"/>
            <w:shd w:val="clear" w:color="auto" w:fill="E7E6E6" w:themeFill="background2"/>
            <w:vAlign w:val="center"/>
          </w:tcPr>
          <w:p w14:paraId="72A83DEB" w14:textId="77777777" w:rsidR="00C22A2E" w:rsidRDefault="00C22A2E" w:rsidP="001D2A42">
            <w:pPr>
              <w:contextualSpacing/>
              <w:rPr>
                <w:rFonts w:ascii="Myriad Pro" w:hAnsi="Myriad Pro"/>
              </w:rPr>
            </w:pPr>
            <w:r>
              <w:rPr>
                <w:rFonts w:ascii="Myriad Pro" w:hAnsi="Myriad Pro"/>
              </w:rPr>
              <w:t xml:space="preserve">What is the total number of learners with disabilities served by your school/institution? </w:t>
            </w:r>
          </w:p>
        </w:tc>
        <w:tc>
          <w:tcPr>
            <w:tcW w:w="671" w:type="pct"/>
            <w:shd w:val="clear" w:color="auto" w:fill="FFFFFF" w:themeFill="background1"/>
            <w:vAlign w:val="center"/>
          </w:tcPr>
          <w:p w14:paraId="3B5C50D7" w14:textId="23BC8E8D" w:rsidR="00C818B4" w:rsidRPr="001D2A42" w:rsidRDefault="004C735D" w:rsidP="00C818B4">
            <w:pPr>
              <w:jc w:val="center"/>
              <w:rPr>
                <w:rFonts w:ascii="Myriad Pro" w:hAnsi="Myriad Pro"/>
              </w:rPr>
            </w:pPr>
            <w:r>
              <w:rPr>
                <w:rFonts w:ascii="Myriad Pro" w:hAnsi="Myriad Pro"/>
              </w:rPr>
              <w:t>N/A</w:t>
            </w:r>
          </w:p>
        </w:tc>
        <w:tc>
          <w:tcPr>
            <w:tcW w:w="647" w:type="pct"/>
            <w:shd w:val="clear" w:color="auto" w:fill="FFFFFF" w:themeFill="background1"/>
            <w:vAlign w:val="center"/>
          </w:tcPr>
          <w:p w14:paraId="5F96144E" w14:textId="475001F8" w:rsidR="00C22A2E" w:rsidRPr="001D2A42" w:rsidRDefault="004C735D" w:rsidP="001D2A42">
            <w:pPr>
              <w:jc w:val="center"/>
              <w:rPr>
                <w:rFonts w:ascii="Myriad Pro" w:hAnsi="Myriad Pro"/>
              </w:rPr>
            </w:pPr>
            <w:r>
              <w:rPr>
                <w:rFonts w:ascii="Myriad Pro" w:hAnsi="Myriad Pro"/>
              </w:rPr>
              <w:t>#12%</w:t>
            </w:r>
          </w:p>
        </w:tc>
        <w:tc>
          <w:tcPr>
            <w:tcW w:w="709" w:type="pct"/>
            <w:shd w:val="clear" w:color="auto" w:fill="FFFFFF" w:themeFill="background1"/>
            <w:vAlign w:val="center"/>
          </w:tcPr>
          <w:p w14:paraId="1B95EA20" w14:textId="5268FF58" w:rsidR="00C22A2E" w:rsidRPr="001D2A42" w:rsidRDefault="00913F0E" w:rsidP="001D2A42">
            <w:pPr>
              <w:jc w:val="center"/>
              <w:rPr>
                <w:rFonts w:ascii="Myriad Pro" w:hAnsi="Myriad Pro"/>
              </w:rPr>
            </w:pPr>
            <w:r>
              <w:rPr>
                <w:rFonts w:ascii="Myriad Pro" w:hAnsi="Myriad Pro"/>
              </w:rPr>
              <w:t>^13.4%</w:t>
            </w:r>
          </w:p>
        </w:tc>
      </w:tr>
      <w:tr w:rsidR="00C22A2E" w:rsidRPr="001D2A42" w14:paraId="51DC1E24" w14:textId="77777777" w:rsidTr="00C818B4">
        <w:trPr>
          <w:gridAfter w:val="3"/>
          <w:wAfter w:w="2126" w:type="pct"/>
          <w:trHeight w:val="224"/>
        </w:trPr>
        <w:tc>
          <w:tcPr>
            <w:tcW w:w="847" w:type="pct"/>
            <w:shd w:val="clear" w:color="auto" w:fill="E7E6E6" w:themeFill="background2"/>
            <w:vAlign w:val="center"/>
          </w:tcPr>
          <w:p w14:paraId="78D5F06C" w14:textId="77777777" w:rsidR="00C22A2E" w:rsidRDefault="00C22A2E" w:rsidP="001D2A42">
            <w:pPr>
              <w:contextualSpacing/>
              <w:rPr>
                <w:rFonts w:ascii="Myriad Pro" w:hAnsi="Myriad Pro"/>
              </w:rPr>
            </w:pPr>
            <w:r>
              <w:rPr>
                <w:rFonts w:ascii="Myriad Pro" w:hAnsi="Myriad Pro"/>
              </w:rPr>
              <w:t xml:space="preserve">What is the total number of English language learners served by your school/institution? </w:t>
            </w:r>
          </w:p>
        </w:tc>
        <w:tc>
          <w:tcPr>
            <w:tcW w:w="671" w:type="pct"/>
            <w:shd w:val="clear" w:color="auto" w:fill="FFFFFF" w:themeFill="background1"/>
            <w:vAlign w:val="center"/>
          </w:tcPr>
          <w:p w14:paraId="4275461C" w14:textId="04E5711C" w:rsidR="00C22A2E" w:rsidRPr="001D2A42" w:rsidRDefault="004C735D" w:rsidP="001D2A42">
            <w:pPr>
              <w:jc w:val="center"/>
              <w:rPr>
                <w:rFonts w:ascii="Myriad Pro" w:hAnsi="Myriad Pro"/>
              </w:rPr>
            </w:pPr>
            <w:r>
              <w:rPr>
                <w:rFonts w:ascii="Myriad Pro" w:hAnsi="Myriad Pro"/>
              </w:rPr>
              <w:t>N/A</w:t>
            </w:r>
          </w:p>
        </w:tc>
        <w:tc>
          <w:tcPr>
            <w:tcW w:w="647" w:type="pct"/>
            <w:shd w:val="clear" w:color="auto" w:fill="FFFFFF" w:themeFill="background1"/>
            <w:vAlign w:val="center"/>
          </w:tcPr>
          <w:p w14:paraId="280F8926" w14:textId="54C52478" w:rsidR="00C22A2E" w:rsidRPr="001D2A42" w:rsidRDefault="004C735D" w:rsidP="001D2A42">
            <w:pPr>
              <w:jc w:val="center"/>
              <w:rPr>
                <w:rFonts w:ascii="Myriad Pro" w:hAnsi="Myriad Pro"/>
              </w:rPr>
            </w:pPr>
            <w:r>
              <w:rPr>
                <w:rFonts w:ascii="Myriad Pro" w:hAnsi="Myriad Pro"/>
              </w:rPr>
              <w:t>N/A</w:t>
            </w:r>
          </w:p>
        </w:tc>
        <w:tc>
          <w:tcPr>
            <w:tcW w:w="709" w:type="pct"/>
            <w:shd w:val="clear" w:color="auto" w:fill="FFFFFF" w:themeFill="background1"/>
            <w:vAlign w:val="center"/>
          </w:tcPr>
          <w:p w14:paraId="770D3CA3" w14:textId="57EB8B09" w:rsidR="00C22A2E" w:rsidRPr="001D2A42" w:rsidRDefault="00913F0E" w:rsidP="001D2A42">
            <w:pPr>
              <w:jc w:val="center"/>
              <w:rPr>
                <w:rFonts w:ascii="Myriad Pro" w:hAnsi="Myriad Pro"/>
              </w:rPr>
            </w:pPr>
            <w:r>
              <w:rPr>
                <w:rFonts w:ascii="Myriad Pro" w:hAnsi="Myriad Pro"/>
              </w:rPr>
              <w:t>^2.76%</w:t>
            </w:r>
          </w:p>
        </w:tc>
      </w:tr>
      <w:bookmarkEnd w:id="0"/>
      <w:tr w:rsidR="00AF008B" w:rsidRPr="001D2A42" w14:paraId="275B667D" w14:textId="77777777" w:rsidTr="00C818B4">
        <w:trPr>
          <w:gridAfter w:val="3"/>
          <w:wAfter w:w="2126" w:type="pct"/>
          <w:trHeight w:val="224"/>
        </w:trPr>
        <w:tc>
          <w:tcPr>
            <w:tcW w:w="847" w:type="pct"/>
            <w:shd w:val="clear" w:color="auto" w:fill="BDD6EE" w:themeFill="accent1" w:themeFillTint="66"/>
            <w:vAlign w:val="center"/>
          </w:tcPr>
          <w:p w14:paraId="047D3EB2" w14:textId="77777777" w:rsidR="00AF008B" w:rsidRPr="001E6CDF" w:rsidRDefault="00AF008B" w:rsidP="00AF008B">
            <w:pPr>
              <w:contextualSpacing/>
              <w:rPr>
                <w:rFonts w:ascii="Myriad Pro" w:hAnsi="Myriad Pro"/>
                <w:b/>
              </w:rPr>
            </w:pPr>
            <w:r w:rsidRPr="001E6CDF">
              <w:rPr>
                <w:rFonts w:ascii="Myriad Pro" w:hAnsi="Myriad Pro"/>
                <w:b/>
              </w:rPr>
              <w:t xml:space="preserve">What is the total number of learners served by your </w:t>
            </w:r>
            <w:r w:rsidRPr="001E6CDF">
              <w:rPr>
                <w:rFonts w:ascii="Myriad Pro" w:hAnsi="Myriad Pro"/>
                <w:b/>
                <w:u w:val="single"/>
              </w:rPr>
              <w:t>program of study</w:t>
            </w:r>
            <w:r w:rsidRPr="001E6CDF">
              <w:rPr>
                <w:rFonts w:ascii="Myriad Pro" w:hAnsi="Myriad Pro"/>
                <w:b/>
              </w:rPr>
              <w:t>?</w:t>
            </w:r>
          </w:p>
        </w:tc>
        <w:tc>
          <w:tcPr>
            <w:tcW w:w="671" w:type="pct"/>
            <w:vAlign w:val="center"/>
          </w:tcPr>
          <w:p w14:paraId="53DAF08E" w14:textId="356A0D5C" w:rsidR="00AF008B" w:rsidRPr="001D2A42" w:rsidRDefault="00AF008B" w:rsidP="00AF008B">
            <w:pPr>
              <w:jc w:val="center"/>
              <w:rPr>
                <w:rFonts w:ascii="Myriad Pro" w:hAnsi="Myriad Pro"/>
              </w:rPr>
            </w:pPr>
            <w:r>
              <w:rPr>
                <w:rFonts w:ascii="Myriad Pro" w:hAnsi="Myriad Pro"/>
              </w:rPr>
              <w:t>**1</w:t>
            </w:r>
            <w:r w:rsidR="004C735D">
              <w:rPr>
                <w:rFonts w:ascii="Myriad Pro" w:hAnsi="Myriad Pro"/>
              </w:rPr>
              <w:t>,</w:t>
            </w:r>
            <w:r>
              <w:rPr>
                <w:rFonts w:ascii="Myriad Pro" w:hAnsi="Myriad Pro"/>
              </w:rPr>
              <w:t>009</w:t>
            </w:r>
          </w:p>
        </w:tc>
        <w:tc>
          <w:tcPr>
            <w:tcW w:w="647" w:type="pct"/>
            <w:vAlign w:val="center"/>
          </w:tcPr>
          <w:p w14:paraId="114B52C7" w14:textId="63685AA3" w:rsidR="00AF008B" w:rsidRPr="001D2A42" w:rsidRDefault="00AF008B" w:rsidP="00AF008B">
            <w:pPr>
              <w:jc w:val="center"/>
              <w:rPr>
                <w:rFonts w:ascii="Myriad Pro" w:hAnsi="Myriad Pro"/>
              </w:rPr>
            </w:pPr>
            <w:r>
              <w:rPr>
                <w:rFonts w:ascii="Myriad Pro" w:hAnsi="Myriad Pro"/>
              </w:rPr>
              <w:t>**1</w:t>
            </w:r>
            <w:r w:rsidR="004C735D">
              <w:rPr>
                <w:rFonts w:ascii="Myriad Pro" w:hAnsi="Myriad Pro"/>
              </w:rPr>
              <w:t>,</w:t>
            </w:r>
            <w:r>
              <w:rPr>
                <w:rFonts w:ascii="Myriad Pro" w:hAnsi="Myriad Pro"/>
              </w:rPr>
              <w:t>005</w:t>
            </w:r>
          </w:p>
        </w:tc>
        <w:tc>
          <w:tcPr>
            <w:tcW w:w="709" w:type="pct"/>
            <w:vAlign w:val="center"/>
          </w:tcPr>
          <w:p w14:paraId="11B351F2" w14:textId="5E7D9D06" w:rsidR="00AF008B" w:rsidRPr="001D2A42" w:rsidRDefault="00AF008B" w:rsidP="00AF008B">
            <w:pPr>
              <w:jc w:val="center"/>
              <w:rPr>
                <w:rFonts w:ascii="Myriad Pro" w:hAnsi="Myriad Pro"/>
              </w:rPr>
            </w:pPr>
            <w:r>
              <w:rPr>
                <w:rFonts w:ascii="Myriad Pro" w:hAnsi="Myriad Pro"/>
              </w:rPr>
              <w:t>**957</w:t>
            </w:r>
          </w:p>
        </w:tc>
      </w:tr>
      <w:tr w:rsidR="00C818B4" w:rsidRPr="001D2A42" w14:paraId="641F10DA" w14:textId="77777777" w:rsidTr="00C818B4">
        <w:trPr>
          <w:gridAfter w:val="3"/>
          <w:wAfter w:w="2126" w:type="pct"/>
          <w:trHeight w:val="272"/>
        </w:trPr>
        <w:tc>
          <w:tcPr>
            <w:tcW w:w="847" w:type="pct"/>
            <w:shd w:val="clear" w:color="auto" w:fill="BDD6EE" w:themeFill="accent1" w:themeFillTint="66"/>
            <w:vAlign w:val="center"/>
          </w:tcPr>
          <w:p w14:paraId="78779E60" w14:textId="36C00E61" w:rsidR="00C818B4" w:rsidRPr="001D2A42" w:rsidRDefault="00C818B4" w:rsidP="001D2A42">
            <w:pPr>
              <w:contextualSpacing/>
              <w:rPr>
                <w:rFonts w:ascii="Myriad Pro" w:hAnsi="Myriad Pro"/>
              </w:rPr>
            </w:pPr>
            <w:r w:rsidRPr="001D2A42">
              <w:rPr>
                <w:rFonts w:ascii="Myriad Pro" w:hAnsi="Myriad Pro"/>
              </w:rPr>
              <w:t xml:space="preserve">% minority </w:t>
            </w:r>
            <w:proofErr w:type="gramStart"/>
            <w:r>
              <w:rPr>
                <w:rFonts w:ascii="Myriad Pro" w:hAnsi="Myriad Pro"/>
              </w:rPr>
              <w:t>learner</w:t>
            </w:r>
            <w:r w:rsidRPr="001D2A42">
              <w:rPr>
                <w:rFonts w:ascii="Myriad Pro" w:hAnsi="Myriad Pro"/>
              </w:rPr>
              <w:t>s</w:t>
            </w:r>
            <w:proofErr w:type="gramEnd"/>
            <w:r>
              <w:rPr>
                <w:rFonts w:ascii="Myriad Pro" w:hAnsi="Myriad Pro"/>
              </w:rPr>
              <w:t xml:space="preserve"> program of study </w:t>
            </w:r>
          </w:p>
        </w:tc>
        <w:tc>
          <w:tcPr>
            <w:tcW w:w="671" w:type="pct"/>
            <w:vAlign w:val="center"/>
          </w:tcPr>
          <w:p w14:paraId="2003C855" w14:textId="3A99EB2F" w:rsidR="00C818B4" w:rsidRPr="001D2A42" w:rsidRDefault="00C818B4" w:rsidP="001D2A42">
            <w:pPr>
              <w:jc w:val="center"/>
              <w:rPr>
                <w:rFonts w:ascii="Myriad Pro" w:hAnsi="Myriad Pro"/>
              </w:rPr>
            </w:pPr>
            <w:r>
              <w:rPr>
                <w:rFonts w:ascii="Myriad Pro" w:hAnsi="Myriad Pro"/>
              </w:rPr>
              <w:t>**16.8%</w:t>
            </w:r>
          </w:p>
        </w:tc>
        <w:tc>
          <w:tcPr>
            <w:tcW w:w="647" w:type="pct"/>
            <w:vAlign w:val="center"/>
          </w:tcPr>
          <w:p w14:paraId="4C29174E" w14:textId="5F2D0A0E" w:rsidR="00C818B4" w:rsidRPr="001D2A42" w:rsidRDefault="00C818B4" w:rsidP="001D2A42">
            <w:pPr>
              <w:jc w:val="center"/>
              <w:rPr>
                <w:rFonts w:ascii="Myriad Pro" w:hAnsi="Myriad Pro"/>
              </w:rPr>
            </w:pPr>
            <w:r>
              <w:rPr>
                <w:rFonts w:ascii="Myriad Pro" w:hAnsi="Myriad Pro"/>
              </w:rPr>
              <w:t>**18.4%</w:t>
            </w:r>
          </w:p>
        </w:tc>
        <w:tc>
          <w:tcPr>
            <w:tcW w:w="709" w:type="pct"/>
            <w:vAlign w:val="center"/>
          </w:tcPr>
          <w:p w14:paraId="5F6FEE8A" w14:textId="1D3CC0BD" w:rsidR="00C818B4" w:rsidRPr="001D2A42" w:rsidRDefault="00C818B4" w:rsidP="001D2A42">
            <w:pPr>
              <w:jc w:val="center"/>
              <w:rPr>
                <w:rFonts w:ascii="Myriad Pro" w:hAnsi="Myriad Pro"/>
              </w:rPr>
            </w:pPr>
            <w:r>
              <w:rPr>
                <w:rFonts w:ascii="Myriad Pro" w:hAnsi="Myriad Pro"/>
              </w:rPr>
              <w:t>**18.4%</w:t>
            </w:r>
          </w:p>
        </w:tc>
      </w:tr>
      <w:tr w:rsidR="00C818B4" w:rsidRPr="001D2A42" w14:paraId="6D77CCF2" w14:textId="77777777" w:rsidTr="00C818B4">
        <w:trPr>
          <w:gridAfter w:val="3"/>
          <w:wAfter w:w="2126" w:type="pct"/>
          <w:trHeight w:val="258"/>
        </w:trPr>
        <w:tc>
          <w:tcPr>
            <w:tcW w:w="847" w:type="pct"/>
            <w:shd w:val="clear" w:color="auto" w:fill="BDD6EE" w:themeFill="accent1" w:themeFillTint="66"/>
            <w:vAlign w:val="center"/>
          </w:tcPr>
          <w:p w14:paraId="16D66A8B" w14:textId="21D975A7" w:rsidR="00C818B4" w:rsidRPr="001D2A42" w:rsidRDefault="00C818B4" w:rsidP="001D2A42">
            <w:pPr>
              <w:contextualSpacing/>
              <w:rPr>
                <w:rFonts w:ascii="Myriad Pro" w:hAnsi="Myriad Pro"/>
              </w:rPr>
            </w:pPr>
            <w:r w:rsidRPr="001D2A42">
              <w:rPr>
                <w:rFonts w:ascii="Myriad Pro" w:hAnsi="Myriad Pro"/>
              </w:rPr>
              <w:t xml:space="preserve">% low-income </w:t>
            </w:r>
            <w:proofErr w:type="gramStart"/>
            <w:r>
              <w:rPr>
                <w:rFonts w:ascii="Myriad Pro" w:hAnsi="Myriad Pro"/>
              </w:rPr>
              <w:t>learner</w:t>
            </w:r>
            <w:r w:rsidRPr="001D2A42">
              <w:rPr>
                <w:rFonts w:ascii="Myriad Pro" w:hAnsi="Myriad Pro"/>
              </w:rPr>
              <w:t>s</w:t>
            </w:r>
            <w:proofErr w:type="gramEnd"/>
            <w:r w:rsidRPr="001D2A42">
              <w:rPr>
                <w:rFonts w:ascii="Myriad Pro" w:hAnsi="Myriad Pro"/>
              </w:rPr>
              <w:t xml:space="preserve"> </w:t>
            </w:r>
            <w:r>
              <w:rPr>
                <w:rFonts w:ascii="Myriad Pro" w:hAnsi="Myriad Pro"/>
              </w:rPr>
              <w:t xml:space="preserve">program of study </w:t>
            </w:r>
          </w:p>
        </w:tc>
        <w:tc>
          <w:tcPr>
            <w:tcW w:w="671" w:type="pct"/>
            <w:vAlign w:val="center"/>
          </w:tcPr>
          <w:p w14:paraId="3AC206D3" w14:textId="7C5E2227" w:rsidR="00C818B4" w:rsidRPr="001D2A42" w:rsidRDefault="00C818B4" w:rsidP="001D2A42">
            <w:pPr>
              <w:jc w:val="center"/>
              <w:rPr>
                <w:rFonts w:ascii="Myriad Pro" w:hAnsi="Myriad Pro"/>
              </w:rPr>
            </w:pPr>
            <w:r>
              <w:rPr>
                <w:rFonts w:ascii="Myriad Pro" w:hAnsi="Myriad Pro"/>
              </w:rPr>
              <w:t>**11.6%</w:t>
            </w:r>
          </w:p>
        </w:tc>
        <w:tc>
          <w:tcPr>
            <w:tcW w:w="647" w:type="pct"/>
            <w:vAlign w:val="center"/>
          </w:tcPr>
          <w:p w14:paraId="408CAC90" w14:textId="3E656B16" w:rsidR="00C818B4" w:rsidRPr="001D2A42" w:rsidRDefault="00C818B4" w:rsidP="001D2A42">
            <w:pPr>
              <w:jc w:val="center"/>
              <w:rPr>
                <w:rFonts w:ascii="Myriad Pro" w:hAnsi="Myriad Pro"/>
              </w:rPr>
            </w:pPr>
            <w:r>
              <w:rPr>
                <w:rFonts w:ascii="Myriad Pro" w:hAnsi="Myriad Pro"/>
              </w:rPr>
              <w:t>**39.4%</w:t>
            </w:r>
          </w:p>
        </w:tc>
        <w:tc>
          <w:tcPr>
            <w:tcW w:w="709" w:type="pct"/>
            <w:vAlign w:val="center"/>
          </w:tcPr>
          <w:p w14:paraId="6FC4D6F8" w14:textId="07BDD5D7" w:rsidR="00C818B4" w:rsidRPr="001D2A42" w:rsidRDefault="00C818B4" w:rsidP="001D2A42">
            <w:pPr>
              <w:jc w:val="center"/>
              <w:rPr>
                <w:rFonts w:ascii="Myriad Pro" w:hAnsi="Myriad Pro"/>
              </w:rPr>
            </w:pPr>
            <w:r>
              <w:rPr>
                <w:rFonts w:ascii="Myriad Pro" w:hAnsi="Myriad Pro"/>
              </w:rPr>
              <w:t>**34.7%</w:t>
            </w:r>
          </w:p>
        </w:tc>
      </w:tr>
      <w:tr w:rsidR="00C818B4" w:rsidRPr="001D2A42" w14:paraId="4A5E6D74" w14:textId="77777777" w:rsidTr="00C818B4">
        <w:trPr>
          <w:gridAfter w:val="3"/>
          <w:wAfter w:w="2126" w:type="pct"/>
          <w:trHeight w:val="272"/>
        </w:trPr>
        <w:tc>
          <w:tcPr>
            <w:tcW w:w="847" w:type="pct"/>
            <w:shd w:val="clear" w:color="auto" w:fill="BDD6EE" w:themeFill="accent1" w:themeFillTint="66"/>
            <w:vAlign w:val="center"/>
          </w:tcPr>
          <w:p w14:paraId="27FE4CA3" w14:textId="4A6D2442" w:rsidR="00C818B4" w:rsidRPr="001D2A42" w:rsidRDefault="00C818B4" w:rsidP="00C818B4">
            <w:pPr>
              <w:contextualSpacing/>
              <w:rPr>
                <w:rFonts w:ascii="Myriad Pro" w:hAnsi="Myriad Pro"/>
              </w:rPr>
            </w:pPr>
            <w:r w:rsidRPr="001D2A42">
              <w:rPr>
                <w:rFonts w:ascii="Myriad Pro" w:hAnsi="Myriad Pro"/>
              </w:rPr>
              <w:t xml:space="preserve">% </w:t>
            </w:r>
            <w:r>
              <w:rPr>
                <w:rFonts w:ascii="Myriad Pro" w:hAnsi="Myriad Pro"/>
              </w:rPr>
              <w:t>learner</w:t>
            </w:r>
            <w:r w:rsidRPr="001D2A42">
              <w:rPr>
                <w:rFonts w:ascii="Myriad Pro" w:hAnsi="Myriad Pro"/>
              </w:rPr>
              <w:t xml:space="preserve">s with disabilities </w:t>
            </w:r>
            <w:r>
              <w:rPr>
                <w:rFonts w:ascii="Myriad Pro" w:hAnsi="Myriad Pro"/>
              </w:rPr>
              <w:t xml:space="preserve">program of study </w:t>
            </w:r>
          </w:p>
        </w:tc>
        <w:tc>
          <w:tcPr>
            <w:tcW w:w="671" w:type="pct"/>
            <w:vAlign w:val="center"/>
          </w:tcPr>
          <w:p w14:paraId="61CED245" w14:textId="31ED2EA9" w:rsidR="00C818B4" w:rsidRPr="001D2A42" w:rsidRDefault="00C818B4" w:rsidP="00C818B4">
            <w:pPr>
              <w:jc w:val="center"/>
              <w:rPr>
                <w:rFonts w:ascii="Myriad Pro" w:hAnsi="Myriad Pro"/>
              </w:rPr>
            </w:pPr>
            <w:r>
              <w:rPr>
                <w:rFonts w:ascii="Myriad Pro" w:hAnsi="Myriad Pro"/>
              </w:rPr>
              <w:t>**8.8%</w:t>
            </w:r>
          </w:p>
        </w:tc>
        <w:tc>
          <w:tcPr>
            <w:tcW w:w="647" w:type="pct"/>
            <w:vAlign w:val="center"/>
          </w:tcPr>
          <w:p w14:paraId="56657EBA" w14:textId="3F3C4FB9" w:rsidR="00C818B4" w:rsidRPr="001D2A42" w:rsidRDefault="00C818B4" w:rsidP="00C818B4">
            <w:pPr>
              <w:jc w:val="center"/>
              <w:rPr>
                <w:rFonts w:ascii="Myriad Pro" w:hAnsi="Myriad Pro"/>
              </w:rPr>
            </w:pPr>
            <w:r>
              <w:rPr>
                <w:rFonts w:ascii="Myriad Pro" w:hAnsi="Myriad Pro"/>
              </w:rPr>
              <w:t>**9.7%</w:t>
            </w:r>
          </w:p>
        </w:tc>
        <w:tc>
          <w:tcPr>
            <w:tcW w:w="709" w:type="pct"/>
            <w:vAlign w:val="center"/>
          </w:tcPr>
          <w:p w14:paraId="0EBB815C" w14:textId="1DC67AF6" w:rsidR="00C818B4" w:rsidRPr="001D2A42" w:rsidRDefault="00C818B4" w:rsidP="00C818B4">
            <w:pPr>
              <w:jc w:val="center"/>
              <w:rPr>
                <w:rFonts w:ascii="Myriad Pro" w:hAnsi="Myriad Pro"/>
              </w:rPr>
            </w:pPr>
            <w:r>
              <w:rPr>
                <w:rFonts w:ascii="Myriad Pro" w:hAnsi="Myriad Pro"/>
              </w:rPr>
              <w:t>**7.5%</w:t>
            </w:r>
          </w:p>
        </w:tc>
      </w:tr>
      <w:tr w:rsidR="00C818B4" w:rsidRPr="001D2A42" w14:paraId="51504D84" w14:textId="77777777" w:rsidTr="00C818B4">
        <w:trPr>
          <w:gridAfter w:val="3"/>
          <w:wAfter w:w="2126" w:type="pct"/>
          <w:trHeight w:val="258"/>
        </w:trPr>
        <w:tc>
          <w:tcPr>
            <w:tcW w:w="847" w:type="pct"/>
            <w:shd w:val="clear" w:color="auto" w:fill="BDD6EE" w:themeFill="accent1" w:themeFillTint="66"/>
            <w:vAlign w:val="center"/>
          </w:tcPr>
          <w:p w14:paraId="2399DC79" w14:textId="4B1C5499" w:rsidR="00C818B4" w:rsidRPr="001D2A42" w:rsidRDefault="00C818B4" w:rsidP="00C818B4">
            <w:pPr>
              <w:contextualSpacing/>
              <w:rPr>
                <w:rFonts w:ascii="Myriad Pro" w:hAnsi="Myriad Pro"/>
              </w:rPr>
            </w:pPr>
            <w:r w:rsidRPr="001D2A42">
              <w:rPr>
                <w:rFonts w:ascii="Myriad Pro" w:hAnsi="Myriad Pro"/>
              </w:rPr>
              <w:t xml:space="preserve">% English language </w:t>
            </w:r>
            <w:proofErr w:type="gramStart"/>
            <w:r w:rsidRPr="001D2A42">
              <w:rPr>
                <w:rFonts w:ascii="Myriad Pro" w:hAnsi="Myriad Pro"/>
              </w:rPr>
              <w:t>learners</w:t>
            </w:r>
            <w:proofErr w:type="gramEnd"/>
            <w:r>
              <w:rPr>
                <w:rFonts w:ascii="Myriad Pro" w:hAnsi="Myriad Pro"/>
              </w:rPr>
              <w:t xml:space="preserve"> program of study </w:t>
            </w:r>
          </w:p>
        </w:tc>
        <w:tc>
          <w:tcPr>
            <w:tcW w:w="671" w:type="pct"/>
            <w:vAlign w:val="center"/>
          </w:tcPr>
          <w:p w14:paraId="60ABE5EC" w14:textId="58DF1DC3" w:rsidR="00C818B4" w:rsidRPr="001D2A42" w:rsidRDefault="00C818B4" w:rsidP="00C818B4">
            <w:pPr>
              <w:jc w:val="center"/>
              <w:rPr>
                <w:rFonts w:ascii="Myriad Pro" w:hAnsi="Myriad Pro"/>
              </w:rPr>
            </w:pPr>
            <w:r>
              <w:rPr>
                <w:rFonts w:ascii="Myriad Pro" w:hAnsi="Myriad Pro"/>
              </w:rPr>
              <w:t>**0.3%</w:t>
            </w:r>
          </w:p>
        </w:tc>
        <w:tc>
          <w:tcPr>
            <w:tcW w:w="647" w:type="pct"/>
            <w:vAlign w:val="center"/>
          </w:tcPr>
          <w:p w14:paraId="3DA07204" w14:textId="5E4FCA3D" w:rsidR="00C818B4" w:rsidRPr="001D2A42" w:rsidRDefault="00C818B4" w:rsidP="00C818B4">
            <w:pPr>
              <w:jc w:val="center"/>
              <w:rPr>
                <w:rFonts w:ascii="Myriad Pro" w:hAnsi="Myriad Pro"/>
              </w:rPr>
            </w:pPr>
            <w:r>
              <w:rPr>
                <w:rFonts w:ascii="Myriad Pro" w:hAnsi="Myriad Pro"/>
              </w:rPr>
              <w:t>**0.8%</w:t>
            </w:r>
          </w:p>
        </w:tc>
        <w:tc>
          <w:tcPr>
            <w:tcW w:w="709" w:type="pct"/>
            <w:vAlign w:val="center"/>
          </w:tcPr>
          <w:p w14:paraId="4F42D0C7" w14:textId="62D02E4A" w:rsidR="00C818B4" w:rsidRPr="001D2A42" w:rsidRDefault="00C818B4" w:rsidP="00C818B4">
            <w:pPr>
              <w:jc w:val="center"/>
              <w:rPr>
                <w:rFonts w:ascii="Myriad Pro" w:hAnsi="Myriad Pro"/>
              </w:rPr>
            </w:pPr>
            <w:r>
              <w:rPr>
                <w:rFonts w:ascii="Myriad Pro" w:hAnsi="Myriad Pro"/>
              </w:rPr>
              <w:t>**0.9%</w:t>
            </w:r>
          </w:p>
        </w:tc>
      </w:tr>
      <w:tr w:rsidR="00C818B4" w:rsidRPr="001D2A42" w14:paraId="2E953AC7" w14:textId="77777777" w:rsidTr="00C818B4">
        <w:trPr>
          <w:gridAfter w:val="3"/>
          <w:wAfter w:w="2126" w:type="pct"/>
          <w:trHeight w:val="272"/>
        </w:trPr>
        <w:tc>
          <w:tcPr>
            <w:tcW w:w="847" w:type="pct"/>
            <w:shd w:val="clear" w:color="auto" w:fill="A6A6A6" w:themeFill="background1" w:themeFillShade="A6"/>
            <w:vAlign w:val="center"/>
          </w:tcPr>
          <w:p w14:paraId="10BA9806" w14:textId="1EB60167" w:rsidR="00C818B4" w:rsidRPr="001D2A42" w:rsidRDefault="00C818B4" w:rsidP="00C818B4">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r>
              <w:rPr>
                <w:rFonts w:ascii="Myriad Pro" w:hAnsi="Myriad Pro"/>
              </w:rPr>
              <w:t xml:space="preserve">from your </w:t>
            </w:r>
            <w:r w:rsidRPr="001E6CDF">
              <w:rPr>
                <w:rFonts w:ascii="Myriad Pro" w:hAnsi="Myriad Pro"/>
                <w:b/>
                <w:u w:val="single"/>
              </w:rPr>
              <w:t>program of study</w:t>
            </w:r>
          </w:p>
        </w:tc>
        <w:tc>
          <w:tcPr>
            <w:tcW w:w="671" w:type="pct"/>
            <w:vAlign w:val="center"/>
          </w:tcPr>
          <w:p w14:paraId="5B8A6C33" w14:textId="77777777" w:rsidR="00C818B4" w:rsidRPr="00E456C7" w:rsidRDefault="00C818B4" w:rsidP="00E456C7">
            <w:pPr>
              <w:tabs>
                <w:tab w:val="left" w:pos="196"/>
              </w:tabs>
              <w:ind w:left="360"/>
              <w:rPr>
                <w:rStyle w:val="gfieldrequired2"/>
                <w:rFonts w:asciiTheme="majorHAnsi" w:hAnsiTheme="majorHAnsi" w:cs="Helvetica"/>
                <w:color w:val="3B3E3E"/>
              </w:rPr>
            </w:pPr>
            <w:r w:rsidRPr="00E456C7">
              <w:rPr>
                <w:rStyle w:val="gfieldrequired2"/>
                <w:rFonts w:asciiTheme="majorHAnsi" w:hAnsiTheme="majorHAnsi" w:cs="Helvetica"/>
                <w:color w:val="3B3E3E"/>
              </w:rPr>
              <w:t>*84.27% of the 2016 concentrators were placed in education, job or military related to Software Development.</w:t>
            </w:r>
          </w:p>
          <w:p w14:paraId="6166D434" w14:textId="6865C408" w:rsidR="00C818B4" w:rsidRPr="00E456C7" w:rsidRDefault="00C818B4" w:rsidP="00E456C7">
            <w:pPr>
              <w:ind w:left="360"/>
              <w:rPr>
                <w:rFonts w:ascii="Myriad Pro" w:hAnsi="Myriad Pro"/>
              </w:rPr>
            </w:pPr>
            <w:r w:rsidRPr="00E456C7">
              <w:rPr>
                <w:rStyle w:val="gfieldrequired2"/>
                <w:rFonts w:asciiTheme="majorHAnsi" w:hAnsiTheme="majorHAnsi" w:cs="Helvetica"/>
                <w:color w:val="3B3E3E"/>
              </w:rPr>
              <w:t>*98.8% of the students graduated high school and completed secondary education</w:t>
            </w:r>
          </w:p>
        </w:tc>
        <w:tc>
          <w:tcPr>
            <w:tcW w:w="647" w:type="pct"/>
            <w:vAlign w:val="center"/>
          </w:tcPr>
          <w:p w14:paraId="5BE8A293" w14:textId="77777777" w:rsidR="00C818B4" w:rsidRPr="00E456C7" w:rsidRDefault="00C818B4" w:rsidP="00E456C7">
            <w:pPr>
              <w:tabs>
                <w:tab w:val="left" w:pos="196"/>
              </w:tabs>
              <w:ind w:left="360"/>
              <w:rPr>
                <w:rStyle w:val="gfieldrequired2"/>
                <w:rFonts w:asciiTheme="majorHAnsi" w:hAnsiTheme="majorHAnsi" w:cs="Helvetica"/>
                <w:color w:val="3B3E3E"/>
              </w:rPr>
            </w:pPr>
            <w:r w:rsidRPr="00E456C7">
              <w:rPr>
                <w:rStyle w:val="gfieldrequired2"/>
                <w:rFonts w:asciiTheme="majorHAnsi" w:hAnsiTheme="majorHAnsi" w:cs="Helvetica"/>
                <w:color w:val="3B3E3E"/>
              </w:rPr>
              <w:t>*88% of the 2017 concentrators were placed in education, job or military related to Software Development.</w:t>
            </w:r>
          </w:p>
          <w:p w14:paraId="40E7A74E" w14:textId="06B1B999" w:rsidR="00C818B4" w:rsidRPr="00E456C7" w:rsidRDefault="00C818B4" w:rsidP="00E456C7">
            <w:pPr>
              <w:ind w:left="360"/>
              <w:rPr>
                <w:rFonts w:ascii="Myriad Pro" w:hAnsi="Myriad Pro"/>
              </w:rPr>
            </w:pPr>
            <w:r w:rsidRPr="00E456C7">
              <w:rPr>
                <w:rStyle w:val="gfieldrequired2"/>
                <w:rFonts w:asciiTheme="majorHAnsi" w:hAnsiTheme="majorHAnsi" w:cs="Helvetica"/>
                <w:color w:val="3B3E3E"/>
              </w:rPr>
              <w:t>*100% of the students graduated high school and completed secondary education</w:t>
            </w:r>
          </w:p>
        </w:tc>
        <w:tc>
          <w:tcPr>
            <w:tcW w:w="709" w:type="pct"/>
            <w:vAlign w:val="center"/>
          </w:tcPr>
          <w:p w14:paraId="3DD23CF6" w14:textId="77777777" w:rsidR="00C818B4" w:rsidRPr="00E456C7" w:rsidRDefault="00C818B4" w:rsidP="00E456C7">
            <w:pPr>
              <w:tabs>
                <w:tab w:val="left" w:pos="196"/>
              </w:tabs>
              <w:ind w:left="360"/>
              <w:rPr>
                <w:rStyle w:val="gfieldrequired2"/>
                <w:rFonts w:ascii="Myriad Pro" w:hAnsi="Myriad Pro"/>
              </w:rPr>
            </w:pPr>
            <w:r w:rsidRPr="00E456C7">
              <w:rPr>
                <w:rStyle w:val="gfieldrequired2"/>
                <w:rFonts w:asciiTheme="majorHAnsi" w:hAnsiTheme="majorHAnsi" w:cs="Helvetica"/>
                <w:color w:val="3B3E3E"/>
              </w:rPr>
              <w:t>*100% of the students graduated high school and completed secondary education</w:t>
            </w:r>
          </w:p>
          <w:p w14:paraId="120A4211" w14:textId="45796F6D" w:rsidR="00C818B4" w:rsidRPr="00E456C7" w:rsidRDefault="00C818B4" w:rsidP="00E456C7">
            <w:pPr>
              <w:ind w:left="360"/>
              <w:rPr>
                <w:rFonts w:ascii="Myriad Pro" w:hAnsi="Myriad Pro"/>
              </w:rPr>
            </w:pPr>
            <w:r w:rsidRPr="00E456C7">
              <w:rPr>
                <w:rStyle w:val="gfieldrequired2"/>
                <w:rFonts w:asciiTheme="majorHAnsi" w:hAnsiTheme="majorHAnsi" w:cs="Helvetica"/>
                <w:color w:val="3B3E3E"/>
              </w:rPr>
              <w:t># 8 Liberty students took the AP exam and 5 passed with 3 or higher</w:t>
            </w:r>
          </w:p>
        </w:tc>
      </w:tr>
      <w:tr w:rsidR="00C818B4" w:rsidRPr="001D2A42" w14:paraId="6858E434" w14:textId="77777777" w:rsidTr="00C818B4">
        <w:trPr>
          <w:gridAfter w:val="3"/>
          <w:wAfter w:w="2126" w:type="pct"/>
          <w:trHeight w:val="258"/>
        </w:trPr>
        <w:tc>
          <w:tcPr>
            <w:tcW w:w="847" w:type="pct"/>
            <w:shd w:val="clear" w:color="auto" w:fill="A6A6A6" w:themeFill="background1" w:themeFillShade="A6"/>
          </w:tcPr>
          <w:p w14:paraId="2DFCAB67" w14:textId="4D087F5A" w:rsidR="00C818B4" w:rsidRPr="001D2A42" w:rsidRDefault="00C818B4" w:rsidP="00C818B4">
            <w:pPr>
              <w:rPr>
                <w:rFonts w:ascii="Myriad Pro" w:hAnsi="Myriad Pro"/>
              </w:rPr>
            </w:pPr>
            <w:r w:rsidRPr="001D2A42">
              <w:rPr>
                <w:rFonts w:ascii="Myriad Pro" w:hAnsi="Myriad Pro"/>
              </w:rPr>
              <w:t xml:space="preserve">% of </w:t>
            </w:r>
            <w:r>
              <w:rPr>
                <w:rFonts w:ascii="Myriad Pro" w:hAnsi="Myriad Pro"/>
              </w:rPr>
              <w:t>learner</w:t>
            </w:r>
            <w:r w:rsidRPr="001D2A42">
              <w:rPr>
                <w:rFonts w:ascii="Myriad Pro" w:hAnsi="Myriad Pro"/>
              </w:rPr>
              <w:t xml:space="preserve">s </w:t>
            </w:r>
            <w:r>
              <w:rPr>
                <w:rFonts w:ascii="Myriad Pro" w:hAnsi="Myriad Pro"/>
              </w:rPr>
              <w:t xml:space="preserve">in program of study </w:t>
            </w:r>
            <w:r w:rsidRPr="001D2A42">
              <w:rPr>
                <w:rFonts w:ascii="Myriad Pro" w:hAnsi="Myriad Pro"/>
              </w:rPr>
              <w:t xml:space="preserve">who earned postsecondary credit (dual enrollment, AP, etc.) </w:t>
            </w:r>
            <w:r>
              <w:rPr>
                <w:rFonts w:ascii="Myriad Pro" w:hAnsi="Myriad Pro"/>
              </w:rPr>
              <w:t xml:space="preserve"> </w:t>
            </w:r>
          </w:p>
        </w:tc>
        <w:tc>
          <w:tcPr>
            <w:tcW w:w="671" w:type="pct"/>
          </w:tcPr>
          <w:p w14:paraId="5148505B" w14:textId="756BAB51" w:rsidR="00C818B4" w:rsidRPr="001D2A42" w:rsidRDefault="00B23F09" w:rsidP="00C818B4">
            <w:pPr>
              <w:jc w:val="center"/>
              <w:rPr>
                <w:rFonts w:ascii="Myriad Pro" w:hAnsi="Myriad Pro"/>
              </w:rPr>
            </w:pPr>
            <w:r>
              <w:rPr>
                <w:rFonts w:ascii="Myriad Pro" w:hAnsi="Myriad Pro"/>
              </w:rPr>
              <w:t>N/A</w:t>
            </w:r>
          </w:p>
        </w:tc>
        <w:tc>
          <w:tcPr>
            <w:tcW w:w="647" w:type="pct"/>
          </w:tcPr>
          <w:p w14:paraId="5E3F86E7" w14:textId="04B30E88" w:rsidR="00C818B4" w:rsidRPr="001D2A42" w:rsidRDefault="00B23F09" w:rsidP="00C818B4">
            <w:pPr>
              <w:jc w:val="center"/>
              <w:rPr>
                <w:rFonts w:ascii="Myriad Pro" w:hAnsi="Myriad Pro"/>
              </w:rPr>
            </w:pPr>
            <w:r>
              <w:rPr>
                <w:rFonts w:ascii="Myriad Pro" w:hAnsi="Myriad Pro"/>
              </w:rPr>
              <w:t>N/A</w:t>
            </w:r>
          </w:p>
        </w:tc>
        <w:tc>
          <w:tcPr>
            <w:tcW w:w="709" w:type="pct"/>
          </w:tcPr>
          <w:p w14:paraId="46272F93" w14:textId="3441E453" w:rsidR="00C818B4" w:rsidRPr="001D2A42" w:rsidRDefault="00B23F09" w:rsidP="00C818B4">
            <w:pPr>
              <w:jc w:val="center"/>
              <w:rPr>
                <w:rFonts w:ascii="Myriad Pro" w:hAnsi="Myriad Pro"/>
              </w:rPr>
            </w:pPr>
            <w:r>
              <w:rPr>
                <w:rFonts w:ascii="Myriad Pro" w:hAnsi="Myriad Pro"/>
              </w:rPr>
              <w:t>N/A</w:t>
            </w:r>
          </w:p>
        </w:tc>
      </w:tr>
      <w:tr w:rsidR="00C818B4" w:rsidRPr="001D2A42" w14:paraId="05BBAC6E" w14:textId="77777777" w:rsidTr="00C818B4">
        <w:trPr>
          <w:gridAfter w:val="3"/>
          <w:wAfter w:w="2126" w:type="pct"/>
          <w:trHeight w:val="665"/>
        </w:trPr>
        <w:tc>
          <w:tcPr>
            <w:tcW w:w="847" w:type="pct"/>
            <w:shd w:val="clear" w:color="auto" w:fill="A6A6A6" w:themeFill="background1" w:themeFillShade="A6"/>
          </w:tcPr>
          <w:p w14:paraId="35379BDF" w14:textId="1089A0F5" w:rsidR="00C818B4" w:rsidRPr="001D2A42" w:rsidRDefault="00C818B4" w:rsidP="00C052D6">
            <w:pPr>
              <w:rPr>
                <w:rFonts w:ascii="Myriad Pro" w:hAnsi="Myriad Pro"/>
              </w:rPr>
            </w:pPr>
            <w:r w:rsidRPr="001D2A42">
              <w:rPr>
                <w:rFonts w:ascii="Myriad Pro" w:hAnsi="Myriad Pro"/>
              </w:rPr>
              <w:t xml:space="preserve">% of </w:t>
            </w:r>
            <w:r>
              <w:rPr>
                <w:rFonts w:ascii="Myriad Pro" w:hAnsi="Myriad Pro"/>
              </w:rPr>
              <w:t>learner</w:t>
            </w:r>
            <w:r w:rsidRPr="001D2A42">
              <w:rPr>
                <w:rFonts w:ascii="Myriad Pro" w:hAnsi="Myriad Pro"/>
              </w:rPr>
              <w:t xml:space="preserve">s </w:t>
            </w:r>
            <w:r>
              <w:rPr>
                <w:rFonts w:ascii="Myriad Pro" w:hAnsi="Myriad Pro"/>
              </w:rPr>
              <w:t xml:space="preserve">in program of study </w:t>
            </w:r>
            <w:r w:rsidRPr="001D2A42">
              <w:rPr>
                <w:rFonts w:ascii="Myriad Pro" w:hAnsi="Myriad Pro"/>
              </w:rPr>
              <w:t xml:space="preserve">who earned an industry-recognized credential </w:t>
            </w:r>
            <w:r>
              <w:rPr>
                <w:rFonts w:ascii="Myriad Pro" w:hAnsi="Myriad Pro"/>
              </w:rPr>
              <w:t xml:space="preserve">  </w:t>
            </w:r>
          </w:p>
        </w:tc>
        <w:tc>
          <w:tcPr>
            <w:tcW w:w="671" w:type="pct"/>
          </w:tcPr>
          <w:p w14:paraId="316392F4" w14:textId="7C3A3719" w:rsidR="00C818B4" w:rsidRPr="00E456C7" w:rsidRDefault="00B23F09" w:rsidP="00E456C7">
            <w:pPr>
              <w:tabs>
                <w:tab w:val="left" w:pos="196"/>
              </w:tabs>
              <w:ind w:left="16"/>
              <w:jc w:val="center"/>
              <w:rPr>
                <w:rFonts w:asciiTheme="majorHAnsi" w:hAnsiTheme="majorHAnsi" w:cs="Helvetica"/>
                <w:color w:val="3B3E3E"/>
              </w:rPr>
            </w:pPr>
            <w:r w:rsidRPr="00E456C7">
              <w:rPr>
                <w:rFonts w:ascii="Myriad Pro" w:hAnsi="Myriad Pro"/>
              </w:rPr>
              <w:t>N/A</w:t>
            </w:r>
          </w:p>
        </w:tc>
        <w:tc>
          <w:tcPr>
            <w:tcW w:w="647" w:type="pct"/>
          </w:tcPr>
          <w:p w14:paraId="5409656B" w14:textId="7A55CE93" w:rsidR="00C818B4" w:rsidRPr="00E456C7" w:rsidRDefault="00B23F09" w:rsidP="00E456C7">
            <w:pPr>
              <w:tabs>
                <w:tab w:val="left" w:pos="196"/>
              </w:tabs>
              <w:ind w:left="16"/>
              <w:jc w:val="center"/>
              <w:rPr>
                <w:rFonts w:asciiTheme="majorHAnsi" w:hAnsiTheme="majorHAnsi" w:cs="Helvetica"/>
                <w:color w:val="3B3E3E"/>
              </w:rPr>
            </w:pPr>
            <w:r w:rsidRPr="00E456C7">
              <w:rPr>
                <w:rFonts w:ascii="Myriad Pro" w:hAnsi="Myriad Pro"/>
              </w:rPr>
              <w:t>N/A</w:t>
            </w:r>
          </w:p>
        </w:tc>
        <w:tc>
          <w:tcPr>
            <w:tcW w:w="709" w:type="pct"/>
          </w:tcPr>
          <w:p w14:paraId="07849E5B" w14:textId="06AD0E84" w:rsidR="00C818B4" w:rsidRPr="00E456C7" w:rsidRDefault="00E456C7" w:rsidP="00E456C7">
            <w:pPr>
              <w:tabs>
                <w:tab w:val="left" w:pos="196"/>
              </w:tabs>
              <w:ind w:left="16"/>
              <w:jc w:val="center"/>
              <w:rPr>
                <w:rFonts w:ascii="Myriad Pro" w:hAnsi="Myriad Pro"/>
              </w:rPr>
            </w:pPr>
            <w:r w:rsidRPr="00E456C7">
              <w:rPr>
                <w:rFonts w:ascii="Myriad Pro" w:hAnsi="Myriad Pro"/>
              </w:rPr>
              <w:t>N/A</w:t>
            </w:r>
          </w:p>
        </w:tc>
      </w:tr>
      <w:tr w:rsidR="00C818B4" w:rsidRPr="001D2A42" w14:paraId="2AD9EAF4" w14:textId="77777777" w:rsidTr="00C818B4">
        <w:trPr>
          <w:gridAfter w:val="3"/>
          <w:wAfter w:w="2126" w:type="pct"/>
          <w:trHeight w:val="64"/>
        </w:trPr>
        <w:tc>
          <w:tcPr>
            <w:tcW w:w="847" w:type="pct"/>
            <w:shd w:val="clear" w:color="auto" w:fill="A6A6A6" w:themeFill="background1" w:themeFillShade="A6"/>
          </w:tcPr>
          <w:p w14:paraId="0BD2A140" w14:textId="442B7CCD" w:rsidR="00C818B4" w:rsidRPr="001D2A42" w:rsidRDefault="00C818B4" w:rsidP="00C052D6">
            <w:pPr>
              <w:rPr>
                <w:rFonts w:ascii="Myriad Pro" w:hAnsi="Myriad Pro"/>
              </w:rPr>
            </w:pPr>
            <w:r w:rsidRPr="001D2A42">
              <w:rPr>
                <w:rFonts w:ascii="Myriad Pro" w:hAnsi="Myriad Pro"/>
              </w:rPr>
              <w:t xml:space="preserve">% of </w:t>
            </w:r>
            <w:r>
              <w:rPr>
                <w:rFonts w:ascii="Myriad Pro" w:hAnsi="Myriad Pro"/>
              </w:rPr>
              <w:t>learner</w:t>
            </w:r>
            <w:r w:rsidRPr="001D2A42">
              <w:rPr>
                <w:rFonts w:ascii="Myriad Pro" w:hAnsi="Myriad Pro"/>
              </w:rPr>
              <w:t xml:space="preserve">s </w:t>
            </w:r>
            <w:r>
              <w:rPr>
                <w:rFonts w:ascii="Myriad Pro" w:hAnsi="Myriad Pro"/>
              </w:rPr>
              <w:t xml:space="preserve">in program of study </w:t>
            </w:r>
            <w:r w:rsidRPr="001D2A42">
              <w:rPr>
                <w:rFonts w:ascii="Myriad Pro" w:hAnsi="Myriad Pro"/>
              </w:rPr>
              <w:t>who participated in work-based learning</w:t>
            </w:r>
            <w:r>
              <w:rPr>
                <w:rFonts w:ascii="Myriad Pro" w:hAnsi="Myriad Pro"/>
              </w:rPr>
              <w:t xml:space="preserve"> </w:t>
            </w:r>
          </w:p>
        </w:tc>
        <w:tc>
          <w:tcPr>
            <w:tcW w:w="671" w:type="pct"/>
          </w:tcPr>
          <w:p w14:paraId="2A80CAF3" w14:textId="3F2919FD" w:rsidR="00C818B4" w:rsidRPr="001D2A42" w:rsidRDefault="00B23F09" w:rsidP="00C052D6">
            <w:pPr>
              <w:jc w:val="center"/>
              <w:rPr>
                <w:rFonts w:ascii="Myriad Pro" w:hAnsi="Myriad Pro"/>
              </w:rPr>
            </w:pPr>
            <w:r>
              <w:rPr>
                <w:rFonts w:ascii="Myriad Pro" w:hAnsi="Myriad Pro"/>
              </w:rPr>
              <w:t>N/A</w:t>
            </w:r>
          </w:p>
        </w:tc>
        <w:tc>
          <w:tcPr>
            <w:tcW w:w="647" w:type="pct"/>
          </w:tcPr>
          <w:p w14:paraId="29F696AF" w14:textId="1B15319F" w:rsidR="00C818B4" w:rsidRPr="001D2A42" w:rsidRDefault="00B23F09" w:rsidP="00C052D6">
            <w:pPr>
              <w:jc w:val="center"/>
              <w:rPr>
                <w:rFonts w:ascii="Myriad Pro" w:hAnsi="Myriad Pro"/>
              </w:rPr>
            </w:pPr>
            <w:r>
              <w:rPr>
                <w:rFonts w:ascii="Myriad Pro" w:hAnsi="Myriad Pro"/>
              </w:rPr>
              <w:t>N/A</w:t>
            </w:r>
          </w:p>
        </w:tc>
        <w:tc>
          <w:tcPr>
            <w:tcW w:w="709" w:type="pct"/>
          </w:tcPr>
          <w:p w14:paraId="73FF7935" w14:textId="5FE423E7" w:rsidR="00C818B4" w:rsidRPr="001D2A42" w:rsidRDefault="00B23F09" w:rsidP="00C052D6">
            <w:pPr>
              <w:jc w:val="center"/>
              <w:rPr>
                <w:rFonts w:ascii="Myriad Pro" w:hAnsi="Myriad Pro"/>
              </w:rPr>
            </w:pPr>
            <w:r>
              <w:rPr>
                <w:rFonts w:ascii="Myriad Pro" w:hAnsi="Myriad Pro"/>
              </w:rPr>
              <w:t>N/A</w:t>
            </w:r>
          </w:p>
        </w:tc>
      </w:tr>
      <w:tr w:rsidR="00C818B4" w:rsidRPr="001D2A42" w14:paraId="6575A0F2" w14:textId="77777777" w:rsidTr="00C818B4">
        <w:trPr>
          <w:gridAfter w:val="3"/>
          <w:wAfter w:w="2126" w:type="pct"/>
          <w:trHeight w:val="530"/>
        </w:trPr>
        <w:tc>
          <w:tcPr>
            <w:tcW w:w="847" w:type="pct"/>
            <w:shd w:val="clear" w:color="auto" w:fill="A6A6A6" w:themeFill="background1" w:themeFillShade="A6"/>
          </w:tcPr>
          <w:p w14:paraId="0517607F" w14:textId="3F350646" w:rsidR="00C818B4" w:rsidRPr="001D2A42" w:rsidRDefault="00C818B4" w:rsidP="00C052D6">
            <w:pPr>
              <w:rPr>
                <w:rFonts w:ascii="Myriad Pro" w:hAnsi="Myriad Pro"/>
              </w:rPr>
            </w:pPr>
            <w:r w:rsidRPr="001D2A42">
              <w:rPr>
                <w:rFonts w:ascii="Myriad Pro" w:hAnsi="Myriad Pro"/>
              </w:rPr>
              <w:lastRenderedPageBreak/>
              <w:t xml:space="preserve">% of seniors </w:t>
            </w:r>
            <w:r>
              <w:rPr>
                <w:rFonts w:ascii="Myriad Pro" w:hAnsi="Myriad Pro"/>
              </w:rPr>
              <w:t xml:space="preserve">in program of study </w:t>
            </w:r>
            <w:r w:rsidRPr="001D2A42">
              <w:rPr>
                <w:rFonts w:ascii="Myriad Pro" w:hAnsi="Myriad Pro"/>
              </w:rPr>
              <w:t>who graduated high school</w:t>
            </w:r>
            <w:r>
              <w:rPr>
                <w:rFonts w:ascii="Myriad Pro" w:hAnsi="Myriad Pro"/>
              </w:rPr>
              <w:t xml:space="preserve"> (who were eligible/seniors)</w:t>
            </w:r>
          </w:p>
        </w:tc>
        <w:tc>
          <w:tcPr>
            <w:tcW w:w="671" w:type="pct"/>
          </w:tcPr>
          <w:p w14:paraId="6CDD910C" w14:textId="5D252D58" w:rsidR="00C818B4" w:rsidRPr="001D2A42" w:rsidRDefault="00B23F09" w:rsidP="00C052D6">
            <w:pPr>
              <w:jc w:val="center"/>
              <w:rPr>
                <w:rFonts w:ascii="Myriad Pro" w:hAnsi="Myriad Pro"/>
              </w:rPr>
            </w:pPr>
            <w:r>
              <w:rPr>
                <w:rFonts w:ascii="Myriad Pro" w:hAnsi="Myriad Pro"/>
              </w:rPr>
              <w:t>N/A</w:t>
            </w:r>
          </w:p>
        </w:tc>
        <w:tc>
          <w:tcPr>
            <w:tcW w:w="647" w:type="pct"/>
          </w:tcPr>
          <w:p w14:paraId="0B1259F2" w14:textId="7A68B976" w:rsidR="00C818B4" w:rsidRPr="001D2A42" w:rsidRDefault="00B23F09" w:rsidP="00C052D6">
            <w:pPr>
              <w:jc w:val="center"/>
              <w:rPr>
                <w:rFonts w:ascii="Myriad Pro" w:hAnsi="Myriad Pro"/>
              </w:rPr>
            </w:pPr>
            <w:r>
              <w:rPr>
                <w:rFonts w:ascii="Myriad Pro" w:hAnsi="Myriad Pro"/>
              </w:rPr>
              <w:t>N/A</w:t>
            </w:r>
          </w:p>
        </w:tc>
        <w:tc>
          <w:tcPr>
            <w:tcW w:w="709" w:type="pct"/>
          </w:tcPr>
          <w:p w14:paraId="5A1151A2" w14:textId="74627649" w:rsidR="00C818B4" w:rsidRPr="001D2A42" w:rsidRDefault="00B23F09" w:rsidP="00C052D6">
            <w:pPr>
              <w:jc w:val="center"/>
              <w:rPr>
                <w:rFonts w:ascii="Myriad Pro" w:hAnsi="Myriad Pro"/>
              </w:rPr>
            </w:pPr>
            <w:r>
              <w:rPr>
                <w:rFonts w:ascii="Myriad Pro" w:hAnsi="Myriad Pro"/>
              </w:rPr>
              <w:t>N/A</w:t>
            </w:r>
          </w:p>
        </w:tc>
      </w:tr>
      <w:tr w:rsidR="00C818B4" w:rsidRPr="001D2A42" w14:paraId="69C21C9A" w14:textId="77777777" w:rsidTr="00C818B4">
        <w:trPr>
          <w:gridAfter w:val="3"/>
          <w:wAfter w:w="2126" w:type="pct"/>
          <w:trHeight w:val="530"/>
        </w:trPr>
        <w:tc>
          <w:tcPr>
            <w:tcW w:w="847" w:type="pct"/>
            <w:shd w:val="clear" w:color="auto" w:fill="A6A6A6" w:themeFill="background1" w:themeFillShade="A6"/>
          </w:tcPr>
          <w:p w14:paraId="6CAC4FBC" w14:textId="59E7D236" w:rsidR="00C818B4" w:rsidRPr="001D2A42" w:rsidRDefault="00C818B4" w:rsidP="00C052D6">
            <w:pPr>
              <w:rPr>
                <w:rFonts w:ascii="Myriad Pro" w:hAnsi="Myriad Pro"/>
              </w:rPr>
            </w:pPr>
            <w:r w:rsidRPr="001D2A42">
              <w:rPr>
                <w:rFonts w:ascii="Myriad Pro" w:hAnsi="Myriad Pro"/>
              </w:rPr>
              <w:t>% of graduates</w:t>
            </w:r>
            <w:r>
              <w:rPr>
                <w:rFonts w:ascii="Myriad Pro" w:hAnsi="Myriad Pro"/>
              </w:rPr>
              <w:t xml:space="preserve"> in program of study</w:t>
            </w:r>
            <w:r w:rsidRPr="001D2A42">
              <w:rPr>
                <w:rFonts w:ascii="Myriad Pro" w:hAnsi="Myriad Pro"/>
              </w:rPr>
              <w:t xml:space="preserve"> who enrolled in postsecondary education</w:t>
            </w:r>
            <w:r>
              <w:rPr>
                <w:rFonts w:ascii="Myriad Pro" w:hAnsi="Myriad Pro"/>
              </w:rPr>
              <w:t xml:space="preserve"> (who were eligible/seniors)  </w:t>
            </w:r>
          </w:p>
        </w:tc>
        <w:tc>
          <w:tcPr>
            <w:tcW w:w="671" w:type="pct"/>
          </w:tcPr>
          <w:p w14:paraId="297BC7C0" w14:textId="1D6E7AF4" w:rsidR="00C818B4" w:rsidRPr="001D2A42" w:rsidRDefault="00B23F09" w:rsidP="00C052D6">
            <w:pPr>
              <w:jc w:val="center"/>
              <w:rPr>
                <w:rFonts w:ascii="Myriad Pro" w:hAnsi="Myriad Pro"/>
              </w:rPr>
            </w:pPr>
            <w:r>
              <w:rPr>
                <w:rFonts w:ascii="Myriad Pro" w:hAnsi="Myriad Pro"/>
              </w:rPr>
              <w:t>N/A</w:t>
            </w:r>
          </w:p>
        </w:tc>
        <w:tc>
          <w:tcPr>
            <w:tcW w:w="647" w:type="pct"/>
          </w:tcPr>
          <w:p w14:paraId="0CAACC52" w14:textId="7F9C68E8" w:rsidR="00C818B4" w:rsidRPr="001D2A42" w:rsidRDefault="00B23F09" w:rsidP="00C052D6">
            <w:pPr>
              <w:jc w:val="center"/>
              <w:rPr>
                <w:rFonts w:ascii="Myriad Pro" w:hAnsi="Myriad Pro"/>
              </w:rPr>
            </w:pPr>
            <w:r>
              <w:rPr>
                <w:rFonts w:ascii="Myriad Pro" w:hAnsi="Myriad Pro"/>
              </w:rPr>
              <w:t>N/A</w:t>
            </w:r>
          </w:p>
        </w:tc>
        <w:tc>
          <w:tcPr>
            <w:tcW w:w="709" w:type="pct"/>
          </w:tcPr>
          <w:p w14:paraId="0F6D28C7" w14:textId="5660949F" w:rsidR="00C818B4" w:rsidRPr="001D2A42" w:rsidRDefault="00B23F09" w:rsidP="00C052D6">
            <w:pPr>
              <w:jc w:val="center"/>
              <w:rPr>
                <w:rFonts w:ascii="Myriad Pro" w:hAnsi="Myriad Pro"/>
              </w:rPr>
            </w:pPr>
            <w:r>
              <w:rPr>
                <w:rFonts w:ascii="Myriad Pro" w:hAnsi="Myriad Pro"/>
              </w:rPr>
              <w:t>N/A</w:t>
            </w:r>
          </w:p>
        </w:tc>
      </w:tr>
      <w:tr w:rsidR="00C818B4" w:rsidRPr="001D2A42" w14:paraId="281D1FDC" w14:textId="77777777" w:rsidTr="00C818B4">
        <w:trPr>
          <w:gridAfter w:val="3"/>
          <w:wAfter w:w="2126" w:type="pct"/>
          <w:trHeight w:val="260"/>
        </w:trPr>
        <w:tc>
          <w:tcPr>
            <w:tcW w:w="847" w:type="pct"/>
            <w:shd w:val="clear" w:color="auto" w:fill="A6A6A6" w:themeFill="background1" w:themeFillShade="A6"/>
          </w:tcPr>
          <w:p w14:paraId="56D036A1" w14:textId="13F8B8FE" w:rsidR="00C818B4" w:rsidRPr="001D2A42" w:rsidRDefault="00C818B4" w:rsidP="00C052D6">
            <w:pPr>
              <w:rPr>
                <w:rFonts w:ascii="Myriad Pro" w:hAnsi="Myriad Pro"/>
              </w:rPr>
            </w:pPr>
            <w:r w:rsidRPr="001D2A42">
              <w:rPr>
                <w:rFonts w:ascii="Myriad Pro" w:hAnsi="Myriad Pro"/>
              </w:rPr>
              <w:t xml:space="preserve">% of graduates </w:t>
            </w:r>
            <w:r>
              <w:rPr>
                <w:rFonts w:ascii="Myriad Pro" w:hAnsi="Myriad Pro"/>
              </w:rPr>
              <w:t xml:space="preserve">in program of study </w:t>
            </w:r>
            <w:r w:rsidRPr="001D2A42">
              <w:rPr>
                <w:rFonts w:ascii="Myriad Pro" w:hAnsi="Myriad Pro"/>
              </w:rPr>
              <w:t xml:space="preserve">who entered the workplace and/or military </w:t>
            </w:r>
            <w:r>
              <w:rPr>
                <w:rFonts w:ascii="Myriad Pro" w:hAnsi="Myriad Pro"/>
              </w:rPr>
              <w:t xml:space="preserve">(who were eligible/seniors) </w:t>
            </w:r>
          </w:p>
        </w:tc>
        <w:tc>
          <w:tcPr>
            <w:tcW w:w="671" w:type="pct"/>
          </w:tcPr>
          <w:p w14:paraId="0CCCB3E8" w14:textId="75D8001F" w:rsidR="00C818B4" w:rsidRPr="001D2A42" w:rsidRDefault="00B23F09" w:rsidP="00C052D6">
            <w:pPr>
              <w:jc w:val="center"/>
              <w:rPr>
                <w:rFonts w:ascii="Myriad Pro" w:hAnsi="Myriad Pro"/>
              </w:rPr>
            </w:pPr>
            <w:r>
              <w:rPr>
                <w:rFonts w:ascii="Myriad Pro" w:hAnsi="Myriad Pro"/>
              </w:rPr>
              <w:t>N/A</w:t>
            </w:r>
          </w:p>
        </w:tc>
        <w:tc>
          <w:tcPr>
            <w:tcW w:w="647" w:type="pct"/>
          </w:tcPr>
          <w:p w14:paraId="241E7099" w14:textId="0B78909B" w:rsidR="00C818B4" w:rsidRPr="001D2A42" w:rsidRDefault="00B23F09" w:rsidP="00C052D6">
            <w:pPr>
              <w:jc w:val="center"/>
              <w:rPr>
                <w:rFonts w:ascii="Myriad Pro" w:hAnsi="Myriad Pro"/>
              </w:rPr>
            </w:pPr>
            <w:r>
              <w:rPr>
                <w:rFonts w:ascii="Myriad Pro" w:hAnsi="Myriad Pro"/>
              </w:rPr>
              <w:t>N/A</w:t>
            </w:r>
          </w:p>
        </w:tc>
        <w:tc>
          <w:tcPr>
            <w:tcW w:w="709" w:type="pct"/>
          </w:tcPr>
          <w:p w14:paraId="3ED26297" w14:textId="434A7811" w:rsidR="00C818B4" w:rsidRPr="001D2A42" w:rsidRDefault="00B23F09" w:rsidP="00C052D6">
            <w:pPr>
              <w:jc w:val="center"/>
              <w:rPr>
                <w:rFonts w:ascii="Myriad Pro" w:hAnsi="Myriad Pro"/>
              </w:rPr>
            </w:pPr>
            <w:r>
              <w:rPr>
                <w:rFonts w:ascii="Myriad Pro" w:hAnsi="Myriad Pro"/>
              </w:rPr>
              <w:t>N/A</w:t>
            </w:r>
          </w:p>
        </w:tc>
      </w:tr>
      <w:tr w:rsidR="00E827BB" w:rsidRPr="001D2A42" w14:paraId="4423AE06" w14:textId="77777777" w:rsidTr="00E827BB">
        <w:trPr>
          <w:gridAfter w:val="3"/>
          <w:wAfter w:w="2126" w:type="pct"/>
          <w:trHeight w:val="530"/>
        </w:trPr>
        <w:tc>
          <w:tcPr>
            <w:tcW w:w="847" w:type="pct"/>
            <w:shd w:val="clear" w:color="auto" w:fill="000000" w:themeFill="text1"/>
            <w:vAlign w:val="center"/>
          </w:tcPr>
          <w:p w14:paraId="005C0F12" w14:textId="331EB9B3" w:rsidR="00E827BB" w:rsidRPr="001D2A42" w:rsidRDefault="00E827BB" w:rsidP="00C052D6">
            <w:pPr>
              <w:rPr>
                <w:rFonts w:ascii="Myriad Pro" w:hAnsi="Myriad Pro"/>
              </w:rPr>
            </w:pPr>
            <w:r w:rsidRPr="001D2A42">
              <w:rPr>
                <w:rFonts w:ascii="Myriad Pro" w:hAnsi="Myriad Pro"/>
                <w:b/>
              </w:rPr>
              <w:t>POSTSECONDARY-LEVEL DATA</w:t>
            </w:r>
          </w:p>
        </w:tc>
        <w:tc>
          <w:tcPr>
            <w:tcW w:w="2027" w:type="pct"/>
            <w:gridSpan w:val="3"/>
          </w:tcPr>
          <w:p w14:paraId="0E433A63" w14:textId="2DD1A768" w:rsidR="00E827BB" w:rsidRPr="001D2A42" w:rsidRDefault="00E827BB" w:rsidP="00C052D6">
            <w:pPr>
              <w:jc w:val="center"/>
              <w:rPr>
                <w:rFonts w:ascii="Myriad Pro" w:hAnsi="Myriad Pro"/>
              </w:rPr>
            </w:pPr>
          </w:p>
        </w:tc>
      </w:tr>
      <w:tr w:rsidR="00E827BB" w:rsidRPr="001D2A42" w14:paraId="1358A96B" w14:textId="77777777" w:rsidTr="00E827BB">
        <w:trPr>
          <w:gridAfter w:val="3"/>
          <w:wAfter w:w="2126" w:type="pct"/>
          <w:trHeight w:val="543"/>
        </w:trPr>
        <w:tc>
          <w:tcPr>
            <w:tcW w:w="847" w:type="pct"/>
            <w:shd w:val="clear" w:color="auto" w:fill="E7E6E6" w:themeFill="background2"/>
            <w:vAlign w:val="center"/>
          </w:tcPr>
          <w:p w14:paraId="27D7EFA7" w14:textId="30ED632F" w:rsidR="00E827BB" w:rsidRPr="001D2A42" w:rsidRDefault="00E827BB" w:rsidP="00C052D6">
            <w:pPr>
              <w:rPr>
                <w:rFonts w:ascii="Myriad Pro" w:hAnsi="Myriad Pro"/>
              </w:rPr>
            </w:pPr>
            <w:r w:rsidRPr="001E6CDF">
              <w:rPr>
                <w:rFonts w:ascii="Myriad Pro" w:hAnsi="Myriad Pro"/>
                <w:b/>
              </w:rPr>
              <w:t xml:space="preserve">What is the total number of learners served by your </w:t>
            </w:r>
            <w:r w:rsidRPr="001E6CDF">
              <w:rPr>
                <w:rFonts w:ascii="Myriad Pro" w:hAnsi="Myriad Pro"/>
                <w:b/>
                <w:u w:val="single"/>
              </w:rPr>
              <w:t>school/institution</w:t>
            </w:r>
            <w:r w:rsidRPr="001E6CDF">
              <w:rPr>
                <w:rFonts w:ascii="Myriad Pro" w:hAnsi="Myriad Pro"/>
                <w:b/>
              </w:rPr>
              <w:t xml:space="preserve">? </w:t>
            </w:r>
          </w:p>
        </w:tc>
        <w:tc>
          <w:tcPr>
            <w:tcW w:w="2027" w:type="pct"/>
            <w:gridSpan w:val="3"/>
            <w:vAlign w:val="center"/>
          </w:tcPr>
          <w:p w14:paraId="3F615077" w14:textId="0F7169E0" w:rsidR="00E827BB" w:rsidRPr="001D2A42" w:rsidRDefault="00E827BB" w:rsidP="00C052D6">
            <w:pPr>
              <w:jc w:val="center"/>
              <w:rPr>
                <w:rFonts w:ascii="Myriad Pro" w:hAnsi="Myriad Pro"/>
              </w:rPr>
            </w:pPr>
            <w:r>
              <w:rPr>
                <w:rFonts w:ascii="Myriad Pro" w:hAnsi="Myriad Pro"/>
              </w:rPr>
              <w:t>+ Student who took CIS (105, 151, 159 and/or 163AA) as dual enrollment and then matriculated to an MCCCD college and graduated between 2013-2017 from Peoria Unified School District</w:t>
            </w:r>
          </w:p>
        </w:tc>
      </w:tr>
      <w:tr w:rsidR="00C818B4" w:rsidRPr="001D2A42" w14:paraId="7683519A" w14:textId="4504F5FE" w:rsidTr="00AF008B">
        <w:trPr>
          <w:trHeight w:val="258"/>
        </w:trPr>
        <w:tc>
          <w:tcPr>
            <w:tcW w:w="2874" w:type="pct"/>
            <w:gridSpan w:val="4"/>
            <w:shd w:val="clear" w:color="auto" w:fill="E7E6E6" w:themeFill="background2"/>
            <w:vAlign w:val="center"/>
          </w:tcPr>
          <w:p w14:paraId="4B682C96" w14:textId="2325BCE7" w:rsidR="00C818B4" w:rsidRPr="001D2A42" w:rsidRDefault="00C818B4" w:rsidP="00C052D6">
            <w:pPr>
              <w:jc w:val="center"/>
              <w:rPr>
                <w:rFonts w:ascii="Myriad Pro" w:hAnsi="Myriad Pro"/>
                <w:b/>
              </w:rPr>
            </w:pPr>
            <w:r>
              <w:rPr>
                <w:rFonts w:ascii="Myriad Pro" w:hAnsi="Myriad Pro"/>
              </w:rPr>
              <w:t>What is the total number of minority learners served by your school/institution?</w:t>
            </w:r>
          </w:p>
        </w:tc>
        <w:tc>
          <w:tcPr>
            <w:tcW w:w="709" w:type="pct"/>
            <w:vAlign w:val="center"/>
          </w:tcPr>
          <w:p w14:paraId="6A5DE618" w14:textId="77777777" w:rsidR="00C818B4" w:rsidRPr="001D2A42" w:rsidRDefault="00C818B4"/>
        </w:tc>
        <w:tc>
          <w:tcPr>
            <w:tcW w:w="709" w:type="pct"/>
            <w:vAlign w:val="center"/>
          </w:tcPr>
          <w:p w14:paraId="2F5108E0" w14:textId="77777777" w:rsidR="00C818B4" w:rsidRPr="001D2A42" w:rsidRDefault="00C818B4"/>
        </w:tc>
        <w:tc>
          <w:tcPr>
            <w:tcW w:w="708" w:type="pct"/>
            <w:vAlign w:val="center"/>
          </w:tcPr>
          <w:p w14:paraId="52CE5144" w14:textId="77777777" w:rsidR="00C818B4" w:rsidRPr="001D2A42" w:rsidRDefault="00C818B4"/>
        </w:tc>
      </w:tr>
      <w:tr w:rsidR="00E827BB" w:rsidRPr="001D2A42" w14:paraId="04C88150" w14:textId="77777777" w:rsidTr="00E827BB">
        <w:trPr>
          <w:gridAfter w:val="3"/>
          <w:wAfter w:w="2126" w:type="pct"/>
          <w:trHeight w:val="64"/>
        </w:trPr>
        <w:tc>
          <w:tcPr>
            <w:tcW w:w="847" w:type="pct"/>
            <w:shd w:val="clear" w:color="auto" w:fill="E7E6E6" w:themeFill="background2"/>
            <w:vAlign w:val="center"/>
          </w:tcPr>
          <w:p w14:paraId="26DE7C5B" w14:textId="3C4B8002" w:rsidR="00E827BB" w:rsidRPr="001E6CDF" w:rsidRDefault="00E827BB" w:rsidP="00C052D6">
            <w:pPr>
              <w:contextualSpacing/>
              <w:rPr>
                <w:rFonts w:ascii="Myriad Pro" w:hAnsi="Myriad Pro"/>
                <w:b/>
              </w:rPr>
            </w:pPr>
            <w:r>
              <w:rPr>
                <w:rFonts w:ascii="Myriad Pro" w:hAnsi="Myriad Pro"/>
              </w:rPr>
              <w:t>What is the total number of low-income learners served by your school/institution?</w:t>
            </w:r>
          </w:p>
        </w:tc>
        <w:tc>
          <w:tcPr>
            <w:tcW w:w="2027" w:type="pct"/>
            <w:gridSpan w:val="3"/>
            <w:vAlign w:val="center"/>
          </w:tcPr>
          <w:p w14:paraId="42EFCE42" w14:textId="7F68A41E" w:rsidR="00E827BB" w:rsidRDefault="00E827BB" w:rsidP="00E827BB">
            <w:pPr>
              <w:contextualSpacing/>
              <w:jc w:val="center"/>
              <w:rPr>
                <w:rFonts w:ascii="Myriad Pro" w:hAnsi="Myriad Pro"/>
              </w:rPr>
            </w:pPr>
            <w:r>
              <w:rPr>
                <w:rFonts w:ascii="Myriad Pro" w:hAnsi="Myriad Pro"/>
              </w:rPr>
              <w:t>+8</w:t>
            </w:r>
            <w:r w:rsidR="005269DB">
              <w:rPr>
                <w:rFonts w:ascii="Myriad Pro" w:hAnsi="Myriad Pro"/>
              </w:rPr>
              <w:t>4</w:t>
            </w:r>
          </w:p>
        </w:tc>
      </w:tr>
      <w:tr w:rsidR="00E827BB" w:rsidRPr="001D2A42" w14:paraId="45FDBB9A" w14:textId="77777777" w:rsidTr="00E827BB">
        <w:trPr>
          <w:gridAfter w:val="3"/>
          <w:wAfter w:w="2126" w:type="pct"/>
          <w:trHeight w:val="64"/>
        </w:trPr>
        <w:tc>
          <w:tcPr>
            <w:tcW w:w="847" w:type="pct"/>
            <w:shd w:val="clear" w:color="auto" w:fill="E7E6E6" w:themeFill="background2"/>
            <w:vAlign w:val="center"/>
          </w:tcPr>
          <w:p w14:paraId="1B158A8B" w14:textId="75103478" w:rsidR="00E827BB" w:rsidRDefault="00E827BB" w:rsidP="00C052D6">
            <w:pPr>
              <w:contextualSpacing/>
              <w:rPr>
                <w:rFonts w:ascii="Myriad Pro" w:hAnsi="Myriad Pro"/>
              </w:rPr>
            </w:pPr>
            <w:r>
              <w:rPr>
                <w:rFonts w:ascii="Myriad Pro" w:hAnsi="Myriad Pro"/>
              </w:rPr>
              <w:t xml:space="preserve">What is the total number of learners with disabilities served by your school/institution? </w:t>
            </w:r>
          </w:p>
        </w:tc>
        <w:tc>
          <w:tcPr>
            <w:tcW w:w="2027" w:type="pct"/>
            <w:gridSpan w:val="3"/>
            <w:vAlign w:val="center"/>
          </w:tcPr>
          <w:p w14:paraId="50FE472F" w14:textId="1F2D8290" w:rsidR="00E827BB" w:rsidRDefault="00E827BB" w:rsidP="00E827BB">
            <w:pPr>
              <w:contextualSpacing/>
              <w:jc w:val="center"/>
              <w:rPr>
                <w:rFonts w:ascii="Myriad Pro" w:hAnsi="Myriad Pro"/>
              </w:rPr>
            </w:pPr>
            <w:r>
              <w:rPr>
                <w:rFonts w:ascii="Myriad Pro" w:hAnsi="Myriad Pro"/>
              </w:rPr>
              <w:t>+N/A</w:t>
            </w:r>
          </w:p>
        </w:tc>
      </w:tr>
      <w:tr w:rsidR="00E827BB" w:rsidRPr="001D2A42" w14:paraId="0FC46E0C" w14:textId="77777777" w:rsidTr="00E827BB">
        <w:trPr>
          <w:gridAfter w:val="3"/>
          <w:wAfter w:w="2126" w:type="pct"/>
          <w:trHeight w:val="64"/>
        </w:trPr>
        <w:tc>
          <w:tcPr>
            <w:tcW w:w="847" w:type="pct"/>
            <w:shd w:val="clear" w:color="auto" w:fill="E7E6E6" w:themeFill="background2"/>
            <w:vAlign w:val="center"/>
          </w:tcPr>
          <w:p w14:paraId="3212E182" w14:textId="38FF7B8D" w:rsidR="00E827BB" w:rsidRDefault="00E827BB" w:rsidP="00C052D6">
            <w:pPr>
              <w:contextualSpacing/>
              <w:rPr>
                <w:rFonts w:ascii="Myriad Pro" w:hAnsi="Myriad Pro"/>
              </w:rPr>
            </w:pPr>
            <w:r>
              <w:rPr>
                <w:rFonts w:ascii="Myriad Pro" w:hAnsi="Myriad Pro"/>
              </w:rPr>
              <w:t xml:space="preserve">What is the total number of English language learners served by your school/institution? </w:t>
            </w:r>
          </w:p>
        </w:tc>
        <w:tc>
          <w:tcPr>
            <w:tcW w:w="2027" w:type="pct"/>
            <w:gridSpan w:val="3"/>
            <w:vAlign w:val="center"/>
          </w:tcPr>
          <w:p w14:paraId="427B504D" w14:textId="3E44AB41" w:rsidR="00E827BB" w:rsidRDefault="00E827BB" w:rsidP="00E827BB">
            <w:pPr>
              <w:contextualSpacing/>
              <w:jc w:val="center"/>
              <w:rPr>
                <w:rFonts w:ascii="Myriad Pro" w:hAnsi="Myriad Pro"/>
              </w:rPr>
            </w:pPr>
            <w:r>
              <w:rPr>
                <w:rFonts w:ascii="Myriad Pro" w:hAnsi="Myriad Pro"/>
              </w:rPr>
              <w:t>+N/A</w:t>
            </w:r>
          </w:p>
        </w:tc>
      </w:tr>
      <w:tr w:rsidR="00E827BB" w:rsidRPr="001D2A42" w14:paraId="7BE5CCC5" w14:textId="77777777" w:rsidTr="00E827BB">
        <w:trPr>
          <w:gridAfter w:val="3"/>
          <w:wAfter w:w="2126" w:type="pct"/>
          <w:trHeight w:val="64"/>
        </w:trPr>
        <w:tc>
          <w:tcPr>
            <w:tcW w:w="847" w:type="pct"/>
            <w:shd w:val="clear" w:color="auto" w:fill="BDD6EE" w:themeFill="accent1" w:themeFillTint="66"/>
            <w:vAlign w:val="center"/>
          </w:tcPr>
          <w:p w14:paraId="7DBE6E30" w14:textId="215E4409" w:rsidR="00E827BB" w:rsidRDefault="00E827BB" w:rsidP="00C052D6">
            <w:pPr>
              <w:contextualSpacing/>
              <w:rPr>
                <w:rFonts w:ascii="Myriad Pro" w:hAnsi="Myriad Pro"/>
              </w:rPr>
            </w:pPr>
            <w:r w:rsidRPr="00C30A7E">
              <w:rPr>
                <w:rFonts w:ascii="Myriad Pro" w:hAnsi="Myriad Pro"/>
                <w:b/>
              </w:rPr>
              <w:t xml:space="preserve">Total number of </w:t>
            </w:r>
            <w:r>
              <w:rPr>
                <w:rFonts w:ascii="Myriad Pro" w:hAnsi="Myriad Pro"/>
                <w:b/>
              </w:rPr>
              <w:t>learner</w:t>
            </w:r>
            <w:r w:rsidRPr="00C30A7E">
              <w:rPr>
                <w:rFonts w:ascii="Myriad Pro" w:hAnsi="Myriad Pro"/>
                <w:b/>
              </w:rPr>
              <w:t xml:space="preserve">s served by your </w:t>
            </w:r>
            <w:r w:rsidRPr="00C30A7E">
              <w:rPr>
                <w:rFonts w:ascii="Myriad Pro" w:hAnsi="Myriad Pro"/>
                <w:b/>
                <w:u w:val="single"/>
              </w:rPr>
              <w:t>program of study</w:t>
            </w:r>
            <w:r w:rsidRPr="00C30A7E">
              <w:rPr>
                <w:rFonts w:ascii="Myriad Pro" w:hAnsi="Myriad Pro"/>
                <w:b/>
              </w:rPr>
              <w:t xml:space="preserve"> </w:t>
            </w:r>
          </w:p>
        </w:tc>
        <w:tc>
          <w:tcPr>
            <w:tcW w:w="2027" w:type="pct"/>
            <w:gridSpan w:val="3"/>
            <w:vAlign w:val="center"/>
          </w:tcPr>
          <w:p w14:paraId="1E20834A" w14:textId="77777777" w:rsidR="00E827BB" w:rsidRDefault="00E827BB" w:rsidP="00C052D6">
            <w:pPr>
              <w:jc w:val="center"/>
              <w:rPr>
                <w:rFonts w:ascii="Myriad Pro" w:hAnsi="Myriad Pro"/>
              </w:rPr>
            </w:pPr>
          </w:p>
          <w:p w14:paraId="6DEEC418" w14:textId="0FCC76B8" w:rsidR="00E827BB" w:rsidRDefault="00E827BB" w:rsidP="00E827BB">
            <w:pPr>
              <w:contextualSpacing/>
              <w:jc w:val="center"/>
              <w:rPr>
                <w:rFonts w:ascii="Myriad Pro" w:hAnsi="Myriad Pro"/>
              </w:rPr>
            </w:pPr>
            <w:r>
              <w:rPr>
                <w:rFonts w:ascii="Myriad Pro" w:hAnsi="Myriad Pro"/>
              </w:rPr>
              <w:t>+89</w:t>
            </w:r>
          </w:p>
        </w:tc>
      </w:tr>
      <w:tr w:rsidR="00E827BB" w:rsidRPr="001D2A42" w14:paraId="01209D41" w14:textId="77777777" w:rsidTr="00E827BB">
        <w:trPr>
          <w:gridAfter w:val="3"/>
          <w:wAfter w:w="2126" w:type="pct"/>
          <w:trHeight w:val="64"/>
        </w:trPr>
        <w:tc>
          <w:tcPr>
            <w:tcW w:w="847" w:type="pct"/>
            <w:shd w:val="clear" w:color="auto" w:fill="BDD6EE" w:themeFill="accent1" w:themeFillTint="66"/>
            <w:vAlign w:val="center"/>
          </w:tcPr>
          <w:p w14:paraId="39ED8BBE" w14:textId="5539CD5C" w:rsidR="00E827BB" w:rsidRDefault="00E827BB" w:rsidP="00C052D6">
            <w:pPr>
              <w:contextualSpacing/>
              <w:rPr>
                <w:rFonts w:ascii="Myriad Pro" w:hAnsi="Myriad Pro"/>
              </w:rPr>
            </w:pPr>
            <w:r w:rsidRPr="001D2A42">
              <w:rPr>
                <w:rFonts w:ascii="Myriad Pro" w:hAnsi="Myriad Pro"/>
              </w:rPr>
              <w:t xml:space="preserve">% male </w:t>
            </w:r>
            <w:r>
              <w:rPr>
                <w:rFonts w:ascii="Myriad Pro" w:hAnsi="Myriad Pro"/>
              </w:rPr>
              <w:t>learner</w:t>
            </w:r>
            <w:r w:rsidRPr="001D2A42">
              <w:rPr>
                <w:rFonts w:ascii="Myriad Pro" w:hAnsi="Myriad Pro"/>
              </w:rPr>
              <w:t xml:space="preserve">s </w:t>
            </w:r>
            <w:r>
              <w:rPr>
                <w:rFonts w:ascii="Myriad Pro" w:hAnsi="Myriad Pro"/>
              </w:rPr>
              <w:t xml:space="preserve">in program of study </w:t>
            </w:r>
          </w:p>
        </w:tc>
        <w:tc>
          <w:tcPr>
            <w:tcW w:w="2027" w:type="pct"/>
            <w:gridSpan w:val="3"/>
          </w:tcPr>
          <w:p w14:paraId="54349AB9" w14:textId="79EBD189" w:rsidR="00E827BB" w:rsidRDefault="00E827BB" w:rsidP="00E827BB">
            <w:pPr>
              <w:contextualSpacing/>
              <w:jc w:val="center"/>
              <w:rPr>
                <w:rFonts w:ascii="Myriad Pro" w:hAnsi="Myriad Pro"/>
              </w:rPr>
            </w:pPr>
            <w:r>
              <w:rPr>
                <w:rFonts w:ascii="Myriad Pro" w:hAnsi="Myriad Pro"/>
              </w:rPr>
              <w:t>+N/A</w:t>
            </w:r>
          </w:p>
        </w:tc>
      </w:tr>
      <w:tr w:rsidR="00E827BB" w:rsidRPr="001D2A42" w14:paraId="27202755" w14:textId="77777777" w:rsidTr="00E827BB">
        <w:trPr>
          <w:gridAfter w:val="3"/>
          <w:wAfter w:w="2126" w:type="pct"/>
          <w:trHeight w:val="64"/>
        </w:trPr>
        <w:tc>
          <w:tcPr>
            <w:tcW w:w="847" w:type="pct"/>
            <w:shd w:val="clear" w:color="auto" w:fill="BDD6EE" w:themeFill="accent1" w:themeFillTint="66"/>
            <w:vAlign w:val="center"/>
          </w:tcPr>
          <w:p w14:paraId="5B3D6542" w14:textId="158AF5F4" w:rsidR="00E827BB" w:rsidRPr="00C30A7E" w:rsidRDefault="00E827BB" w:rsidP="00C052D6">
            <w:pPr>
              <w:rPr>
                <w:rFonts w:ascii="Myriad Pro" w:hAnsi="Myriad Pro"/>
                <w:b/>
              </w:rPr>
            </w:pPr>
            <w:r w:rsidRPr="001D2A42">
              <w:rPr>
                <w:rFonts w:ascii="Myriad Pro" w:hAnsi="Myriad Pro"/>
              </w:rPr>
              <w:t xml:space="preserve">% female </w:t>
            </w:r>
            <w:r>
              <w:rPr>
                <w:rFonts w:ascii="Myriad Pro" w:hAnsi="Myriad Pro"/>
              </w:rPr>
              <w:t>learner</w:t>
            </w:r>
            <w:r w:rsidRPr="001D2A42">
              <w:rPr>
                <w:rFonts w:ascii="Myriad Pro" w:hAnsi="Myriad Pro"/>
              </w:rPr>
              <w:t xml:space="preserve">s </w:t>
            </w:r>
            <w:r>
              <w:rPr>
                <w:rFonts w:ascii="Myriad Pro" w:hAnsi="Myriad Pro"/>
              </w:rPr>
              <w:t xml:space="preserve">in program of study </w:t>
            </w:r>
          </w:p>
        </w:tc>
        <w:tc>
          <w:tcPr>
            <w:tcW w:w="2027" w:type="pct"/>
            <w:gridSpan w:val="3"/>
          </w:tcPr>
          <w:p w14:paraId="056FA52B" w14:textId="2F85ACBF" w:rsidR="00E827BB" w:rsidRPr="001D2A42" w:rsidRDefault="00E827BB" w:rsidP="00C052D6">
            <w:pPr>
              <w:jc w:val="center"/>
              <w:rPr>
                <w:rFonts w:ascii="Myriad Pro" w:hAnsi="Myriad Pro"/>
              </w:rPr>
            </w:pPr>
            <w:r>
              <w:rPr>
                <w:rFonts w:ascii="Myriad Pro" w:hAnsi="Myriad Pro"/>
              </w:rPr>
              <w:t>+N/A</w:t>
            </w:r>
          </w:p>
        </w:tc>
      </w:tr>
      <w:tr w:rsidR="00E827BB" w:rsidRPr="001D2A42" w14:paraId="1028E2A2" w14:textId="77777777" w:rsidTr="00E827BB">
        <w:trPr>
          <w:gridAfter w:val="3"/>
          <w:wAfter w:w="2126" w:type="pct"/>
          <w:trHeight w:val="272"/>
        </w:trPr>
        <w:tc>
          <w:tcPr>
            <w:tcW w:w="847" w:type="pct"/>
            <w:shd w:val="clear" w:color="auto" w:fill="BDD6EE" w:themeFill="accent1" w:themeFillTint="66"/>
            <w:vAlign w:val="center"/>
          </w:tcPr>
          <w:p w14:paraId="1791B103" w14:textId="1065D62C" w:rsidR="00E827BB" w:rsidRPr="001D2A42" w:rsidRDefault="00E827BB" w:rsidP="00C052D6">
            <w:pPr>
              <w:rPr>
                <w:rFonts w:ascii="Myriad Pro" w:hAnsi="Myriad Pro"/>
              </w:rPr>
            </w:pPr>
            <w:r w:rsidRPr="001D2A42">
              <w:rPr>
                <w:rFonts w:ascii="Myriad Pro" w:hAnsi="Myriad Pro"/>
              </w:rPr>
              <w:t xml:space="preserve">% minority </w:t>
            </w:r>
            <w:r>
              <w:rPr>
                <w:rFonts w:ascii="Myriad Pro" w:hAnsi="Myriad Pro"/>
              </w:rPr>
              <w:t>learner</w:t>
            </w:r>
            <w:r w:rsidRPr="001D2A42">
              <w:rPr>
                <w:rFonts w:ascii="Myriad Pro" w:hAnsi="Myriad Pro"/>
              </w:rPr>
              <w:t>s</w:t>
            </w:r>
            <w:r>
              <w:rPr>
                <w:rFonts w:ascii="Myriad Pro" w:hAnsi="Myriad Pro"/>
              </w:rPr>
              <w:t xml:space="preserve"> in program of study </w:t>
            </w:r>
          </w:p>
        </w:tc>
        <w:tc>
          <w:tcPr>
            <w:tcW w:w="2027" w:type="pct"/>
            <w:gridSpan w:val="3"/>
          </w:tcPr>
          <w:p w14:paraId="168BE6FB" w14:textId="705819ED" w:rsidR="00E827BB" w:rsidRPr="001D2A42" w:rsidRDefault="00E827BB" w:rsidP="00C052D6">
            <w:pPr>
              <w:jc w:val="center"/>
              <w:rPr>
                <w:rFonts w:ascii="Myriad Pro" w:hAnsi="Myriad Pro"/>
              </w:rPr>
            </w:pPr>
            <w:r>
              <w:rPr>
                <w:rFonts w:ascii="Myriad Pro" w:hAnsi="Myriad Pro"/>
              </w:rPr>
              <w:t>+N/A</w:t>
            </w:r>
          </w:p>
        </w:tc>
      </w:tr>
      <w:tr w:rsidR="00E827BB" w:rsidRPr="001D2A42" w14:paraId="13C2ED60" w14:textId="77777777" w:rsidTr="00E827BB">
        <w:trPr>
          <w:gridAfter w:val="3"/>
          <w:wAfter w:w="2126" w:type="pct"/>
          <w:trHeight w:val="258"/>
        </w:trPr>
        <w:tc>
          <w:tcPr>
            <w:tcW w:w="847" w:type="pct"/>
            <w:shd w:val="clear" w:color="auto" w:fill="BDD6EE" w:themeFill="accent1" w:themeFillTint="66"/>
            <w:vAlign w:val="center"/>
          </w:tcPr>
          <w:p w14:paraId="0B8B2437" w14:textId="419C0E17" w:rsidR="00E827BB" w:rsidRPr="001D2A42" w:rsidRDefault="00E827BB" w:rsidP="00C052D6">
            <w:pPr>
              <w:rPr>
                <w:rFonts w:ascii="Myriad Pro" w:hAnsi="Myriad Pro"/>
              </w:rPr>
            </w:pPr>
            <w:r w:rsidRPr="001D2A42">
              <w:rPr>
                <w:rFonts w:ascii="Myriad Pro" w:hAnsi="Myriad Pro"/>
              </w:rPr>
              <w:t xml:space="preserve">% low-income </w:t>
            </w:r>
            <w:r>
              <w:rPr>
                <w:rFonts w:ascii="Myriad Pro" w:hAnsi="Myriad Pro"/>
              </w:rPr>
              <w:t>learner</w:t>
            </w:r>
            <w:r w:rsidRPr="001D2A42">
              <w:rPr>
                <w:rFonts w:ascii="Myriad Pro" w:hAnsi="Myriad Pro"/>
              </w:rPr>
              <w:t xml:space="preserve">s </w:t>
            </w:r>
            <w:r>
              <w:rPr>
                <w:rFonts w:ascii="Myriad Pro" w:hAnsi="Myriad Pro"/>
              </w:rPr>
              <w:t xml:space="preserve">in program of study </w:t>
            </w:r>
          </w:p>
        </w:tc>
        <w:tc>
          <w:tcPr>
            <w:tcW w:w="2027" w:type="pct"/>
            <w:gridSpan w:val="3"/>
          </w:tcPr>
          <w:p w14:paraId="2434AC4E" w14:textId="15EE10ED" w:rsidR="00E827BB" w:rsidRPr="001D2A42" w:rsidRDefault="00E827BB" w:rsidP="00C052D6">
            <w:pPr>
              <w:jc w:val="center"/>
              <w:rPr>
                <w:rFonts w:ascii="Myriad Pro" w:hAnsi="Myriad Pro"/>
              </w:rPr>
            </w:pPr>
            <w:r>
              <w:rPr>
                <w:rFonts w:ascii="Myriad Pro" w:hAnsi="Myriad Pro"/>
              </w:rPr>
              <w:t>+N/A</w:t>
            </w:r>
          </w:p>
        </w:tc>
        <w:bookmarkStart w:id="1" w:name="_GoBack"/>
        <w:bookmarkEnd w:id="1"/>
      </w:tr>
      <w:tr w:rsidR="00E827BB" w:rsidRPr="001D2A42" w14:paraId="64CF36A2" w14:textId="77777777" w:rsidTr="00E827BB">
        <w:trPr>
          <w:gridAfter w:val="3"/>
          <w:wAfter w:w="2126" w:type="pct"/>
          <w:trHeight w:val="272"/>
        </w:trPr>
        <w:tc>
          <w:tcPr>
            <w:tcW w:w="847" w:type="pct"/>
            <w:shd w:val="clear" w:color="auto" w:fill="BDD6EE" w:themeFill="accent1" w:themeFillTint="66"/>
            <w:vAlign w:val="center"/>
          </w:tcPr>
          <w:p w14:paraId="381948D4" w14:textId="15FA7E7A" w:rsidR="00E827BB" w:rsidRPr="001D2A42" w:rsidRDefault="00E827BB" w:rsidP="00C052D6">
            <w:pPr>
              <w:rPr>
                <w:rFonts w:ascii="Myriad Pro" w:hAnsi="Myriad Pro"/>
              </w:rPr>
            </w:pPr>
            <w:r w:rsidRPr="001D2A42">
              <w:rPr>
                <w:rFonts w:ascii="Myriad Pro" w:hAnsi="Myriad Pro"/>
              </w:rPr>
              <w:t xml:space="preserve">% </w:t>
            </w:r>
            <w:r>
              <w:rPr>
                <w:rFonts w:ascii="Myriad Pro" w:hAnsi="Myriad Pro"/>
              </w:rPr>
              <w:t>learner</w:t>
            </w:r>
            <w:r w:rsidRPr="001D2A42">
              <w:rPr>
                <w:rFonts w:ascii="Myriad Pro" w:hAnsi="Myriad Pro"/>
              </w:rPr>
              <w:t xml:space="preserve">s with disabilities </w:t>
            </w:r>
            <w:r>
              <w:rPr>
                <w:rFonts w:ascii="Myriad Pro" w:hAnsi="Myriad Pro"/>
              </w:rPr>
              <w:t xml:space="preserve">in program of study </w:t>
            </w:r>
          </w:p>
        </w:tc>
        <w:tc>
          <w:tcPr>
            <w:tcW w:w="2027" w:type="pct"/>
            <w:gridSpan w:val="3"/>
          </w:tcPr>
          <w:p w14:paraId="3C31FD4D" w14:textId="2A3E9A17" w:rsidR="00E827BB" w:rsidRPr="001D2A42" w:rsidRDefault="00E827BB" w:rsidP="00C052D6">
            <w:pPr>
              <w:jc w:val="center"/>
              <w:rPr>
                <w:rFonts w:ascii="Myriad Pro" w:hAnsi="Myriad Pro"/>
              </w:rPr>
            </w:pPr>
            <w:r>
              <w:rPr>
                <w:rFonts w:ascii="Myriad Pro" w:hAnsi="Myriad Pro"/>
              </w:rPr>
              <w:t>+N/A</w:t>
            </w:r>
          </w:p>
        </w:tc>
      </w:tr>
      <w:tr w:rsidR="00E827BB" w:rsidRPr="001D2A42" w14:paraId="2B17DF27" w14:textId="77777777" w:rsidTr="00E827BB">
        <w:trPr>
          <w:gridAfter w:val="3"/>
          <w:wAfter w:w="2126" w:type="pct"/>
          <w:trHeight w:val="258"/>
        </w:trPr>
        <w:tc>
          <w:tcPr>
            <w:tcW w:w="847" w:type="pct"/>
            <w:shd w:val="clear" w:color="auto" w:fill="BDD6EE" w:themeFill="accent1" w:themeFillTint="66"/>
            <w:vAlign w:val="center"/>
          </w:tcPr>
          <w:p w14:paraId="7C6FBF83" w14:textId="2D9FB060" w:rsidR="00E827BB" w:rsidRPr="001D2A42" w:rsidRDefault="00E827BB" w:rsidP="00C052D6">
            <w:pPr>
              <w:rPr>
                <w:rFonts w:ascii="Myriad Pro" w:hAnsi="Myriad Pro"/>
              </w:rPr>
            </w:pPr>
            <w:r w:rsidRPr="001D2A42">
              <w:rPr>
                <w:rFonts w:ascii="Myriad Pro" w:hAnsi="Myriad Pro"/>
              </w:rPr>
              <w:lastRenderedPageBreak/>
              <w:t>% English language learners</w:t>
            </w:r>
            <w:r>
              <w:rPr>
                <w:rFonts w:ascii="Myriad Pro" w:hAnsi="Myriad Pro"/>
              </w:rPr>
              <w:t xml:space="preserve"> in program of study </w:t>
            </w:r>
          </w:p>
        </w:tc>
        <w:tc>
          <w:tcPr>
            <w:tcW w:w="2027" w:type="pct"/>
            <w:gridSpan w:val="3"/>
          </w:tcPr>
          <w:p w14:paraId="2D838F29" w14:textId="3FDB5BC7" w:rsidR="00E827BB" w:rsidRPr="001D2A42" w:rsidRDefault="00E827BB" w:rsidP="00C052D6">
            <w:pPr>
              <w:jc w:val="center"/>
              <w:rPr>
                <w:rFonts w:ascii="Myriad Pro" w:hAnsi="Myriad Pro"/>
              </w:rPr>
            </w:pPr>
            <w:r>
              <w:rPr>
                <w:rFonts w:ascii="Myriad Pro" w:hAnsi="Myriad Pro"/>
              </w:rPr>
              <w:t>+N/A</w:t>
            </w:r>
          </w:p>
        </w:tc>
      </w:tr>
      <w:tr w:rsidR="00F84669" w:rsidRPr="001D2A42" w14:paraId="6F585756" w14:textId="77777777" w:rsidTr="00F84669">
        <w:trPr>
          <w:gridAfter w:val="3"/>
          <w:wAfter w:w="2126" w:type="pct"/>
          <w:trHeight w:val="272"/>
        </w:trPr>
        <w:tc>
          <w:tcPr>
            <w:tcW w:w="847" w:type="pct"/>
            <w:shd w:val="clear" w:color="auto" w:fill="A6A6A6" w:themeFill="background1" w:themeFillShade="A6"/>
            <w:vAlign w:val="center"/>
          </w:tcPr>
          <w:p w14:paraId="4DD8B68B" w14:textId="61DDC05A" w:rsidR="00F84669" w:rsidRPr="001D2A42" w:rsidRDefault="00F84669" w:rsidP="00C052D6">
            <w:pPr>
              <w:rPr>
                <w:rFonts w:ascii="Myriad Pro" w:hAnsi="Myriad Pro"/>
              </w:rPr>
            </w:pPr>
            <w:r w:rsidRPr="001E6CDF">
              <w:rPr>
                <w:rFonts w:ascii="Myriad Pro" w:hAnsi="Myriad Pro"/>
                <w:b/>
              </w:rPr>
              <w:t xml:space="preserve">Other relevant </w:t>
            </w:r>
            <w:r w:rsidRPr="001E6CDF">
              <w:rPr>
                <w:rFonts w:ascii="Myriad Pro" w:hAnsi="Myriad Pro"/>
                <w:b/>
                <w:i/>
              </w:rPr>
              <w:t>demographic</w:t>
            </w:r>
            <w:r w:rsidRPr="001E6CDF">
              <w:rPr>
                <w:rFonts w:ascii="Myriad Pro" w:hAnsi="Myriad Pro"/>
                <w:b/>
              </w:rPr>
              <w:t xml:space="preserve"> data </w:t>
            </w:r>
            <w:r>
              <w:rPr>
                <w:rFonts w:ascii="Myriad Pro" w:hAnsi="Myriad Pro"/>
                <w:b/>
              </w:rPr>
              <w:t xml:space="preserve">from your </w:t>
            </w:r>
            <w:r>
              <w:rPr>
                <w:rFonts w:ascii="Myriad Pro" w:hAnsi="Myriad Pro"/>
                <w:b/>
                <w:u w:val="single"/>
              </w:rPr>
              <w:t>p</w:t>
            </w:r>
            <w:r w:rsidRPr="001E6CDF">
              <w:rPr>
                <w:rFonts w:ascii="Myriad Pro" w:hAnsi="Myriad Pro"/>
                <w:b/>
                <w:u w:val="single"/>
              </w:rPr>
              <w:t xml:space="preserve">rogram of </w:t>
            </w:r>
            <w:r>
              <w:rPr>
                <w:rFonts w:ascii="Myriad Pro" w:hAnsi="Myriad Pro"/>
                <w:b/>
                <w:u w:val="single"/>
              </w:rPr>
              <w:t>s</w:t>
            </w:r>
            <w:r w:rsidRPr="001E6CDF">
              <w:rPr>
                <w:rFonts w:ascii="Myriad Pro" w:hAnsi="Myriad Pro"/>
                <w:b/>
                <w:u w:val="single"/>
              </w:rPr>
              <w:t>tudy</w:t>
            </w:r>
            <w:r>
              <w:rPr>
                <w:rFonts w:ascii="Myriad Pro" w:hAnsi="Myriad Pro"/>
                <w:b/>
              </w:rPr>
              <w:t xml:space="preserve"> </w:t>
            </w:r>
          </w:p>
        </w:tc>
        <w:tc>
          <w:tcPr>
            <w:tcW w:w="2027" w:type="pct"/>
            <w:gridSpan w:val="3"/>
            <w:vAlign w:val="center"/>
          </w:tcPr>
          <w:p w14:paraId="751630BA" w14:textId="25E6785B" w:rsidR="00F84669" w:rsidRPr="001D2A42" w:rsidRDefault="00F84669" w:rsidP="00C052D6">
            <w:pPr>
              <w:jc w:val="center"/>
              <w:rPr>
                <w:rFonts w:ascii="Myriad Pro" w:hAnsi="Myriad Pro"/>
              </w:rPr>
            </w:pPr>
          </w:p>
        </w:tc>
      </w:tr>
      <w:tr w:rsidR="00E827BB" w:rsidRPr="001D2A42" w14:paraId="5EEBED10" w14:textId="77777777" w:rsidTr="00E827BB">
        <w:trPr>
          <w:gridAfter w:val="3"/>
          <w:wAfter w:w="2126" w:type="pct"/>
          <w:trHeight w:val="258"/>
        </w:trPr>
        <w:tc>
          <w:tcPr>
            <w:tcW w:w="847" w:type="pct"/>
            <w:shd w:val="clear" w:color="auto" w:fill="A6A6A6" w:themeFill="background1" w:themeFillShade="A6"/>
          </w:tcPr>
          <w:p w14:paraId="2B1B838B" w14:textId="4D44EC77" w:rsidR="00E827BB" w:rsidRPr="001D2A42" w:rsidRDefault="00E827BB" w:rsidP="00C052D6">
            <w:pPr>
              <w:rPr>
                <w:rFonts w:ascii="Myriad Pro" w:hAnsi="Myriad Pro"/>
              </w:rPr>
            </w:pPr>
            <w:r w:rsidRPr="001D2A42">
              <w:rPr>
                <w:rFonts w:ascii="Myriad Pro" w:hAnsi="Myriad Pro"/>
              </w:rPr>
              <w:t xml:space="preserve">% of </w:t>
            </w:r>
            <w:r>
              <w:rPr>
                <w:rFonts w:ascii="Myriad Pro" w:hAnsi="Myriad Pro"/>
              </w:rPr>
              <w:t>learner</w:t>
            </w:r>
            <w:r w:rsidRPr="001D2A42">
              <w:rPr>
                <w:rFonts w:ascii="Myriad Pro" w:hAnsi="Myriad Pro"/>
              </w:rPr>
              <w:t>s</w:t>
            </w:r>
            <w:r>
              <w:rPr>
                <w:rFonts w:ascii="Myriad Pro" w:hAnsi="Myriad Pro"/>
              </w:rPr>
              <w:t xml:space="preserve"> in program of study</w:t>
            </w:r>
            <w:r w:rsidRPr="001D2A42">
              <w:rPr>
                <w:rFonts w:ascii="Myriad Pro" w:hAnsi="Myriad Pro"/>
              </w:rPr>
              <w:t xml:space="preserve"> who completed postsecondary/earned a degree or certificate</w:t>
            </w:r>
            <w:r>
              <w:rPr>
                <w:rFonts w:ascii="Myriad Pro" w:hAnsi="Myriad Pro"/>
              </w:rPr>
              <w:t xml:space="preserve"> (who were eligible) </w:t>
            </w:r>
          </w:p>
        </w:tc>
        <w:tc>
          <w:tcPr>
            <w:tcW w:w="2027" w:type="pct"/>
            <w:gridSpan w:val="3"/>
          </w:tcPr>
          <w:p w14:paraId="3ED86D50" w14:textId="79A83732" w:rsidR="00E827BB" w:rsidRDefault="005269DB" w:rsidP="00C052D6">
            <w:pPr>
              <w:jc w:val="center"/>
              <w:rPr>
                <w:rFonts w:ascii="Myriad Pro" w:hAnsi="Myriad Pro"/>
              </w:rPr>
            </w:pPr>
            <w:r>
              <w:rPr>
                <w:rFonts w:ascii="Myriad Pro" w:hAnsi="Myriad Pro"/>
              </w:rPr>
              <w:t>+</w:t>
            </w:r>
            <w:r w:rsidR="0083044D">
              <w:rPr>
                <w:rFonts w:ascii="Myriad Pro" w:hAnsi="Myriad Pro"/>
              </w:rPr>
              <w:t>50</w:t>
            </w:r>
            <w:r>
              <w:rPr>
                <w:rFonts w:ascii="Myriad Pro" w:hAnsi="Myriad Pro"/>
              </w:rPr>
              <w:t>% Arizona General Education Curriculum (AGEC-A or AGEC-S)</w:t>
            </w:r>
          </w:p>
          <w:p w14:paraId="516FA47E" w14:textId="503A7F10" w:rsidR="005269DB" w:rsidRDefault="005269DB" w:rsidP="00C052D6">
            <w:pPr>
              <w:jc w:val="center"/>
              <w:rPr>
                <w:rFonts w:ascii="Myriad Pro" w:hAnsi="Myriad Pro"/>
              </w:rPr>
            </w:pPr>
            <w:r>
              <w:rPr>
                <w:rFonts w:ascii="Myriad Pro" w:hAnsi="Myriad Pro"/>
              </w:rPr>
              <w:t>+</w:t>
            </w:r>
            <w:r w:rsidR="0083044D">
              <w:rPr>
                <w:rFonts w:ascii="Myriad Pro" w:hAnsi="Myriad Pro"/>
              </w:rPr>
              <w:t>30</w:t>
            </w:r>
            <w:r>
              <w:rPr>
                <w:rFonts w:ascii="Myriad Pro" w:hAnsi="Myriad Pro"/>
              </w:rPr>
              <w:t>% Associate in Arts</w:t>
            </w:r>
          </w:p>
          <w:p w14:paraId="07017B82" w14:textId="216FB5B4" w:rsidR="005269DB" w:rsidRPr="001D2A42" w:rsidRDefault="005269DB" w:rsidP="00C052D6">
            <w:pPr>
              <w:jc w:val="center"/>
              <w:rPr>
                <w:rFonts w:ascii="Myriad Pro" w:hAnsi="Myriad Pro"/>
              </w:rPr>
            </w:pPr>
            <w:r>
              <w:rPr>
                <w:rFonts w:ascii="Myriad Pro" w:hAnsi="Myriad Pro"/>
              </w:rPr>
              <w:t>+20% Associate in Science</w:t>
            </w:r>
          </w:p>
        </w:tc>
      </w:tr>
      <w:tr w:rsidR="00E827BB" w:rsidRPr="001D2A42" w14:paraId="52C3F877" w14:textId="77777777" w:rsidTr="00E827BB">
        <w:trPr>
          <w:gridAfter w:val="3"/>
          <w:wAfter w:w="2126" w:type="pct"/>
          <w:trHeight w:val="620"/>
        </w:trPr>
        <w:tc>
          <w:tcPr>
            <w:tcW w:w="847" w:type="pct"/>
            <w:shd w:val="clear" w:color="auto" w:fill="A6A6A6" w:themeFill="background1" w:themeFillShade="A6"/>
          </w:tcPr>
          <w:p w14:paraId="1BF2598E" w14:textId="752D8480" w:rsidR="00E827BB" w:rsidRPr="001E6CDF" w:rsidRDefault="00E827BB" w:rsidP="00C052D6">
            <w:pPr>
              <w:rPr>
                <w:rFonts w:ascii="Myriad Pro" w:hAnsi="Myriad Pro"/>
                <w:b/>
              </w:rPr>
            </w:pPr>
            <w:r w:rsidRPr="001D2A42">
              <w:rPr>
                <w:rFonts w:ascii="Myriad Pro" w:hAnsi="Myriad Pro"/>
              </w:rPr>
              <w:t xml:space="preserve">% of </w:t>
            </w:r>
            <w:r>
              <w:rPr>
                <w:rFonts w:ascii="Myriad Pro" w:hAnsi="Myriad Pro"/>
              </w:rPr>
              <w:t>learner</w:t>
            </w:r>
            <w:r w:rsidRPr="001D2A42">
              <w:rPr>
                <w:rFonts w:ascii="Myriad Pro" w:hAnsi="Myriad Pro"/>
              </w:rPr>
              <w:t xml:space="preserve">s </w:t>
            </w:r>
            <w:r>
              <w:rPr>
                <w:rFonts w:ascii="Myriad Pro" w:hAnsi="Myriad Pro"/>
              </w:rPr>
              <w:t xml:space="preserve">in program of study </w:t>
            </w:r>
            <w:r w:rsidRPr="001D2A42">
              <w:rPr>
                <w:rFonts w:ascii="Myriad Pro" w:hAnsi="Myriad Pro"/>
              </w:rPr>
              <w:t xml:space="preserve">who earned an industry-recognized credential </w:t>
            </w:r>
            <w:r>
              <w:rPr>
                <w:rFonts w:ascii="Myriad Pro" w:hAnsi="Myriad Pro"/>
              </w:rPr>
              <w:t xml:space="preserve">(who were eligible) </w:t>
            </w:r>
          </w:p>
        </w:tc>
        <w:tc>
          <w:tcPr>
            <w:tcW w:w="2027" w:type="pct"/>
            <w:gridSpan w:val="3"/>
          </w:tcPr>
          <w:p w14:paraId="4464314C" w14:textId="283B0FB5" w:rsidR="00E827BB" w:rsidRPr="001D2A42" w:rsidRDefault="005269DB" w:rsidP="00C052D6">
            <w:pPr>
              <w:jc w:val="center"/>
              <w:rPr>
                <w:rFonts w:ascii="Myriad Pro" w:hAnsi="Myriad Pro"/>
              </w:rPr>
            </w:pPr>
            <w:r>
              <w:rPr>
                <w:rFonts w:ascii="Myriad Pro" w:hAnsi="Myriad Pro"/>
              </w:rPr>
              <w:t>+N/A</w:t>
            </w:r>
          </w:p>
        </w:tc>
      </w:tr>
      <w:tr w:rsidR="00E827BB" w:rsidRPr="001D2A42" w14:paraId="61D15BEC" w14:textId="77777777" w:rsidTr="00E827BB">
        <w:trPr>
          <w:gridAfter w:val="3"/>
          <w:wAfter w:w="2126" w:type="pct"/>
          <w:trHeight w:val="802"/>
        </w:trPr>
        <w:tc>
          <w:tcPr>
            <w:tcW w:w="847" w:type="pct"/>
            <w:shd w:val="clear" w:color="auto" w:fill="A6A6A6" w:themeFill="background1" w:themeFillShade="A6"/>
          </w:tcPr>
          <w:p w14:paraId="431FCE7D" w14:textId="443D8A3D" w:rsidR="00E827BB" w:rsidRPr="001D2A42" w:rsidRDefault="00E827BB" w:rsidP="00C052D6">
            <w:pPr>
              <w:rPr>
                <w:rFonts w:ascii="Myriad Pro" w:hAnsi="Myriad Pro"/>
              </w:rPr>
            </w:pPr>
            <w:r w:rsidRPr="001D2A42">
              <w:rPr>
                <w:rFonts w:ascii="Myriad Pro" w:hAnsi="Myriad Pro"/>
              </w:rPr>
              <w:t xml:space="preserve">% of graduates </w:t>
            </w:r>
            <w:r>
              <w:rPr>
                <w:rFonts w:ascii="Myriad Pro" w:hAnsi="Myriad Pro"/>
              </w:rPr>
              <w:t xml:space="preserve">in program of study </w:t>
            </w:r>
            <w:r w:rsidRPr="001D2A42">
              <w:rPr>
                <w:rFonts w:ascii="Myriad Pro" w:hAnsi="Myriad Pro"/>
              </w:rPr>
              <w:t xml:space="preserve">who entered the workplace and/or military </w:t>
            </w:r>
            <w:r>
              <w:rPr>
                <w:rFonts w:ascii="Myriad Pro" w:hAnsi="Myriad Pro"/>
              </w:rPr>
              <w:t xml:space="preserve">(who were eligible) </w:t>
            </w:r>
          </w:p>
        </w:tc>
        <w:tc>
          <w:tcPr>
            <w:tcW w:w="2027" w:type="pct"/>
            <w:gridSpan w:val="3"/>
          </w:tcPr>
          <w:p w14:paraId="2BAB3307" w14:textId="672802B1" w:rsidR="00E827BB" w:rsidRPr="001D2A42" w:rsidRDefault="005269DB" w:rsidP="00C052D6">
            <w:pPr>
              <w:jc w:val="center"/>
              <w:rPr>
                <w:rFonts w:ascii="Myriad Pro" w:hAnsi="Myriad Pro"/>
              </w:rPr>
            </w:pPr>
            <w:r>
              <w:rPr>
                <w:rFonts w:ascii="Myriad Pro" w:hAnsi="Myriad Pro"/>
              </w:rPr>
              <w:t>+N/A</w:t>
            </w:r>
          </w:p>
        </w:tc>
      </w:tr>
      <w:tr w:rsidR="00E827BB" w:rsidRPr="001D2A42" w14:paraId="0E1B4B89" w14:textId="77777777" w:rsidTr="00E827BB">
        <w:trPr>
          <w:gridAfter w:val="3"/>
          <w:wAfter w:w="2126" w:type="pct"/>
          <w:trHeight w:val="530"/>
        </w:trPr>
        <w:tc>
          <w:tcPr>
            <w:tcW w:w="847" w:type="pct"/>
            <w:shd w:val="clear" w:color="auto" w:fill="A6A6A6" w:themeFill="background1" w:themeFillShade="A6"/>
          </w:tcPr>
          <w:p w14:paraId="37C05868" w14:textId="6EDB442C" w:rsidR="00E827BB" w:rsidRPr="001D2A42" w:rsidRDefault="00E827BB" w:rsidP="00C052D6">
            <w:pPr>
              <w:rPr>
                <w:rFonts w:ascii="Myriad Pro" w:hAnsi="Myriad Pro"/>
              </w:rPr>
            </w:pPr>
            <w:r>
              <w:rPr>
                <w:rFonts w:ascii="Myriad Pro" w:hAnsi="Myriad Pro"/>
              </w:rPr>
              <w:t>% of graduates in program of study who transitioned to further postsecondary education (who were eligible)</w:t>
            </w:r>
          </w:p>
        </w:tc>
        <w:tc>
          <w:tcPr>
            <w:tcW w:w="2027" w:type="pct"/>
            <w:gridSpan w:val="3"/>
          </w:tcPr>
          <w:p w14:paraId="442D04BB" w14:textId="2D39FECD" w:rsidR="00E827BB" w:rsidRPr="001D2A42" w:rsidRDefault="005269DB" w:rsidP="00C052D6">
            <w:pPr>
              <w:jc w:val="center"/>
              <w:rPr>
                <w:rFonts w:ascii="Myriad Pro" w:hAnsi="Myriad Pro"/>
              </w:rPr>
            </w:pPr>
            <w:r>
              <w:rPr>
                <w:rFonts w:ascii="Myriad Pro" w:hAnsi="Myriad Pro"/>
              </w:rPr>
              <w:t>+N/A</w:t>
            </w:r>
          </w:p>
        </w:tc>
      </w:tr>
    </w:tbl>
    <w:p w14:paraId="17E0D012" w14:textId="77777777" w:rsidR="00B30A12" w:rsidRPr="00A45272" w:rsidRDefault="00B30A12" w:rsidP="00B30A12">
      <w:pPr>
        <w:spacing w:after="0" w:line="240" w:lineRule="auto"/>
        <w:rPr>
          <w:rFonts w:ascii="Myriad Pro" w:hAnsi="Myriad Pro"/>
        </w:rPr>
      </w:pPr>
    </w:p>
    <w:p w14:paraId="269B090C" w14:textId="77777777" w:rsidR="00D74E2F" w:rsidRPr="00A45272" w:rsidRDefault="00D74E2F" w:rsidP="00D74E2F">
      <w:pPr>
        <w:spacing w:after="0" w:line="240" w:lineRule="auto"/>
        <w:rPr>
          <w:rFonts w:ascii="Myriad Pro" w:hAnsi="Myriad Pro"/>
        </w:rPr>
      </w:pPr>
    </w:p>
    <w:p w14:paraId="24B6E847" w14:textId="77777777" w:rsidR="000E1010" w:rsidRPr="00A45272" w:rsidRDefault="009B09E2" w:rsidP="000E1010">
      <w:pPr>
        <w:pStyle w:val="ListParagraph"/>
        <w:numPr>
          <w:ilvl w:val="0"/>
          <w:numId w:val="1"/>
        </w:numPr>
        <w:spacing w:after="0" w:line="240" w:lineRule="auto"/>
        <w:rPr>
          <w:rFonts w:ascii="Myriad Pro" w:hAnsi="Myriad Pro"/>
        </w:rPr>
      </w:pPr>
      <w:r>
        <w:rPr>
          <w:rFonts w:ascii="Myriad Pro" w:hAnsi="Myriad Pro"/>
        </w:rPr>
        <w:t>P</w:t>
      </w:r>
      <w:r w:rsidR="00053D79">
        <w:rPr>
          <w:rFonts w:ascii="Myriad Pro" w:hAnsi="Myriad Pro"/>
        </w:rPr>
        <w:t xml:space="preserve">rovide </w:t>
      </w:r>
      <w:r w:rsidR="000E1010" w:rsidRPr="00A45272">
        <w:rPr>
          <w:rFonts w:ascii="Myriad Pro" w:hAnsi="Myriad Pro"/>
        </w:rPr>
        <w:t>links to the</w:t>
      </w:r>
      <w:r w:rsidR="00053D79">
        <w:rPr>
          <w:rFonts w:ascii="Myriad Pro" w:hAnsi="Myriad Pro"/>
        </w:rPr>
        <w:t xml:space="preserve"> source of the</w:t>
      </w:r>
      <w:r w:rsidR="000E1010" w:rsidRPr="00A45272">
        <w:rPr>
          <w:rFonts w:ascii="Myriad Pro" w:hAnsi="Myriad Pro"/>
        </w:rPr>
        <w:t xml:space="preserve"> above data.</w:t>
      </w:r>
      <w:r w:rsidR="00053D79">
        <w:rPr>
          <w:rFonts w:ascii="Myriad Pro" w:hAnsi="Myriad Pro"/>
        </w:rPr>
        <w:t xml:space="preserve"> If the links are not publicly accessible, please explain the source of the data. </w:t>
      </w:r>
      <w:r w:rsidR="000E1010" w:rsidRPr="00A45272">
        <w:rPr>
          <w:rFonts w:ascii="Myriad Pro" w:hAnsi="Myriad Pro"/>
        </w:rPr>
        <w:t xml:space="preserve"> </w:t>
      </w:r>
      <w:r w:rsidR="00961108">
        <w:rPr>
          <w:rFonts w:ascii="Myriad Pro" w:hAnsi="Myriad Pro"/>
        </w:rPr>
        <w:t xml:space="preserve">If you are missing any data, please explain why and how you measure success. </w:t>
      </w:r>
    </w:p>
    <w:p w14:paraId="17F9BA3F" w14:textId="77777777" w:rsidR="00E72AC1" w:rsidRPr="00A45272" w:rsidRDefault="00E72AC1" w:rsidP="00D74E2F">
      <w:pPr>
        <w:pStyle w:val="ListParagraph"/>
        <w:spacing w:after="0" w:line="240" w:lineRule="auto"/>
        <w:rPr>
          <w:rFonts w:ascii="Myriad Pro" w:hAnsi="Myriad Pro"/>
        </w:rPr>
      </w:pPr>
    </w:p>
    <w:p w14:paraId="7F337B07" w14:textId="77777777" w:rsidR="00484568" w:rsidRPr="00C07312" w:rsidRDefault="00484568" w:rsidP="00484568">
      <w:pPr>
        <w:spacing w:after="0" w:line="240" w:lineRule="auto"/>
        <w:rPr>
          <w:rStyle w:val="gfieldrequired2"/>
          <w:rFonts w:asciiTheme="majorHAnsi" w:hAnsiTheme="majorHAnsi" w:cs="Helvetica"/>
          <w:color w:val="3B3E3E"/>
        </w:rPr>
      </w:pPr>
      <w:r w:rsidRPr="00C07312">
        <w:rPr>
          <w:rStyle w:val="gfieldrequired2"/>
          <w:rFonts w:asciiTheme="majorHAnsi" w:hAnsiTheme="majorHAnsi" w:cs="Helvetica"/>
          <w:color w:val="3B3E3E"/>
        </w:rPr>
        <w:t xml:space="preserve">The following is a key to the data provided </w:t>
      </w:r>
      <w:r>
        <w:rPr>
          <w:rStyle w:val="gfieldrequired2"/>
          <w:rFonts w:asciiTheme="majorHAnsi" w:hAnsiTheme="majorHAnsi" w:cs="Helvetica"/>
          <w:color w:val="3B3E3E"/>
        </w:rPr>
        <w:t xml:space="preserve">in the </w:t>
      </w:r>
      <w:r w:rsidRPr="00C07312">
        <w:rPr>
          <w:rStyle w:val="gfieldrequired2"/>
          <w:rFonts w:asciiTheme="majorHAnsi" w:hAnsiTheme="majorHAnsi" w:cs="Helvetica"/>
          <w:color w:val="3B3E3E"/>
        </w:rPr>
        <w:t>above</w:t>
      </w:r>
      <w:r>
        <w:rPr>
          <w:rStyle w:val="gfieldrequired2"/>
          <w:rFonts w:asciiTheme="majorHAnsi" w:hAnsiTheme="majorHAnsi" w:cs="Helvetica"/>
          <w:color w:val="3B3E3E"/>
        </w:rPr>
        <w:t xml:space="preserve"> table</w:t>
      </w:r>
      <w:r w:rsidRPr="00C07312">
        <w:rPr>
          <w:rStyle w:val="gfieldrequired2"/>
          <w:rFonts w:asciiTheme="majorHAnsi" w:hAnsiTheme="majorHAnsi" w:cs="Helvetica"/>
          <w:color w:val="3B3E3E"/>
        </w:rPr>
        <w:t>:</w:t>
      </w:r>
    </w:p>
    <w:p w14:paraId="7503C4F5" w14:textId="77777777" w:rsidR="00484568" w:rsidRDefault="00484568" w:rsidP="00484568">
      <w:pPr>
        <w:spacing w:after="0" w:line="240" w:lineRule="auto"/>
        <w:rPr>
          <w:rStyle w:val="gfieldrequired2"/>
          <w:rFonts w:asciiTheme="majorHAnsi" w:hAnsiTheme="majorHAnsi" w:cs="Helvetica"/>
          <w:color w:val="3B3E3E"/>
        </w:rPr>
      </w:pPr>
      <w:r>
        <w:rPr>
          <w:rStyle w:val="gfieldrequired2"/>
          <w:rFonts w:asciiTheme="majorHAnsi" w:hAnsiTheme="majorHAnsi" w:cs="Helvetica"/>
          <w:color w:val="3B3E3E"/>
        </w:rPr>
        <w:t xml:space="preserve">* </w:t>
      </w:r>
      <w:r w:rsidRPr="008F786C">
        <w:rPr>
          <w:rStyle w:val="gfieldrequired2"/>
          <w:rFonts w:asciiTheme="majorHAnsi" w:hAnsiTheme="majorHAnsi" w:cs="Helvetica"/>
          <w:color w:val="3B3E3E"/>
        </w:rPr>
        <w:t>These data elements are provided to ADE an</w:t>
      </w:r>
      <w:r>
        <w:rPr>
          <w:rStyle w:val="gfieldrequired2"/>
          <w:rFonts w:asciiTheme="majorHAnsi" w:hAnsiTheme="majorHAnsi" w:cs="Helvetica"/>
          <w:color w:val="3B3E3E"/>
        </w:rPr>
        <w:t>nually for performance measures inclusive of post-secondary, military and workplace. This is an intranet at the Arizona Department of Education called their Data Portal and provided by CTE, Special Education and attendance from districts.</w:t>
      </w:r>
    </w:p>
    <w:p w14:paraId="2CA7F04E" w14:textId="150264CE" w:rsidR="00484568" w:rsidRDefault="00484568" w:rsidP="00484568">
      <w:pPr>
        <w:spacing w:after="0" w:line="240" w:lineRule="auto"/>
        <w:rPr>
          <w:rStyle w:val="gfieldrequired2"/>
          <w:rFonts w:asciiTheme="majorHAnsi" w:hAnsiTheme="majorHAnsi" w:cs="Helvetica"/>
          <w:color w:val="3B3E3E"/>
        </w:rPr>
      </w:pPr>
      <w:r>
        <w:rPr>
          <w:rStyle w:val="gfieldrequired2"/>
          <w:rFonts w:asciiTheme="majorHAnsi" w:hAnsiTheme="majorHAnsi" w:cs="Helvetica"/>
          <w:color w:val="3B3E3E"/>
        </w:rPr>
        <w:t xml:space="preserve">** indicates </w:t>
      </w:r>
      <w:r w:rsidRPr="00041E86">
        <w:rPr>
          <w:rStyle w:val="gfieldrequired2"/>
          <w:rFonts w:asciiTheme="majorHAnsi" w:hAnsiTheme="majorHAnsi" w:cs="Helvetica"/>
          <w:color w:val="3B3E3E"/>
        </w:rPr>
        <w:t>Peoria Unified School District</w:t>
      </w:r>
      <w:r>
        <w:rPr>
          <w:rStyle w:val="gfieldrequired2"/>
          <w:rFonts w:asciiTheme="majorHAnsi" w:hAnsiTheme="majorHAnsi" w:cs="Helvetica"/>
          <w:color w:val="3B3E3E"/>
        </w:rPr>
        <w:t xml:space="preserve"> data, t</w:t>
      </w:r>
      <w:r w:rsidRPr="008F786C">
        <w:rPr>
          <w:rStyle w:val="gfieldrequired2"/>
          <w:rFonts w:asciiTheme="majorHAnsi" w:hAnsiTheme="majorHAnsi" w:cs="Helvetica"/>
          <w:color w:val="3B3E3E"/>
        </w:rPr>
        <w:t>he secondary data</w:t>
      </w:r>
      <w:r>
        <w:rPr>
          <w:rStyle w:val="gfieldrequired2"/>
          <w:rFonts w:asciiTheme="majorHAnsi" w:hAnsiTheme="majorHAnsi" w:cs="Helvetica"/>
          <w:color w:val="3B3E3E"/>
        </w:rPr>
        <w:t>,</w:t>
      </w:r>
      <w:r w:rsidRPr="008F786C">
        <w:rPr>
          <w:rStyle w:val="gfieldrequired2"/>
          <w:rFonts w:asciiTheme="majorHAnsi" w:hAnsiTheme="majorHAnsi" w:cs="Helvetica"/>
          <w:color w:val="3B3E3E"/>
        </w:rPr>
        <w:t xml:space="preserve"> was provided through our annual placement survey data instruments disaggregated for </w:t>
      </w:r>
      <w:r>
        <w:rPr>
          <w:rStyle w:val="gfieldrequired2"/>
          <w:rFonts w:asciiTheme="majorHAnsi" w:hAnsiTheme="majorHAnsi" w:cs="Helvetica"/>
          <w:color w:val="3B3E3E"/>
        </w:rPr>
        <w:t>Software Development</w:t>
      </w:r>
      <w:r w:rsidRPr="008F786C">
        <w:rPr>
          <w:rStyle w:val="gfieldrequired2"/>
          <w:rFonts w:asciiTheme="majorHAnsi" w:hAnsiTheme="majorHAnsi" w:cs="Helvetica"/>
          <w:color w:val="3B3E3E"/>
        </w:rPr>
        <w:t xml:space="preserve"> program. </w:t>
      </w:r>
      <w:r>
        <w:rPr>
          <w:rStyle w:val="gfieldrequired2"/>
          <w:rFonts w:asciiTheme="majorHAnsi" w:hAnsiTheme="majorHAnsi" w:cs="Helvetica"/>
          <w:color w:val="3B3E3E"/>
        </w:rPr>
        <w:t>Link is not available, it is a propriety software of PUSD, with student information, that information is provided, but numbers provided to ADE for Performance Measures.</w:t>
      </w:r>
    </w:p>
    <w:p w14:paraId="41BA9935" w14:textId="77777777" w:rsidR="00484568" w:rsidRDefault="00484568" w:rsidP="00484568">
      <w:pPr>
        <w:spacing w:after="0" w:line="240" w:lineRule="auto"/>
        <w:rPr>
          <w:rStyle w:val="gfieldrequired2"/>
          <w:rFonts w:asciiTheme="majorHAnsi" w:hAnsiTheme="majorHAnsi" w:cs="Helvetica"/>
          <w:color w:val="3B3E3E"/>
        </w:rPr>
      </w:pPr>
      <w:r>
        <w:rPr>
          <w:rStyle w:val="gfieldrequired2"/>
          <w:rFonts w:asciiTheme="majorHAnsi" w:hAnsiTheme="majorHAnsi" w:cs="Helvetica"/>
          <w:color w:val="3B3E3E"/>
        </w:rPr>
        <w:t>*** Work based learning activities as defined by Arizona Department of Education.</w:t>
      </w:r>
    </w:p>
    <w:p w14:paraId="77AB08F1" w14:textId="634A3E31" w:rsidR="00F44D5C" w:rsidRDefault="00484568" w:rsidP="00D74E2F">
      <w:pPr>
        <w:spacing w:after="0" w:line="240" w:lineRule="auto"/>
        <w:rPr>
          <w:rStyle w:val="gfieldrequired2"/>
          <w:rFonts w:asciiTheme="majorHAnsi" w:hAnsiTheme="majorHAnsi" w:cs="Helvetica"/>
          <w:color w:val="3B3E3E"/>
        </w:rPr>
      </w:pPr>
      <w:r>
        <w:rPr>
          <w:rStyle w:val="gfieldrequired2"/>
          <w:rFonts w:asciiTheme="majorHAnsi" w:hAnsiTheme="majorHAnsi" w:cs="Helvetica"/>
          <w:color w:val="3B3E3E"/>
        </w:rPr>
        <w:t>+ Data provided by Glendale Community College Planning &amp; Research Analyst</w:t>
      </w:r>
      <w:r w:rsidR="00E827BB">
        <w:rPr>
          <w:rStyle w:val="gfieldrequired2"/>
          <w:rFonts w:asciiTheme="majorHAnsi" w:hAnsiTheme="majorHAnsi" w:cs="Helvetica"/>
          <w:color w:val="3B3E3E"/>
        </w:rPr>
        <w:t xml:space="preserve"> (as of 11/15/2018)</w:t>
      </w:r>
      <w:r w:rsidR="00E456C7">
        <w:rPr>
          <w:rStyle w:val="gfieldrequired2"/>
          <w:rFonts w:asciiTheme="majorHAnsi" w:hAnsiTheme="majorHAnsi" w:cs="Helvetica"/>
          <w:color w:val="3B3E3E"/>
        </w:rPr>
        <w:t xml:space="preserve"> </w:t>
      </w:r>
      <w:r>
        <w:rPr>
          <w:rStyle w:val="gfieldrequired2"/>
          <w:rFonts w:asciiTheme="majorHAnsi" w:hAnsiTheme="majorHAnsi" w:cs="Helvetica"/>
          <w:color w:val="3B3E3E"/>
        </w:rPr>
        <w:t>Glendale Community College, through Micheile Ujke, provided the post-secondary data above – number of students who obtained Community College Certificate and Associate Degrees.</w:t>
      </w:r>
    </w:p>
    <w:p w14:paraId="3240D457" w14:textId="3E2DF43F" w:rsidR="004C735D" w:rsidRDefault="004C735D" w:rsidP="00D74E2F">
      <w:pPr>
        <w:spacing w:after="0" w:line="240" w:lineRule="auto"/>
        <w:rPr>
          <w:rFonts w:asciiTheme="majorHAnsi" w:hAnsiTheme="majorHAnsi" w:cs="Helvetica"/>
          <w:color w:val="3B3E3E"/>
        </w:rPr>
      </w:pPr>
      <w:r>
        <w:rPr>
          <w:rFonts w:asciiTheme="majorHAnsi" w:hAnsiTheme="majorHAnsi" w:cs="Helvetica"/>
          <w:color w:val="3B3E3E"/>
        </w:rPr>
        <w:t xml:space="preserve"># Arizona Attorney General: </w:t>
      </w:r>
      <w:hyperlink r:id="rId18" w:history="1">
        <w:r w:rsidRPr="00297DC1">
          <w:rPr>
            <w:rStyle w:val="Hyperlink"/>
            <w:rFonts w:asciiTheme="majorHAnsi" w:hAnsiTheme="majorHAnsi" w:cs="Helvetica"/>
          </w:rPr>
          <w:t>https://www.az</w:t>
        </w:r>
        <w:r w:rsidRPr="00297DC1">
          <w:rPr>
            <w:rStyle w:val="Hyperlink"/>
            <w:rFonts w:asciiTheme="majorHAnsi" w:hAnsiTheme="majorHAnsi" w:cs="Helvetica"/>
          </w:rPr>
          <w:t>a</w:t>
        </w:r>
        <w:r w:rsidRPr="00297DC1">
          <w:rPr>
            <w:rStyle w:val="Hyperlink"/>
            <w:rFonts w:asciiTheme="majorHAnsi" w:hAnsiTheme="majorHAnsi" w:cs="Helvetica"/>
          </w:rPr>
          <w:t>uditor.gov/sites/default/files/Peoria_USD.pdf</w:t>
        </w:r>
      </w:hyperlink>
      <w:r>
        <w:rPr>
          <w:rFonts w:asciiTheme="majorHAnsi" w:hAnsiTheme="majorHAnsi" w:cs="Helvetica"/>
          <w:color w:val="3B3E3E"/>
        </w:rPr>
        <w:t xml:space="preserve"> </w:t>
      </w:r>
    </w:p>
    <w:p w14:paraId="03FFE85C" w14:textId="7130EB87" w:rsidR="004C735D" w:rsidRDefault="004C735D" w:rsidP="00D74E2F">
      <w:pPr>
        <w:spacing w:after="0" w:line="240" w:lineRule="auto"/>
        <w:rPr>
          <w:rFonts w:asciiTheme="majorHAnsi" w:hAnsiTheme="majorHAnsi" w:cs="Helvetica"/>
          <w:color w:val="3B3E3E"/>
        </w:rPr>
      </w:pPr>
      <w:r>
        <w:rPr>
          <w:rFonts w:asciiTheme="majorHAnsi" w:hAnsiTheme="majorHAnsi" w:cs="Helvetica"/>
          <w:color w:val="3B3E3E"/>
        </w:rPr>
        <w:t xml:space="preserve">## Arizona Attorney General: </w:t>
      </w:r>
      <w:hyperlink r:id="rId19" w:history="1">
        <w:r w:rsidRPr="00297DC1">
          <w:rPr>
            <w:rStyle w:val="Hyperlink"/>
            <w:rFonts w:asciiTheme="majorHAnsi" w:hAnsiTheme="majorHAnsi" w:cs="Helvetica"/>
          </w:rPr>
          <w:t>https://www.azauditor.gov/sites/default/files/Peoria_USD_12.pdf</w:t>
        </w:r>
      </w:hyperlink>
      <w:r>
        <w:rPr>
          <w:rFonts w:asciiTheme="majorHAnsi" w:hAnsiTheme="majorHAnsi" w:cs="Helvetica"/>
          <w:color w:val="3B3E3E"/>
        </w:rPr>
        <w:t xml:space="preserve"> </w:t>
      </w:r>
    </w:p>
    <w:p w14:paraId="7CC88842" w14:textId="3E90ACF6" w:rsidR="004C735D" w:rsidRPr="00484568" w:rsidRDefault="004C735D" w:rsidP="00D74E2F">
      <w:pPr>
        <w:spacing w:after="0" w:line="240" w:lineRule="auto"/>
        <w:rPr>
          <w:rFonts w:asciiTheme="majorHAnsi" w:hAnsiTheme="majorHAnsi" w:cs="Helvetica"/>
          <w:color w:val="3B3E3E"/>
        </w:rPr>
      </w:pPr>
      <w:r>
        <w:rPr>
          <w:rFonts w:asciiTheme="majorHAnsi" w:hAnsiTheme="majorHAnsi" w:cs="Helvetica"/>
          <w:color w:val="3B3E3E"/>
        </w:rPr>
        <w:t xml:space="preserve">^ National Center for Education Statistics: </w:t>
      </w:r>
      <w:hyperlink r:id="rId20" w:history="1">
        <w:r w:rsidRPr="00297DC1">
          <w:rPr>
            <w:rStyle w:val="Hyperlink"/>
            <w:rFonts w:asciiTheme="majorHAnsi" w:hAnsiTheme="majorHAnsi" w:cs="Helvetica"/>
          </w:rPr>
          <w:t>https://nces.ed.gov/ccd/districtsearch/district_detail.asp?ID2=0406250</w:t>
        </w:r>
      </w:hyperlink>
      <w:r>
        <w:rPr>
          <w:rFonts w:asciiTheme="majorHAnsi" w:hAnsiTheme="majorHAnsi" w:cs="Helvetica"/>
          <w:color w:val="3B3E3E"/>
        </w:rPr>
        <w:t xml:space="preserve"> </w:t>
      </w:r>
    </w:p>
    <w:p w14:paraId="7782F5DD" w14:textId="75E40E1B" w:rsidR="00E51805" w:rsidRPr="00BF39A0" w:rsidRDefault="00F5463B" w:rsidP="00BF39A0">
      <w:pPr>
        <w:spacing w:after="0" w:line="240" w:lineRule="auto"/>
        <w:rPr>
          <w:rFonts w:ascii="Myriad Pro" w:hAnsi="Myriad Pro"/>
        </w:rPr>
      </w:pPr>
      <w:r>
        <w:rPr>
          <w:rFonts w:ascii="Myriad Pro" w:hAnsi="Myriad Pro"/>
        </w:rPr>
        <w:t>N/A – Not available</w:t>
      </w:r>
    </w:p>
    <w:p w14:paraId="761F2A46" w14:textId="77777777" w:rsidR="001E6CDF" w:rsidRDefault="00053D79" w:rsidP="00E51805">
      <w:pPr>
        <w:pStyle w:val="ListParagraph"/>
        <w:numPr>
          <w:ilvl w:val="0"/>
          <w:numId w:val="1"/>
        </w:numPr>
        <w:spacing w:after="0" w:line="240" w:lineRule="auto"/>
        <w:rPr>
          <w:rFonts w:ascii="Myriad Pro" w:hAnsi="Myriad Pro"/>
        </w:rPr>
      </w:pPr>
      <w:r w:rsidRPr="00A45272">
        <w:rPr>
          <w:rFonts w:ascii="Myriad Pro" w:hAnsi="Myriad Pro"/>
        </w:rPr>
        <w:lastRenderedPageBreak/>
        <w:t>How does your school or institution ensure equitable access</w:t>
      </w:r>
      <w:r>
        <w:rPr>
          <w:rFonts w:ascii="Myriad Pro" w:hAnsi="Myriad Pro"/>
        </w:rPr>
        <w:t xml:space="preserve"> </w:t>
      </w:r>
      <w:r w:rsidR="001E6CDF">
        <w:rPr>
          <w:rFonts w:ascii="Myriad Pro" w:hAnsi="Myriad Pro"/>
        </w:rPr>
        <w:t xml:space="preserve">for learners with diverse backgrounds? (150 word limit) </w:t>
      </w:r>
    </w:p>
    <w:p w14:paraId="24A5BD89" w14:textId="77777777" w:rsidR="001E6CDF" w:rsidRDefault="001E6CDF" w:rsidP="001E6CDF">
      <w:pPr>
        <w:spacing w:after="0" w:line="240" w:lineRule="auto"/>
        <w:rPr>
          <w:rFonts w:ascii="Myriad Pro" w:hAnsi="Myriad Pro"/>
        </w:rPr>
      </w:pPr>
    </w:p>
    <w:p w14:paraId="4FDECF79" w14:textId="21C37719" w:rsidR="00484568" w:rsidRPr="004A5057" w:rsidRDefault="00484568" w:rsidP="00484568">
      <w:pPr>
        <w:spacing w:after="0" w:line="240" w:lineRule="auto"/>
        <w:rPr>
          <w:rStyle w:val="gfieldrequired2"/>
          <w:rFonts w:asciiTheme="majorHAnsi" w:hAnsiTheme="majorHAnsi" w:cs="Helvetica"/>
          <w:color w:val="3B3E3E"/>
        </w:rPr>
      </w:pPr>
      <w:r w:rsidRPr="004A5057">
        <w:rPr>
          <w:rStyle w:val="gfieldrequired2"/>
          <w:rFonts w:asciiTheme="majorHAnsi" w:hAnsiTheme="majorHAnsi" w:cs="Helvetica"/>
          <w:color w:val="3B3E3E"/>
        </w:rPr>
        <w:t xml:space="preserve">Peoria Unified School District CTE uses the non-discrimination statement on </w:t>
      </w:r>
      <w:r>
        <w:rPr>
          <w:rStyle w:val="gfieldrequired2"/>
          <w:rFonts w:asciiTheme="majorHAnsi" w:hAnsiTheme="majorHAnsi" w:cs="Helvetica"/>
          <w:color w:val="3B3E3E"/>
        </w:rPr>
        <w:t xml:space="preserve">all </w:t>
      </w:r>
      <w:r w:rsidRPr="004A5057">
        <w:rPr>
          <w:rStyle w:val="gfieldrequired2"/>
          <w:rFonts w:asciiTheme="majorHAnsi" w:hAnsiTheme="majorHAnsi" w:cs="Helvetica"/>
          <w:color w:val="3B3E3E"/>
        </w:rPr>
        <w:t>materials (Appendix G, K, L, O). Non-traditional genders and various ethnicities and populations are depicted in pictures for publications (Appendix H, N, O). Peoria CTE encourages students to travel to the high school campus that features unique programs</w:t>
      </w:r>
      <w:r>
        <w:rPr>
          <w:rStyle w:val="gfieldrequired2"/>
          <w:rFonts w:asciiTheme="majorHAnsi" w:hAnsiTheme="majorHAnsi" w:cs="Helvetica"/>
          <w:color w:val="3B3E3E"/>
        </w:rPr>
        <w:t xml:space="preserve">, </w:t>
      </w:r>
      <w:r w:rsidR="00080500">
        <w:rPr>
          <w:rStyle w:val="gfieldrequired2"/>
          <w:rFonts w:asciiTheme="majorHAnsi" w:hAnsiTheme="majorHAnsi" w:cs="Helvetica"/>
          <w:color w:val="3B3E3E"/>
        </w:rPr>
        <w:t xml:space="preserve">like </w:t>
      </w:r>
      <w:r>
        <w:rPr>
          <w:rStyle w:val="gfieldrequired2"/>
          <w:rFonts w:asciiTheme="majorHAnsi" w:hAnsiTheme="majorHAnsi" w:cs="Helvetica"/>
          <w:color w:val="3B3E3E"/>
        </w:rPr>
        <w:t>AP Computer Science</w:t>
      </w:r>
      <w:r w:rsidRPr="004A5057">
        <w:rPr>
          <w:rStyle w:val="gfieldrequired2"/>
          <w:rFonts w:asciiTheme="majorHAnsi" w:hAnsiTheme="majorHAnsi" w:cs="Helvetica"/>
          <w:color w:val="3B3E3E"/>
        </w:rPr>
        <w:t>. Transportation is provided for students, if they do not drive and upon request</w:t>
      </w:r>
      <w:r w:rsidR="00080500">
        <w:rPr>
          <w:rStyle w:val="gfieldrequired2"/>
          <w:rFonts w:asciiTheme="majorHAnsi" w:hAnsiTheme="majorHAnsi" w:cs="Helvetica"/>
          <w:color w:val="3B3E3E"/>
        </w:rPr>
        <w:t xml:space="preserve"> though the co-enrollment process</w:t>
      </w:r>
      <w:r w:rsidRPr="004A5057">
        <w:rPr>
          <w:rStyle w:val="gfieldrequired2"/>
          <w:rFonts w:asciiTheme="majorHAnsi" w:hAnsiTheme="majorHAnsi" w:cs="Helvetica"/>
          <w:color w:val="3B3E3E"/>
        </w:rPr>
        <w:t xml:space="preserve">. During the annual Career </w:t>
      </w:r>
      <w:r>
        <w:rPr>
          <w:rStyle w:val="gfieldrequired2"/>
          <w:rFonts w:asciiTheme="majorHAnsi" w:hAnsiTheme="majorHAnsi" w:cs="Helvetica"/>
          <w:color w:val="3B3E3E"/>
        </w:rPr>
        <w:t>&amp; College</w:t>
      </w:r>
      <w:r w:rsidRPr="004A5057">
        <w:rPr>
          <w:rStyle w:val="gfieldrequired2"/>
          <w:rFonts w:asciiTheme="majorHAnsi" w:hAnsiTheme="majorHAnsi" w:cs="Helvetica"/>
          <w:color w:val="3B3E3E"/>
        </w:rPr>
        <w:t xml:space="preserve"> Day and </w:t>
      </w:r>
      <w:proofErr w:type="spellStart"/>
      <w:r w:rsidRPr="004A5057">
        <w:rPr>
          <w:rStyle w:val="gfieldrequired2"/>
          <w:rFonts w:asciiTheme="majorHAnsi" w:hAnsiTheme="majorHAnsi" w:cs="Helvetica"/>
          <w:color w:val="3B3E3E"/>
        </w:rPr>
        <w:t>MyLife</w:t>
      </w:r>
      <w:proofErr w:type="spellEnd"/>
      <w:r w:rsidRPr="004A5057">
        <w:rPr>
          <w:rStyle w:val="gfieldrequired2"/>
          <w:rFonts w:asciiTheme="majorHAnsi" w:hAnsiTheme="majorHAnsi" w:cs="Helvetica"/>
          <w:color w:val="3B3E3E"/>
        </w:rPr>
        <w:t xml:space="preserve"> days, students are encouraged to explore their career. TLC (Technology Life Careers), Peoria Unified School District’s Junior High CTE Program, required for all students seventh and eighth grade students</w:t>
      </w:r>
      <w:r w:rsidR="00080500">
        <w:rPr>
          <w:rStyle w:val="gfieldrequired2"/>
          <w:rFonts w:asciiTheme="majorHAnsi" w:hAnsiTheme="majorHAnsi" w:cs="Helvetica"/>
          <w:color w:val="3B3E3E"/>
        </w:rPr>
        <w:t xml:space="preserve"> to</w:t>
      </w:r>
      <w:r w:rsidRPr="004A5057">
        <w:rPr>
          <w:rStyle w:val="gfieldrequired2"/>
          <w:rFonts w:asciiTheme="majorHAnsi" w:hAnsiTheme="majorHAnsi" w:cs="Helvetica"/>
          <w:color w:val="3B3E3E"/>
        </w:rPr>
        <w:t xml:space="preserve"> take interest inventories and have hands-on experiences in all career clusters.</w:t>
      </w:r>
      <w:r>
        <w:rPr>
          <w:rStyle w:val="gfieldrequired2"/>
          <w:rFonts w:asciiTheme="majorHAnsi" w:hAnsiTheme="majorHAnsi" w:cs="Helvetica"/>
          <w:color w:val="3B3E3E"/>
        </w:rPr>
        <w:t xml:space="preserve"> New for the 2018-2019 school year</w:t>
      </w:r>
      <w:r w:rsidR="00114999">
        <w:rPr>
          <w:rStyle w:val="gfieldrequired2"/>
          <w:rFonts w:asciiTheme="majorHAnsi" w:hAnsiTheme="majorHAnsi" w:cs="Helvetica"/>
          <w:color w:val="3B3E3E"/>
        </w:rPr>
        <w:t xml:space="preserve"> are a Big Picture Book</w:t>
      </w:r>
      <w:r w:rsidR="00523D86">
        <w:rPr>
          <w:rStyle w:val="gfieldrequired2"/>
          <w:rFonts w:asciiTheme="majorHAnsi" w:hAnsiTheme="majorHAnsi" w:cs="Helvetica"/>
          <w:color w:val="3B3E3E"/>
        </w:rPr>
        <w:t>let</w:t>
      </w:r>
      <w:r w:rsidR="00114999">
        <w:rPr>
          <w:rStyle w:val="gfieldrequired2"/>
          <w:rFonts w:asciiTheme="majorHAnsi" w:hAnsiTheme="majorHAnsi" w:cs="Helvetica"/>
          <w:color w:val="3B3E3E"/>
        </w:rPr>
        <w:t xml:space="preserve"> (Appendix Q)</w:t>
      </w:r>
      <w:r w:rsidR="00523D86">
        <w:rPr>
          <w:rStyle w:val="gfieldrequired2"/>
          <w:rFonts w:asciiTheme="majorHAnsi" w:hAnsiTheme="majorHAnsi" w:cs="Helvetica"/>
          <w:color w:val="3B3E3E"/>
        </w:rPr>
        <w:t xml:space="preserve">, </w:t>
      </w:r>
      <w:r>
        <w:rPr>
          <w:rStyle w:val="gfieldrequired2"/>
          <w:rFonts w:asciiTheme="majorHAnsi" w:hAnsiTheme="majorHAnsi" w:cs="Helvetica"/>
          <w:color w:val="3B3E3E"/>
        </w:rPr>
        <w:t>a</w:t>
      </w:r>
      <w:r w:rsidR="00523D86">
        <w:rPr>
          <w:rStyle w:val="gfieldrequired2"/>
          <w:rFonts w:asciiTheme="majorHAnsi" w:hAnsiTheme="majorHAnsi" w:cs="Helvetica"/>
          <w:color w:val="3B3E3E"/>
        </w:rPr>
        <w:t>n Application B</w:t>
      </w:r>
      <w:r>
        <w:rPr>
          <w:rStyle w:val="gfieldrequired2"/>
          <w:rFonts w:asciiTheme="majorHAnsi" w:hAnsiTheme="majorHAnsi" w:cs="Helvetica"/>
          <w:color w:val="3B3E3E"/>
        </w:rPr>
        <w:t>ooklet</w:t>
      </w:r>
      <w:r w:rsidR="00523D86">
        <w:rPr>
          <w:rStyle w:val="gfieldrequired2"/>
          <w:rFonts w:asciiTheme="majorHAnsi" w:hAnsiTheme="majorHAnsi" w:cs="Helvetica"/>
          <w:color w:val="3B3E3E"/>
        </w:rPr>
        <w:t xml:space="preserve"> (Appendix R), and School and District Program Quick Reference Guides (Appendix S)</w:t>
      </w:r>
      <w:r>
        <w:rPr>
          <w:rStyle w:val="gfieldrequired2"/>
          <w:rFonts w:asciiTheme="majorHAnsi" w:hAnsiTheme="majorHAnsi" w:cs="Helvetica"/>
          <w:color w:val="3B3E3E"/>
        </w:rPr>
        <w:t xml:space="preserve"> </w:t>
      </w:r>
      <w:r w:rsidR="00523D86">
        <w:rPr>
          <w:rStyle w:val="gfieldrequired2"/>
          <w:rFonts w:asciiTheme="majorHAnsi" w:hAnsiTheme="majorHAnsi" w:cs="Helvetica"/>
          <w:color w:val="3B3E3E"/>
        </w:rPr>
        <w:t>are</w:t>
      </w:r>
      <w:r>
        <w:rPr>
          <w:rStyle w:val="gfieldrequired2"/>
          <w:rFonts w:asciiTheme="majorHAnsi" w:hAnsiTheme="majorHAnsi" w:cs="Helvetica"/>
          <w:color w:val="3B3E3E"/>
        </w:rPr>
        <w:t xml:space="preserve"> provided</w:t>
      </w:r>
      <w:r w:rsidRPr="00114999">
        <w:rPr>
          <w:rStyle w:val="gfieldrequired2"/>
          <w:rFonts w:asciiTheme="majorHAnsi" w:hAnsiTheme="majorHAnsi" w:cs="Helvetica"/>
          <w:color w:val="3B3E3E"/>
        </w:rPr>
        <w:t>.</w:t>
      </w:r>
    </w:p>
    <w:p w14:paraId="0116DBF9" w14:textId="77777777" w:rsidR="001E6CDF" w:rsidRPr="001E6CDF" w:rsidRDefault="001E6CDF" w:rsidP="001E6CDF">
      <w:pPr>
        <w:spacing w:after="0" w:line="240" w:lineRule="auto"/>
        <w:rPr>
          <w:rFonts w:ascii="Myriad Pro" w:hAnsi="Myriad Pro"/>
        </w:rPr>
      </w:pPr>
    </w:p>
    <w:p w14:paraId="0B61163A" w14:textId="0E0CD55D" w:rsidR="00DA5C70" w:rsidRPr="00DA5C70" w:rsidRDefault="001E6CDF" w:rsidP="00DA5C70">
      <w:pPr>
        <w:pStyle w:val="ListParagraph"/>
        <w:numPr>
          <w:ilvl w:val="0"/>
          <w:numId w:val="1"/>
        </w:numPr>
        <w:spacing w:after="0" w:line="240" w:lineRule="auto"/>
        <w:ind w:left="0" w:firstLine="0"/>
        <w:rPr>
          <w:rStyle w:val="gfieldrequired2"/>
          <w:rFonts w:asciiTheme="majorHAnsi" w:hAnsiTheme="majorHAnsi" w:cs="Helvetica"/>
          <w:color w:val="3B3E3E"/>
        </w:rPr>
      </w:pPr>
      <w:r w:rsidRPr="00DA5C70">
        <w:rPr>
          <w:rFonts w:ascii="Myriad Pro" w:hAnsi="Myriad Pro"/>
        </w:rPr>
        <w:t>How do you ensure learner success, especially of those who from diverse backgrounds</w:t>
      </w:r>
      <w:r w:rsidR="00053D79" w:rsidRPr="00DA5C70">
        <w:rPr>
          <w:rFonts w:ascii="Myriad Pro" w:hAnsi="Myriad Pro"/>
        </w:rPr>
        <w:t xml:space="preserve">? </w:t>
      </w:r>
      <w:r w:rsidR="00B263AB" w:rsidRPr="00DA5C70">
        <w:rPr>
          <w:rFonts w:ascii="Myriad Pro" w:hAnsi="Myriad Pro"/>
        </w:rPr>
        <w:t xml:space="preserve">Please provide examples of what supports you offer learners. </w:t>
      </w:r>
      <w:r w:rsidR="00053D79" w:rsidRPr="00DA5C70">
        <w:rPr>
          <w:rFonts w:ascii="Myriad Pro" w:hAnsi="Myriad Pro"/>
        </w:rPr>
        <w:t>(</w:t>
      </w:r>
      <w:proofErr w:type="gramStart"/>
      <w:r w:rsidR="00053D79" w:rsidRPr="00DA5C70">
        <w:rPr>
          <w:rFonts w:ascii="Myriad Pro" w:hAnsi="Myriad Pro"/>
          <w:u w:val="single"/>
        </w:rPr>
        <w:t>150 word</w:t>
      </w:r>
      <w:proofErr w:type="gramEnd"/>
      <w:r w:rsidR="00053D79" w:rsidRPr="00DA5C70">
        <w:rPr>
          <w:rFonts w:ascii="Myriad Pro" w:hAnsi="Myriad Pro"/>
          <w:u w:val="single"/>
        </w:rPr>
        <w:t xml:space="preserve"> limit</w:t>
      </w:r>
      <w:r w:rsidR="00053D79" w:rsidRPr="00DA5C70">
        <w:rPr>
          <w:rFonts w:ascii="Myriad Pro" w:hAnsi="Myriad Pro"/>
        </w:rPr>
        <w:t>)</w:t>
      </w:r>
      <w:r w:rsidR="00053D79" w:rsidRPr="00DA5C70">
        <w:rPr>
          <w:rFonts w:ascii="Myriad Pro" w:hAnsi="Myriad Pro"/>
        </w:rPr>
        <w:br/>
      </w:r>
      <w:r w:rsidR="000E1010" w:rsidRPr="00DA5C70">
        <w:rPr>
          <w:rFonts w:ascii="Myriad Pro" w:hAnsi="Myriad Pro"/>
        </w:rPr>
        <w:br/>
      </w:r>
      <w:r w:rsidR="00DA5C70" w:rsidRPr="00DA5C70">
        <w:rPr>
          <w:rStyle w:val="gfieldrequired2"/>
          <w:rFonts w:asciiTheme="majorHAnsi" w:hAnsiTheme="majorHAnsi" w:cs="Helvetica"/>
          <w:color w:val="3B3E3E"/>
        </w:rPr>
        <w:t xml:space="preserve">Peoria Unified School District CTE uses the non-discrimination statement on all materials (Appendix G, K, L, O). Non-traditional genders and various ethnicities and populations are depicted in pictures for publications (Appendix H, N, O). Peoria CTE encourages students to travel to the high school campus that features unique programs, like AP Computer Science. Transportation is provided for students, if they do not drive and upon request though the co-enrollment process. During the annual Career &amp; College Day and </w:t>
      </w:r>
      <w:proofErr w:type="spellStart"/>
      <w:r w:rsidR="00DA5C70" w:rsidRPr="00DA5C70">
        <w:rPr>
          <w:rStyle w:val="gfieldrequired2"/>
          <w:rFonts w:asciiTheme="majorHAnsi" w:hAnsiTheme="majorHAnsi" w:cs="Helvetica"/>
          <w:color w:val="3B3E3E"/>
        </w:rPr>
        <w:t>MyLife</w:t>
      </w:r>
      <w:proofErr w:type="spellEnd"/>
      <w:r w:rsidR="00DA5C70" w:rsidRPr="00DA5C70">
        <w:rPr>
          <w:rStyle w:val="gfieldrequired2"/>
          <w:rFonts w:asciiTheme="majorHAnsi" w:hAnsiTheme="majorHAnsi" w:cs="Helvetica"/>
          <w:color w:val="3B3E3E"/>
        </w:rPr>
        <w:t xml:space="preserve"> days, students are encouraged to explore their career. TLC (Technology Life Careers), Peoria Unified School District’s Junior High CTE Program, required for all students seventh and eighth grade students to take interest inventories and have hands-on experiences in all career clusters. New for the 2018-2019 school year are a Big Picture Booklet (Appendix Q), an Application Booklet (Appendix R), and School and District Program Quick Reference Guides (Appendix S) are provided.</w:t>
      </w:r>
    </w:p>
    <w:p w14:paraId="2077F93F" w14:textId="77777777" w:rsidR="00E51805" w:rsidRPr="00A45272" w:rsidRDefault="00E51805" w:rsidP="00E51805">
      <w:pPr>
        <w:spacing w:after="0" w:line="240" w:lineRule="auto"/>
        <w:rPr>
          <w:rFonts w:ascii="Myriad Pro" w:hAnsi="Myriad Pro"/>
        </w:rPr>
      </w:pPr>
    </w:p>
    <w:p w14:paraId="2843E631" w14:textId="77777777" w:rsidR="008A21E2" w:rsidRDefault="000E1010" w:rsidP="00E51805">
      <w:pPr>
        <w:pStyle w:val="ListParagraph"/>
        <w:numPr>
          <w:ilvl w:val="0"/>
          <w:numId w:val="1"/>
        </w:numPr>
        <w:spacing w:after="0" w:line="240" w:lineRule="auto"/>
        <w:rPr>
          <w:rFonts w:ascii="Myriad Pro" w:hAnsi="Myriad Pro"/>
        </w:rPr>
      </w:pPr>
      <w:r w:rsidRPr="00A45272">
        <w:rPr>
          <w:rFonts w:ascii="Myriad Pro" w:hAnsi="Myriad Pro"/>
        </w:rPr>
        <w:t xml:space="preserve">Is your program of study associated with a Career Technical Student Organization (CTSO)? If so, which one(s) and in what way(s)? (Check the </w:t>
      </w:r>
      <w:hyperlink r:id="rId21" w:history="1">
        <w:r w:rsidRPr="00A45272">
          <w:rPr>
            <w:rStyle w:val="Hyperlink"/>
            <w:rFonts w:ascii="Myriad Pro" w:hAnsi="Myriad Pro"/>
          </w:rPr>
          <w:t>approved list</w:t>
        </w:r>
      </w:hyperlink>
      <w:r w:rsidRPr="00A45272">
        <w:rPr>
          <w:rFonts w:ascii="Myriad Pro" w:hAnsi="Myriad Pro"/>
        </w:rPr>
        <w:t xml:space="preserve"> of CTSOs) </w:t>
      </w:r>
      <w:r>
        <w:rPr>
          <w:rFonts w:ascii="Myriad Pro" w:hAnsi="Myriad Pro"/>
        </w:rPr>
        <w:t>(</w:t>
      </w:r>
      <w:proofErr w:type="gramStart"/>
      <w:r w:rsidR="000913CC">
        <w:rPr>
          <w:rFonts w:ascii="Myriad Pro" w:hAnsi="Myriad Pro"/>
          <w:u w:val="single"/>
        </w:rPr>
        <w:t xml:space="preserve">50 </w:t>
      </w:r>
      <w:r w:rsidRPr="000E1010">
        <w:rPr>
          <w:rFonts w:ascii="Myriad Pro" w:hAnsi="Myriad Pro"/>
          <w:u w:val="single"/>
        </w:rPr>
        <w:t>word</w:t>
      </w:r>
      <w:proofErr w:type="gramEnd"/>
      <w:r w:rsidRPr="000E1010">
        <w:rPr>
          <w:rFonts w:ascii="Myriad Pro" w:hAnsi="Myriad Pro"/>
          <w:u w:val="single"/>
        </w:rPr>
        <w:t xml:space="preserve"> limit</w:t>
      </w:r>
      <w:r>
        <w:rPr>
          <w:rFonts w:ascii="Myriad Pro" w:hAnsi="Myriad Pro"/>
        </w:rPr>
        <w:t xml:space="preserve">) </w:t>
      </w:r>
      <w:r w:rsidRPr="00B263AB">
        <w:rPr>
          <w:rFonts w:ascii="Myriad Pro" w:hAnsi="Myriad Pro"/>
        </w:rPr>
        <w:br/>
      </w:r>
    </w:p>
    <w:p w14:paraId="18A9DB3A" w14:textId="66320AC9" w:rsidR="00E51805" w:rsidRPr="008A21E2" w:rsidRDefault="008A21E2" w:rsidP="008A21E2">
      <w:pPr>
        <w:spacing w:after="0" w:line="240" w:lineRule="auto"/>
        <w:rPr>
          <w:rFonts w:ascii="Myriad Pro" w:hAnsi="Myriad Pro"/>
        </w:rPr>
      </w:pPr>
      <w:r>
        <w:rPr>
          <w:rStyle w:val="gfieldrequired2"/>
          <w:rFonts w:asciiTheme="majorHAnsi" w:hAnsiTheme="majorHAnsi" w:cs="Helvetica"/>
          <w:color w:val="3B3E3E"/>
        </w:rPr>
        <w:t>Software Development programs are</w:t>
      </w:r>
      <w:r w:rsidRPr="008A21E2">
        <w:rPr>
          <w:rStyle w:val="gfieldrequired2"/>
          <w:rFonts w:asciiTheme="majorHAnsi" w:hAnsiTheme="majorHAnsi" w:cs="Helvetica"/>
          <w:color w:val="3B3E3E"/>
        </w:rPr>
        <w:t xml:space="preserve"> affiliated with </w:t>
      </w:r>
      <w:r>
        <w:rPr>
          <w:rStyle w:val="gfieldrequired2"/>
          <w:rFonts w:asciiTheme="majorHAnsi" w:hAnsiTheme="majorHAnsi" w:cs="Helvetica"/>
          <w:color w:val="3B3E3E"/>
        </w:rPr>
        <w:t xml:space="preserve">FBLA </w:t>
      </w:r>
      <w:r w:rsidR="00700067">
        <w:rPr>
          <w:rStyle w:val="gfieldrequired2"/>
          <w:rFonts w:asciiTheme="majorHAnsi" w:hAnsiTheme="majorHAnsi" w:cs="Helvetica"/>
          <w:color w:val="3B3E3E"/>
        </w:rPr>
        <w:t xml:space="preserve">with </w:t>
      </w:r>
      <w:r w:rsidR="00700067" w:rsidRPr="00FD24F7">
        <w:rPr>
          <w:rStyle w:val="gfieldrequired2"/>
          <w:rFonts w:asciiTheme="majorHAnsi" w:hAnsiTheme="majorHAnsi" w:cs="Helvetica"/>
          <w:color w:val="3B3E3E"/>
        </w:rPr>
        <w:t>six</w:t>
      </w:r>
      <w:r w:rsidR="00700067">
        <w:rPr>
          <w:rStyle w:val="gfieldrequired2"/>
          <w:rFonts w:asciiTheme="majorHAnsi" w:hAnsiTheme="majorHAnsi" w:cs="Helvetica"/>
          <w:color w:val="3B3E3E"/>
        </w:rPr>
        <w:t xml:space="preserve"> State Officers in the last ten years</w:t>
      </w:r>
      <w:r>
        <w:rPr>
          <w:rStyle w:val="gfieldrequired2"/>
          <w:rFonts w:asciiTheme="majorHAnsi" w:hAnsiTheme="majorHAnsi" w:cs="Helvetica"/>
          <w:color w:val="3B3E3E"/>
        </w:rPr>
        <w:t xml:space="preserve">. Centennial FBLA housed the </w:t>
      </w:r>
      <w:r w:rsidRPr="00FD24F7">
        <w:rPr>
          <w:rStyle w:val="gfieldrequired2"/>
          <w:rFonts w:asciiTheme="majorHAnsi" w:hAnsiTheme="majorHAnsi" w:cs="Helvetica"/>
          <w:color w:val="3B3E3E"/>
        </w:rPr>
        <w:t>2013-2014</w:t>
      </w:r>
      <w:r>
        <w:rPr>
          <w:rStyle w:val="gfieldrequired2"/>
          <w:rFonts w:asciiTheme="majorHAnsi" w:hAnsiTheme="majorHAnsi" w:cs="Helvetica"/>
          <w:color w:val="3B3E3E"/>
        </w:rPr>
        <w:t xml:space="preserve"> Western Region Vice President and 2018 CTE Presidential Scholar. Ironwood FBLA has the 2018-2019 National Treasurer. Liberty FBLA had the </w:t>
      </w:r>
      <w:r w:rsidRPr="00831F8B">
        <w:rPr>
          <w:rStyle w:val="gfieldrequired2"/>
          <w:rFonts w:asciiTheme="majorHAnsi" w:hAnsiTheme="majorHAnsi" w:cs="Helvetica"/>
          <w:color w:val="3B3E3E"/>
        </w:rPr>
        <w:t>2016</w:t>
      </w:r>
      <w:r>
        <w:rPr>
          <w:rStyle w:val="gfieldrequired2"/>
          <w:rFonts w:asciiTheme="majorHAnsi" w:hAnsiTheme="majorHAnsi" w:cs="Helvetica"/>
          <w:color w:val="3B3E3E"/>
        </w:rPr>
        <w:t xml:space="preserve"> </w:t>
      </w:r>
      <w:proofErr w:type="spellStart"/>
      <w:r>
        <w:rPr>
          <w:rStyle w:val="gfieldrequired2"/>
          <w:rFonts w:asciiTheme="majorHAnsi" w:hAnsiTheme="majorHAnsi" w:cs="Helvetica"/>
          <w:color w:val="3B3E3E"/>
        </w:rPr>
        <w:t>ACTEaz</w:t>
      </w:r>
      <w:proofErr w:type="spellEnd"/>
      <w:r>
        <w:rPr>
          <w:rStyle w:val="gfieldrequired2"/>
          <w:rFonts w:asciiTheme="majorHAnsi" w:hAnsiTheme="majorHAnsi" w:cs="Helvetica"/>
          <w:color w:val="3B3E3E"/>
        </w:rPr>
        <w:t xml:space="preserve"> Community Service Teacher of the Year.</w:t>
      </w:r>
    </w:p>
    <w:p w14:paraId="474C11D1" w14:textId="77777777" w:rsidR="00E51805" w:rsidRPr="00A45272" w:rsidRDefault="00E51805" w:rsidP="00E51805">
      <w:pPr>
        <w:spacing w:after="0" w:line="240" w:lineRule="auto"/>
        <w:rPr>
          <w:rFonts w:ascii="Myriad Pro" w:hAnsi="Myriad Pro"/>
        </w:rPr>
      </w:pPr>
    </w:p>
    <w:p w14:paraId="4C545F48" w14:textId="77777777" w:rsidR="00E51805" w:rsidRPr="00A45272" w:rsidRDefault="00E51805" w:rsidP="00EE1E9B">
      <w:pPr>
        <w:pStyle w:val="ListParagraph"/>
        <w:numPr>
          <w:ilvl w:val="0"/>
          <w:numId w:val="1"/>
        </w:numPr>
        <w:spacing w:after="0" w:line="240" w:lineRule="auto"/>
        <w:rPr>
          <w:rFonts w:ascii="Myriad Pro" w:hAnsi="Myriad Pro"/>
        </w:rPr>
      </w:pPr>
      <w:r w:rsidRPr="00A45272">
        <w:rPr>
          <w:rFonts w:ascii="Myriad Pro" w:hAnsi="Myriad Pro"/>
        </w:rPr>
        <w:t xml:space="preserve">Describe how career guidance/advisement is integrated into your program of study to support </w:t>
      </w:r>
      <w:r w:rsidR="00C22A2E">
        <w:rPr>
          <w:rFonts w:ascii="Myriad Pro" w:hAnsi="Myriad Pro"/>
        </w:rPr>
        <w:t>learner</w:t>
      </w:r>
      <w:r w:rsidR="00C22A2E" w:rsidRPr="00A45272">
        <w:rPr>
          <w:rFonts w:ascii="Myriad Pro" w:hAnsi="Myriad Pro"/>
        </w:rPr>
        <w:t xml:space="preserve">s’ </w:t>
      </w:r>
      <w:r w:rsidRPr="00A45272">
        <w:rPr>
          <w:rFonts w:ascii="Myriad Pro" w:hAnsi="Myriad Pro"/>
        </w:rPr>
        <w:t xml:space="preserve">completion of the program of study and entry into additional education/training and/or a successful career. </w:t>
      </w:r>
      <w:r w:rsidR="00B263AB">
        <w:rPr>
          <w:rFonts w:ascii="Myriad Pro" w:hAnsi="Myriad Pro"/>
        </w:rPr>
        <w:t xml:space="preserve">Describe how you recruit students into CTE programs. </w:t>
      </w:r>
      <w:r w:rsidR="00EE1E9B" w:rsidRPr="00EE1E9B">
        <w:rPr>
          <w:rFonts w:ascii="Myriad Pro" w:hAnsi="Myriad Pro"/>
        </w:rPr>
        <w:t>Where applicable, describe the tools (individual career and academic plans, career exploration websites, etc.) that are provided to learners and how they are used</w:t>
      </w:r>
      <w:r w:rsidR="00EE1E9B">
        <w:rPr>
          <w:rFonts w:ascii="Myriad Pro" w:hAnsi="Myriad Pro"/>
        </w:rPr>
        <w:t>.</w:t>
      </w:r>
      <w:r w:rsidRPr="00A45272">
        <w:rPr>
          <w:rFonts w:ascii="Myriad Pro" w:hAnsi="Myriad Pro"/>
        </w:rPr>
        <w:t xml:space="preserve"> (</w:t>
      </w:r>
      <w:r w:rsidRPr="000E1010">
        <w:rPr>
          <w:rFonts w:ascii="Myriad Pro" w:hAnsi="Myriad Pro"/>
          <w:u w:val="single"/>
        </w:rPr>
        <w:t>200 word limit</w:t>
      </w:r>
      <w:r w:rsidRPr="00A45272">
        <w:rPr>
          <w:rFonts w:ascii="Myriad Pro" w:hAnsi="Myriad Pro"/>
        </w:rPr>
        <w:t>)</w:t>
      </w:r>
    </w:p>
    <w:p w14:paraId="5BD83D9F" w14:textId="75BD8F8D" w:rsidR="00E51805" w:rsidRDefault="00E51805" w:rsidP="00D74E2F">
      <w:pPr>
        <w:spacing w:after="0" w:line="240" w:lineRule="auto"/>
        <w:rPr>
          <w:rFonts w:ascii="Myriad Pro" w:hAnsi="Myriad Pro"/>
        </w:rPr>
      </w:pPr>
    </w:p>
    <w:p w14:paraId="1BEE6C91" w14:textId="7C89BE99" w:rsidR="00700067" w:rsidRPr="00BF39A0" w:rsidRDefault="00700067" w:rsidP="00700067">
      <w:pPr>
        <w:spacing w:after="0" w:line="240" w:lineRule="auto"/>
        <w:rPr>
          <w:rFonts w:ascii="Myriad Pro" w:hAnsi="Myriad Pro"/>
        </w:rPr>
      </w:pPr>
      <w:r w:rsidRPr="00B21271">
        <w:rPr>
          <w:rStyle w:val="gfieldrequired2"/>
          <w:rFonts w:asciiTheme="majorHAnsi" w:hAnsiTheme="majorHAnsi" w:cs="Helvetica"/>
          <w:color w:val="3B3E3E"/>
        </w:rPr>
        <w:t>Western Maricopa Programs of Study (WMPOS) Consortia</w:t>
      </w:r>
      <w:r>
        <w:rPr>
          <w:rStyle w:val="gfieldrequired2"/>
          <w:rFonts w:asciiTheme="majorHAnsi" w:hAnsiTheme="majorHAnsi" w:cs="Helvetica"/>
          <w:color w:val="3B3E3E"/>
        </w:rPr>
        <w:t xml:space="preserve"> </w:t>
      </w:r>
      <w:r w:rsidRPr="00B21271">
        <w:rPr>
          <w:rStyle w:val="gfieldrequired2"/>
          <w:rFonts w:asciiTheme="majorHAnsi" w:hAnsiTheme="majorHAnsi" w:cs="Helvetica"/>
          <w:color w:val="3B3E3E"/>
        </w:rPr>
        <w:t xml:space="preserve">ensures that the 13 school districts, including Peoria, are included on annual Guidance Counselor training of the Programs of Study. All seven campuses Guidance Departments of the Peoria Unified School District have been represented at the </w:t>
      </w:r>
      <w:r>
        <w:rPr>
          <w:rStyle w:val="gfieldrequired2"/>
          <w:rFonts w:asciiTheme="majorHAnsi" w:hAnsiTheme="majorHAnsi" w:cs="Helvetica"/>
          <w:color w:val="3B3E3E"/>
        </w:rPr>
        <w:t>annual</w:t>
      </w:r>
      <w:r w:rsidRPr="00B21271">
        <w:rPr>
          <w:rStyle w:val="gfieldrequired2"/>
          <w:rFonts w:asciiTheme="majorHAnsi" w:hAnsiTheme="majorHAnsi" w:cs="Helvetica"/>
          <w:color w:val="3B3E3E"/>
        </w:rPr>
        <w:t xml:space="preserve"> WMPOS </w:t>
      </w:r>
      <w:r w:rsidRPr="00B21271">
        <w:rPr>
          <w:rStyle w:val="gfieldrequired2"/>
          <w:rFonts w:asciiTheme="majorHAnsi" w:hAnsiTheme="majorHAnsi" w:cs="Helvetica"/>
          <w:color w:val="3B3E3E"/>
        </w:rPr>
        <w:lastRenderedPageBreak/>
        <w:t xml:space="preserve">Training on Programs of Study. Counselors in attendance received a guidance toolkit that included the Arizona Programs of Student Guide, Binder Dividers, general </w:t>
      </w:r>
      <w:proofErr w:type="spellStart"/>
      <w:r w:rsidRPr="00B21271">
        <w:rPr>
          <w:rStyle w:val="gfieldrequired2"/>
          <w:rFonts w:asciiTheme="majorHAnsi" w:hAnsiTheme="majorHAnsi" w:cs="Helvetica"/>
          <w:color w:val="3B3E3E"/>
        </w:rPr>
        <w:t>AzPOS</w:t>
      </w:r>
      <w:proofErr w:type="spellEnd"/>
      <w:r w:rsidRPr="00B21271">
        <w:rPr>
          <w:rStyle w:val="gfieldrequired2"/>
          <w:rFonts w:asciiTheme="majorHAnsi" w:hAnsiTheme="majorHAnsi" w:cs="Helvetica"/>
          <w:color w:val="3B3E3E"/>
        </w:rPr>
        <w:t xml:space="preserve"> postcards, six Career Field postcards, six examples of Stackable Credentials, sample programs of study, student folder, and a fold-out Arizona Programs of Study wheel</w:t>
      </w:r>
      <w:r>
        <w:rPr>
          <w:rStyle w:val="gfieldrequired2"/>
          <w:rFonts w:asciiTheme="majorHAnsi" w:hAnsiTheme="majorHAnsi" w:cs="Helvetica"/>
          <w:color w:val="3B3E3E"/>
        </w:rPr>
        <w:t xml:space="preserve"> (Appendix O)</w:t>
      </w:r>
      <w:r w:rsidRPr="00B21271">
        <w:rPr>
          <w:rStyle w:val="gfieldrequired2"/>
          <w:rFonts w:asciiTheme="majorHAnsi" w:hAnsiTheme="majorHAnsi" w:cs="Helvetica"/>
          <w:color w:val="3B3E3E"/>
        </w:rPr>
        <w:t xml:space="preserve">. The wheel can be used to guide students to their desired career/CTE program. The hostess of this training is one of the guidance counselors from Deer Valley District. Guest Speakers have included Arizona Transfer, and Maricopa County Community College District guidance and dual enrollment coordinators. </w:t>
      </w:r>
      <w:r>
        <w:rPr>
          <w:rStyle w:val="gfieldrequired2"/>
          <w:rFonts w:asciiTheme="majorHAnsi" w:hAnsiTheme="majorHAnsi" w:cs="Helvetica"/>
          <w:color w:val="3B3E3E"/>
        </w:rPr>
        <w:t>The Consortia conducted the Arizona Dual Enrollment Conference in partnership with NACEP and MCCCD in April 2018.</w:t>
      </w:r>
      <w:r w:rsidRPr="00B21271">
        <w:rPr>
          <w:rStyle w:val="gfieldrequired2"/>
          <w:rFonts w:asciiTheme="majorHAnsi" w:hAnsiTheme="majorHAnsi" w:cs="Helvetica"/>
          <w:color w:val="3B3E3E"/>
        </w:rPr>
        <w:t xml:space="preserve"> Please see Appendi</w:t>
      </w:r>
      <w:r>
        <w:rPr>
          <w:rStyle w:val="gfieldrequired2"/>
          <w:rFonts w:asciiTheme="majorHAnsi" w:hAnsiTheme="majorHAnsi" w:cs="Helvetica"/>
          <w:color w:val="3B3E3E"/>
        </w:rPr>
        <w:t>ces</w:t>
      </w:r>
      <w:r w:rsidRPr="00B21271">
        <w:rPr>
          <w:rStyle w:val="gfieldrequired2"/>
          <w:rFonts w:asciiTheme="majorHAnsi" w:hAnsiTheme="majorHAnsi" w:cs="Helvetica"/>
          <w:color w:val="3B3E3E"/>
        </w:rPr>
        <w:t xml:space="preserve"> </w:t>
      </w:r>
      <w:r>
        <w:rPr>
          <w:rStyle w:val="gfieldrequired2"/>
          <w:rFonts w:asciiTheme="majorHAnsi" w:hAnsiTheme="majorHAnsi" w:cs="Helvetica"/>
          <w:color w:val="3B3E3E"/>
        </w:rPr>
        <w:t>C, G, I, Q, R, and S</w:t>
      </w:r>
      <w:r w:rsidRPr="00B21271">
        <w:rPr>
          <w:rStyle w:val="gfieldrequired2"/>
          <w:rFonts w:asciiTheme="majorHAnsi" w:hAnsiTheme="majorHAnsi" w:cs="Helvetica"/>
          <w:color w:val="3B3E3E"/>
        </w:rPr>
        <w:t xml:space="preserve"> in Supplemental Materials for </w:t>
      </w:r>
      <w:r>
        <w:rPr>
          <w:rStyle w:val="gfieldrequired2"/>
          <w:rFonts w:asciiTheme="majorHAnsi" w:hAnsiTheme="majorHAnsi" w:cs="Helvetica"/>
          <w:color w:val="3B3E3E"/>
        </w:rPr>
        <w:t>Programs of Study guidance materials from stackable credentials, dual enrollment, student graduation endorsements and handouts utilized at Career &amp; College Day.</w:t>
      </w:r>
    </w:p>
    <w:p w14:paraId="64F4B600" w14:textId="77777777" w:rsidR="00A45272" w:rsidRPr="00A45272" w:rsidRDefault="00A45272" w:rsidP="00A45272">
      <w:pPr>
        <w:spacing w:after="0" w:line="240" w:lineRule="auto"/>
        <w:rPr>
          <w:rFonts w:ascii="Myriad Pro" w:hAnsi="Myriad Pro"/>
        </w:rPr>
      </w:pPr>
    </w:p>
    <w:p w14:paraId="1AF70315" w14:textId="77777777" w:rsidR="00DA2438" w:rsidRPr="00A45272" w:rsidRDefault="00AC0651" w:rsidP="00AC0651">
      <w:pPr>
        <w:pStyle w:val="ListParagraph"/>
        <w:numPr>
          <w:ilvl w:val="0"/>
          <w:numId w:val="1"/>
        </w:numPr>
        <w:spacing w:after="0" w:line="240" w:lineRule="auto"/>
        <w:rPr>
          <w:rFonts w:ascii="Myriad Pro" w:hAnsi="Myriad Pro"/>
        </w:rPr>
      </w:pPr>
      <w:r w:rsidRPr="00AC0651">
        <w:rPr>
          <w:rFonts w:ascii="Myriad Pro" w:hAnsi="Myriad Pro"/>
        </w:rPr>
        <w:t>Which technical, academic and/or employability</w:t>
      </w:r>
      <w:r w:rsidR="001A4A95">
        <w:rPr>
          <w:rFonts w:ascii="Myriad Pro" w:hAnsi="Myriad Pro"/>
        </w:rPr>
        <w:t xml:space="preserve"> </w:t>
      </w:r>
      <w:r w:rsidRPr="00AC0651">
        <w:rPr>
          <w:rFonts w:ascii="Myriad Pro" w:hAnsi="Myriad Pro"/>
        </w:rPr>
        <w:t xml:space="preserve">standards does your program of study incorporate at the secondary and/or postsecondary level and how? (Please </w:t>
      </w:r>
      <w:r w:rsidR="000B7607">
        <w:rPr>
          <w:rFonts w:ascii="Myriad Pro" w:hAnsi="Myriad Pro"/>
        </w:rPr>
        <w:t xml:space="preserve">list the standards you use and </w:t>
      </w:r>
      <w:r w:rsidRPr="00AC0651">
        <w:rPr>
          <w:rFonts w:ascii="Myriad Pro" w:hAnsi="Myriad Pro"/>
        </w:rPr>
        <w:t xml:space="preserve">be specific regarding how your program uses industry, national, state </w:t>
      </w:r>
      <w:r w:rsidR="00722285">
        <w:rPr>
          <w:rFonts w:ascii="Myriad Pro" w:hAnsi="Myriad Pro"/>
        </w:rPr>
        <w:t>and/</w:t>
      </w:r>
      <w:r w:rsidRPr="00AC0651">
        <w:rPr>
          <w:rFonts w:ascii="Myriad Pro" w:hAnsi="Myriad Pro"/>
        </w:rPr>
        <w:t>or locally-developed standards)</w:t>
      </w:r>
      <w:r w:rsidRPr="00A45272">
        <w:rPr>
          <w:rFonts w:ascii="Myriad Pro" w:hAnsi="Myriad Pro"/>
        </w:rPr>
        <w:t xml:space="preserve"> </w:t>
      </w:r>
      <w:r>
        <w:rPr>
          <w:rFonts w:ascii="Myriad Pro" w:hAnsi="Myriad Pro"/>
        </w:rPr>
        <w:t>(</w:t>
      </w:r>
      <w:r w:rsidRPr="00AC0651">
        <w:rPr>
          <w:rFonts w:ascii="Myriad Pro" w:hAnsi="Myriad Pro"/>
          <w:u w:val="single"/>
        </w:rPr>
        <w:t>250 word limit</w:t>
      </w:r>
      <w:r>
        <w:rPr>
          <w:rFonts w:ascii="Myriad Pro" w:hAnsi="Myriad Pro"/>
        </w:rPr>
        <w:t xml:space="preserve">) </w:t>
      </w:r>
      <w:r w:rsidR="00DA2438">
        <w:rPr>
          <w:rFonts w:ascii="Myriad Pro" w:hAnsi="Myriad Pro"/>
        </w:rPr>
        <w:br/>
      </w:r>
    </w:p>
    <w:tbl>
      <w:tblPr>
        <w:tblStyle w:val="TableGrid"/>
        <w:tblW w:w="0" w:type="auto"/>
        <w:tblLook w:val="04A0" w:firstRow="1" w:lastRow="0" w:firstColumn="1" w:lastColumn="0" w:noHBand="0" w:noVBand="1"/>
      </w:tblPr>
      <w:tblGrid>
        <w:gridCol w:w="4641"/>
        <w:gridCol w:w="4709"/>
      </w:tblGrid>
      <w:tr w:rsidR="00DA2438" w14:paraId="178C0938" w14:textId="77777777">
        <w:tc>
          <w:tcPr>
            <w:tcW w:w="4788" w:type="dxa"/>
          </w:tcPr>
          <w:p w14:paraId="113DF162" w14:textId="77777777" w:rsidR="00DA2438" w:rsidRPr="000B7607" w:rsidRDefault="00DA2438" w:rsidP="00801432">
            <w:pPr>
              <w:rPr>
                <w:b/>
              </w:rPr>
            </w:pPr>
            <w:r>
              <w:rPr>
                <w:b/>
              </w:rPr>
              <w:t xml:space="preserve">Standard Types </w:t>
            </w:r>
          </w:p>
        </w:tc>
        <w:tc>
          <w:tcPr>
            <w:tcW w:w="4788" w:type="dxa"/>
          </w:tcPr>
          <w:p w14:paraId="1061EB49" w14:textId="77777777" w:rsidR="00DA2438" w:rsidRPr="009B09E2" w:rsidRDefault="00DA2438" w:rsidP="00801432">
            <w:pPr>
              <w:rPr>
                <w:b/>
              </w:rPr>
            </w:pPr>
            <w:r w:rsidRPr="009B09E2">
              <w:rPr>
                <w:b/>
              </w:rPr>
              <w:t xml:space="preserve">Please list the standards your program of study uses and how it uses them below: </w:t>
            </w:r>
          </w:p>
        </w:tc>
      </w:tr>
      <w:tr w:rsidR="00DA2438" w14:paraId="1C5D2D83" w14:textId="77777777">
        <w:tc>
          <w:tcPr>
            <w:tcW w:w="4788" w:type="dxa"/>
          </w:tcPr>
          <w:p w14:paraId="724A5792" w14:textId="77777777" w:rsidR="00DA2438" w:rsidRDefault="00DA2438" w:rsidP="00801432">
            <w:r>
              <w:t>Academic Standards</w:t>
            </w:r>
          </w:p>
        </w:tc>
        <w:tc>
          <w:tcPr>
            <w:tcW w:w="4788" w:type="dxa"/>
          </w:tcPr>
          <w:p w14:paraId="49220DAE" w14:textId="77777777" w:rsidR="00700067" w:rsidRDefault="00700067" w:rsidP="00700067">
            <w:pPr>
              <w:pStyle w:val="ListParagraph"/>
              <w:numPr>
                <w:ilvl w:val="0"/>
                <w:numId w:val="21"/>
              </w:numPr>
              <w:rPr>
                <w:rStyle w:val="gfieldrequired2"/>
                <w:rFonts w:asciiTheme="majorHAnsi" w:hAnsiTheme="majorHAnsi" w:cs="Helvetica"/>
                <w:color w:val="3B3E3E"/>
              </w:rPr>
            </w:pPr>
            <w:r w:rsidRPr="001F6207">
              <w:rPr>
                <w:rStyle w:val="gfieldrequired2"/>
                <w:rFonts w:asciiTheme="majorHAnsi" w:hAnsiTheme="majorHAnsi" w:cs="Helvetica"/>
                <w:color w:val="3B3E3E"/>
              </w:rPr>
              <w:t xml:space="preserve">Arizona English </w:t>
            </w:r>
            <w:r>
              <w:rPr>
                <w:rStyle w:val="gfieldrequired2"/>
                <w:rFonts w:asciiTheme="majorHAnsi" w:hAnsiTheme="majorHAnsi" w:cs="Helvetica"/>
                <w:color w:val="3B3E3E"/>
              </w:rPr>
              <w:t>Language Arts Standards</w:t>
            </w:r>
          </w:p>
          <w:p w14:paraId="23AD1290" w14:textId="77777777" w:rsidR="00700067" w:rsidRDefault="00700067" w:rsidP="00801432">
            <w:pPr>
              <w:pStyle w:val="ListParagraph"/>
              <w:numPr>
                <w:ilvl w:val="0"/>
                <w:numId w:val="21"/>
              </w:numPr>
              <w:rPr>
                <w:rStyle w:val="gfieldrequired2"/>
                <w:rFonts w:asciiTheme="majorHAnsi" w:hAnsiTheme="majorHAnsi" w:cs="Helvetica"/>
                <w:color w:val="3B3E3E"/>
              </w:rPr>
            </w:pPr>
            <w:r>
              <w:rPr>
                <w:rStyle w:val="gfieldrequired2"/>
                <w:rFonts w:asciiTheme="majorHAnsi" w:hAnsiTheme="majorHAnsi" w:cs="Helvetica"/>
                <w:color w:val="3B3E3E"/>
              </w:rPr>
              <w:t>Arizona Mathematics Standards</w:t>
            </w:r>
          </w:p>
          <w:p w14:paraId="2C2B8369" w14:textId="73D73F87" w:rsidR="00DA2438" w:rsidRPr="00700067" w:rsidRDefault="00700067" w:rsidP="00801432">
            <w:pPr>
              <w:pStyle w:val="ListParagraph"/>
              <w:numPr>
                <w:ilvl w:val="0"/>
                <w:numId w:val="21"/>
              </w:numPr>
              <w:rPr>
                <w:rFonts w:asciiTheme="majorHAnsi" w:hAnsiTheme="majorHAnsi" w:cs="Helvetica"/>
                <w:color w:val="3B3E3E"/>
              </w:rPr>
            </w:pPr>
            <w:r w:rsidRPr="00700067">
              <w:rPr>
                <w:rStyle w:val="gfieldrequired2"/>
                <w:rFonts w:asciiTheme="majorHAnsi" w:hAnsiTheme="majorHAnsi" w:cs="Helvetica"/>
                <w:color w:val="3B3E3E"/>
              </w:rPr>
              <w:t>Arizona Science Standards</w:t>
            </w:r>
          </w:p>
        </w:tc>
      </w:tr>
      <w:tr w:rsidR="00DA2438" w14:paraId="31655004" w14:textId="77777777">
        <w:tc>
          <w:tcPr>
            <w:tcW w:w="4788" w:type="dxa"/>
          </w:tcPr>
          <w:p w14:paraId="3DA7B050" w14:textId="77777777" w:rsidR="00DA2438" w:rsidRDefault="00DA2438" w:rsidP="00801432">
            <w:r>
              <w:t>Career Cluster or Technical Standards</w:t>
            </w:r>
          </w:p>
        </w:tc>
        <w:tc>
          <w:tcPr>
            <w:tcW w:w="4788" w:type="dxa"/>
          </w:tcPr>
          <w:p w14:paraId="36C44510" w14:textId="77777777" w:rsidR="00700067" w:rsidRPr="00E70BE1" w:rsidRDefault="00700067" w:rsidP="00C818B4">
            <w:pPr>
              <w:pStyle w:val="ListParagraph"/>
              <w:numPr>
                <w:ilvl w:val="0"/>
                <w:numId w:val="21"/>
              </w:numPr>
              <w:rPr>
                <w:rStyle w:val="gfieldrequired2"/>
                <w:rFonts w:asciiTheme="majorHAnsi" w:hAnsiTheme="majorHAnsi" w:cs="Helvetica"/>
                <w:color w:val="3B3E3E"/>
              </w:rPr>
            </w:pPr>
            <w:r w:rsidRPr="00700067">
              <w:rPr>
                <w:rStyle w:val="gfieldrequired2"/>
                <w:rFonts w:asciiTheme="majorHAnsi" w:hAnsiTheme="majorHAnsi" w:cs="Helvetica"/>
                <w:color w:val="3B3E3E"/>
              </w:rPr>
              <w:t>Arizona CTE Software Development Standards</w:t>
            </w:r>
          </w:p>
          <w:p w14:paraId="29EE2DF1" w14:textId="2062E04F" w:rsidR="00DA2438" w:rsidRPr="00E70BE1" w:rsidRDefault="00700067" w:rsidP="00801432">
            <w:pPr>
              <w:pStyle w:val="ListParagraph"/>
              <w:numPr>
                <w:ilvl w:val="0"/>
                <w:numId w:val="21"/>
              </w:numPr>
              <w:rPr>
                <w:rFonts w:asciiTheme="majorHAnsi" w:hAnsiTheme="majorHAnsi" w:cs="Helvetica"/>
                <w:color w:val="3B3E3E"/>
              </w:rPr>
            </w:pPr>
            <w:r>
              <w:rPr>
                <w:rStyle w:val="gfieldrequired2"/>
                <w:rFonts w:asciiTheme="majorHAnsi" w:hAnsiTheme="majorHAnsi" w:cs="Helvetica"/>
                <w:color w:val="3B3E3E"/>
              </w:rPr>
              <w:t xml:space="preserve">College Board AP </w:t>
            </w:r>
            <w:r w:rsidRPr="00700067">
              <w:rPr>
                <w:rStyle w:val="gfieldrequired2"/>
                <w:rFonts w:asciiTheme="majorHAnsi" w:hAnsiTheme="majorHAnsi" w:cs="Helvetica"/>
                <w:color w:val="3B3E3E"/>
              </w:rPr>
              <w:t>Standards</w:t>
            </w:r>
            <w:r>
              <w:rPr>
                <w:rStyle w:val="gfieldrequired2"/>
                <w:rFonts w:asciiTheme="majorHAnsi" w:hAnsiTheme="majorHAnsi" w:cs="Helvetica"/>
                <w:color w:val="3B3E3E"/>
              </w:rPr>
              <w:t xml:space="preserve"> for both Computer </w:t>
            </w:r>
            <w:r w:rsidR="00E70BE1">
              <w:rPr>
                <w:rStyle w:val="gfieldrequired2"/>
                <w:rFonts w:asciiTheme="majorHAnsi" w:hAnsiTheme="majorHAnsi" w:cs="Helvetica"/>
                <w:color w:val="3B3E3E"/>
              </w:rPr>
              <w:t xml:space="preserve">Science </w:t>
            </w:r>
            <w:r>
              <w:rPr>
                <w:rStyle w:val="gfieldrequired2"/>
                <w:rFonts w:asciiTheme="majorHAnsi" w:hAnsiTheme="majorHAnsi" w:cs="Helvetica"/>
                <w:color w:val="3B3E3E"/>
              </w:rPr>
              <w:t>Princip</w:t>
            </w:r>
            <w:r w:rsidR="00E70BE1">
              <w:rPr>
                <w:rStyle w:val="gfieldrequired2"/>
                <w:rFonts w:asciiTheme="majorHAnsi" w:hAnsiTheme="majorHAnsi" w:cs="Helvetica"/>
                <w:color w:val="3B3E3E"/>
              </w:rPr>
              <w:t>le</w:t>
            </w:r>
            <w:r>
              <w:rPr>
                <w:rStyle w:val="gfieldrequired2"/>
                <w:rFonts w:asciiTheme="majorHAnsi" w:hAnsiTheme="majorHAnsi" w:cs="Helvetica"/>
                <w:color w:val="3B3E3E"/>
              </w:rPr>
              <w:t xml:space="preserve"> and Computer </w:t>
            </w:r>
            <w:r w:rsidR="00E70BE1">
              <w:rPr>
                <w:rStyle w:val="gfieldrequired2"/>
                <w:rFonts w:asciiTheme="majorHAnsi" w:hAnsiTheme="majorHAnsi" w:cs="Helvetica"/>
                <w:color w:val="3B3E3E"/>
              </w:rPr>
              <w:t>Science courses</w:t>
            </w:r>
          </w:p>
        </w:tc>
      </w:tr>
      <w:tr w:rsidR="00DA2438" w14:paraId="34BEF77F" w14:textId="77777777">
        <w:tc>
          <w:tcPr>
            <w:tcW w:w="4788" w:type="dxa"/>
          </w:tcPr>
          <w:p w14:paraId="16BB7EA6" w14:textId="77777777" w:rsidR="00DA2438" w:rsidRDefault="00DA2438" w:rsidP="00801432">
            <w:r>
              <w:t xml:space="preserve">Employability Standards </w:t>
            </w:r>
          </w:p>
        </w:tc>
        <w:tc>
          <w:tcPr>
            <w:tcW w:w="4788" w:type="dxa"/>
          </w:tcPr>
          <w:p w14:paraId="55E45C8A" w14:textId="75611F56" w:rsidR="00DA2438" w:rsidRPr="00E70BE1" w:rsidRDefault="00E70BE1" w:rsidP="00E70BE1">
            <w:pPr>
              <w:pStyle w:val="ListParagraph"/>
              <w:numPr>
                <w:ilvl w:val="0"/>
                <w:numId w:val="21"/>
              </w:numPr>
              <w:rPr>
                <w:rStyle w:val="gfieldrequired2"/>
                <w:rFonts w:asciiTheme="majorHAnsi" w:hAnsiTheme="majorHAnsi" w:cs="Helvetica"/>
                <w:color w:val="3B3E3E"/>
              </w:rPr>
            </w:pPr>
            <w:r>
              <w:rPr>
                <w:rStyle w:val="gfieldrequired2"/>
                <w:rFonts w:asciiTheme="majorHAnsi" w:hAnsiTheme="majorHAnsi" w:cs="Helvetica"/>
                <w:color w:val="3B3E3E"/>
              </w:rPr>
              <w:t>Arizona Workplace Employability Standards/Professional Standards</w:t>
            </w:r>
          </w:p>
        </w:tc>
      </w:tr>
      <w:tr w:rsidR="00DA2438" w14:paraId="0F8A3654" w14:textId="77777777">
        <w:tc>
          <w:tcPr>
            <w:tcW w:w="4788" w:type="dxa"/>
          </w:tcPr>
          <w:p w14:paraId="1D29830E" w14:textId="77777777" w:rsidR="00DA2438" w:rsidRDefault="00DA2438" w:rsidP="00801432">
            <w:r>
              <w:t>Other</w:t>
            </w:r>
          </w:p>
        </w:tc>
        <w:tc>
          <w:tcPr>
            <w:tcW w:w="4788" w:type="dxa"/>
          </w:tcPr>
          <w:p w14:paraId="69C040FE" w14:textId="4859FA94" w:rsidR="00DA2438" w:rsidRPr="00E70BE1" w:rsidRDefault="00E70BE1" w:rsidP="00E70BE1">
            <w:pPr>
              <w:pStyle w:val="ListParagraph"/>
              <w:numPr>
                <w:ilvl w:val="0"/>
                <w:numId w:val="21"/>
              </w:numPr>
              <w:rPr>
                <w:rStyle w:val="gfieldrequired2"/>
                <w:rFonts w:asciiTheme="majorHAnsi" w:hAnsiTheme="majorHAnsi" w:cs="Helvetica"/>
                <w:color w:val="3B3E3E"/>
              </w:rPr>
            </w:pPr>
            <w:r>
              <w:rPr>
                <w:rStyle w:val="gfieldrequired2"/>
                <w:rFonts w:asciiTheme="majorHAnsi" w:hAnsiTheme="majorHAnsi" w:cs="Helvetica"/>
                <w:color w:val="3B3E3E"/>
              </w:rPr>
              <w:t>GCC Dual Enrollment toward Certificates and AAS</w:t>
            </w:r>
          </w:p>
        </w:tc>
      </w:tr>
    </w:tbl>
    <w:p w14:paraId="4044C738" w14:textId="77777777" w:rsidR="00CC48EC" w:rsidRPr="00A45272" w:rsidRDefault="00CC48EC" w:rsidP="00E51805">
      <w:pPr>
        <w:spacing w:after="0" w:line="240" w:lineRule="auto"/>
        <w:rPr>
          <w:rFonts w:ascii="Myriad Pro" w:hAnsi="Myriad Pro"/>
          <w:b/>
          <w:color w:val="009AA6"/>
          <w:sz w:val="32"/>
        </w:rPr>
      </w:pPr>
    </w:p>
    <w:p w14:paraId="299B7C86" w14:textId="77777777" w:rsidR="00E51805" w:rsidRPr="00457582" w:rsidRDefault="00E51805" w:rsidP="00457582">
      <w:pPr>
        <w:pStyle w:val="Heading1"/>
        <w:rPr>
          <w:rFonts w:ascii="Myriad Pro" w:hAnsi="Myriad Pro"/>
          <w:b/>
          <w:color w:val="009AA6"/>
        </w:rPr>
      </w:pPr>
      <w:r w:rsidRPr="00457582">
        <w:rPr>
          <w:rFonts w:ascii="Myriad Pro" w:hAnsi="Myriad Pro"/>
          <w:b/>
          <w:color w:val="009AA6"/>
        </w:rPr>
        <w:t xml:space="preserve">SEQUENCE OF COURSES &amp; CREDIT TRANSFER </w:t>
      </w:r>
    </w:p>
    <w:p w14:paraId="4D04D79A" w14:textId="77777777" w:rsidR="00E51805" w:rsidRPr="00A45272" w:rsidRDefault="00E51805" w:rsidP="00E51805">
      <w:pPr>
        <w:spacing w:after="0" w:line="240" w:lineRule="auto"/>
        <w:rPr>
          <w:rFonts w:ascii="Myriad Pro" w:hAnsi="Myriad Pro"/>
          <w:b/>
          <w:sz w:val="24"/>
        </w:rPr>
      </w:pPr>
    </w:p>
    <w:p w14:paraId="4DD00E41" w14:textId="77777777" w:rsidR="00D55E06"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 xml:space="preserve">fill out the chart below, and </w:t>
      </w:r>
      <w:r w:rsidRPr="00A45272">
        <w:rPr>
          <w:rFonts w:ascii="Myriad Pro" w:hAnsi="Myriad Pro"/>
        </w:rPr>
        <w:t xml:space="preserve">describe your program of study’s course sequence by grade level, including the relevant or required academic and technical courses, as well as other required activities. </w:t>
      </w:r>
      <w:r w:rsidR="009A4071">
        <w:rPr>
          <w:rFonts w:ascii="Myriad Pro" w:hAnsi="Myriad Pro"/>
        </w:rPr>
        <w:br/>
      </w:r>
      <w:r w:rsidR="009A4071">
        <w:rPr>
          <w:rFonts w:ascii="Myriad Pro" w:hAnsi="Myriad Pro"/>
        </w:rPr>
        <w:br/>
      </w:r>
      <w:r w:rsidRPr="00B263AB">
        <w:rPr>
          <w:rFonts w:ascii="Myriad Pro" w:hAnsi="Myriad Pro"/>
          <w:b/>
        </w:rPr>
        <w:t>Make sure to highlight the course sequence that bridges secondary and postsecondary education</w:t>
      </w:r>
      <w:r w:rsidR="00B263AB" w:rsidRPr="00B263AB">
        <w:rPr>
          <w:rFonts w:ascii="Myriad Pro" w:hAnsi="Myriad Pro"/>
          <w:b/>
        </w:rPr>
        <w:t>.</w:t>
      </w:r>
      <w:r w:rsidRPr="00A45272">
        <w:rPr>
          <w:rFonts w:ascii="Myriad Pro" w:hAnsi="Myriad Pro"/>
        </w:rPr>
        <w:t xml:space="preserve"> </w:t>
      </w:r>
      <w:r w:rsidR="00B263AB">
        <w:rPr>
          <w:rFonts w:ascii="Myriad Pro" w:hAnsi="Myriad Pro"/>
        </w:rPr>
        <w:t>E</w:t>
      </w:r>
      <w:r w:rsidRPr="00A45272">
        <w:rPr>
          <w:rFonts w:ascii="Myriad Pro" w:hAnsi="Myriad Pro"/>
        </w:rPr>
        <w:t xml:space="preserve">xplain how your program of study ensures </w:t>
      </w:r>
      <w:r w:rsidR="00C22A2E">
        <w:rPr>
          <w:rFonts w:ascii="Myriad Pro" w:hAnsi="Myriad Pro"/>
        </w:rPr>
        <w:t>learner</w:t>
      </w:r>
      <w:r w:rsidR="00C22A2E" w:rsidRPr="00A45272">
        <w:rPr>
          <w:rFonts w:ascii="Myriad Pro" w:hAnsi="Myriad Pro"/>
        </w:rPr>
        <w:t xml:space="preserve">s </w:t>
      </w:r>
      <w:r w:rsidRPr="00A45272">
        <w:rPr>
          <w:rFonts w:ascii="Myriad Pro" w:hAnsi="Myriad Pro"/>
        </w:rPr>
        <w:t xml:space="preserve">gain the broader Career Cluster-level knowledge/skills and, over time, gain the more specific occupation-level knowledge/skills as they progress through the program of study. You can also include graphics or </w:t>
      </w:r>
      <w:hyperlink r:id="rId22" w:history="1">
        <w:r w:rsidRPr="00A45272">
          <w:rPr>
            <w:rStyle w:val="Hyperlink"/>
            <w:rFonts w:ascii="Myriad Pro" w:hAnsi="Myriad Pro"/>
          </w:rPr>
          <w:t>plans of study</w:t>
        </w:r>
      </w:hyperlink>
      <w:r w:rsidRPr="00A45272">
        <w:rPr>
          <w:rFonts w:ascii="Myriad Pro" w:hAnsi="Myriad Pro"/>
        </w:rPr>
        <w:t xml:space="preserve"> of the course sequence in lieu of </w:t>
      </w:r>
      <w:r w:rsidR="00C31726">
        <w:rPr>
          <w:rFonts w:ascii="Myriad Pro" w:hAnsi="Myriad Pro"/>
        </w:rPr>
        <w:t xml:space="preserve">filling out the chart below. </w:t>
      </w:r>
      <w:r w:rsidRPr="00A45272">
        <w:rPr>
          <w:rFonts w:ascii="Myriad Pro" w:hAnsi="Myriad Pro"/>
        </w:rPr>
        <w:t xml:space="preserve"> </w:t>
      </w:r>
    </w:p>
    <w:p w14:paraId="41BFAF40" w14:textId="5FC7EFD8" w:rsidR="00504C3E" w:rsidRDefault="00504C3E" w:rsidP="00794604">
      <w:pPr>
        <w:pStyle w:val="ListParagraph"/>
        <w:spacing w:after="0" w:line="240" w:lineRule="auto"/>
        <w:ind w:left="360"/>
        <w:rPr>
          <w:rFonts w:ascii="Myriad Pro" w:hAnsi="Myriad Pro"/>
        </w:rPr>
      </w:pPr>
    </w:p>
    <w:p w14:paraId="4E0FCFA5" w14:textId="6181C1DE" w:rsidR="006B363F" w:rsidRDefault="000E69D9" w:rsidP="00794604">
      <w:pPr>
        <w:pStyle w:val="ListParagraph"/>
        <w:spacing w:after="0" w:line="240" w:lineRule="auto"/>
        <w:ind w:left="360"/>
        <w:rPr>
          <w:rFonts w:ascii="Myriad Pro" w:hAnsi="Myriad Pro"/>
        </w:rPr>
      </w:pPr>
      <w:r>
        <w:rPr>
          <w:noProof/>
        </w:rPr>
        <w:lastRenderedPageBreak/>
        <w:drawing>
          <wp:inline distT="0" distB="0" distL="0" distR="0" wp14:anchorId="49F75616" wp14:editId="7704DE48">
            <wp:extent cx="5943600" cy="39598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3959860"/>
                    </a:xfrm>
                    <a:prstGeom prst="rect">
                      <a:avLst/>
                    </a:prstGeom>
                  </pic:spPr>
                </pic:pic>
              </a:graphicData>
            </a:graphic>
          </wp:inline>
        </w:drawing>
      </w:r>
    </w:p>
    <w:p w14:paraId="4F9DD35E" w14:textId="36ABAC2E" w:rsidR="00794604" w:rsidRDefault="000E69D9" w:rsidP="00794604">
      <w:pPr>
        <w:pStyle w:val="ListParagraph"/>
        <w:spacing w:after="0" w:line="240" w:lineRule="auto"/>
        <w:ind w:left="360"/>
        <w:rPr>
          <w:rFonts w:ascii="Myriad Pro" w:hAnsi="Myriad Pro"/>
        </w:rPr>
      </w:pPr>
      <w:r>
        <w:rPr>
          <w:noProof/>
        </w:rPr>
        <w:drawing>
          <wp:inline distT="0" distB="0" distL="0" distR="0" wp14:anchorId="4D05DA3E" wp14:editId="7D801B7E">
            <wp:extent cx="5943600" cy="35598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3559810"/>
                    </a:xfrm>
                    <a:prstGeom prst="rect">
                      <a:avLst/>
                    </a:prstGeom>
                  </pic:spPr>
                </pic:pic>
              </a:graphicData>
            </a:graphic>
          </wp:inline>
        </w:drawing>
      </w:r>
    </w:p>
    <w:p w14:paraId="72F940D7" w14:textId="79A1154D" w:rsidR="000E69D9" w:rsidRDefault="000E69D9" w:rsidP="00794604">
      <w:pPr>
        <w:pStyle w:val="ListParagraph"/>
        <w:spacing w:after="0" w:line="240" w:lineRule="auto"/>
        <w:ind w:left="360"/>
        <w:rPr>
          <w:rFonts w:ascii="Myriad Pro" w:hAnsi="Myriad Pro"/>
        </w:rPr>
      </w:pPr>
      <w:r>
        <w:rPr>
          <w:noProof/>
        </w:rPr>
        <w:lastRenderedPageBreak/>
        <w:drawing>
          <wp:inline distT="0" distB="0" distL="0" distR="0" wp14:anchorId="33BB25C8" wp14:editId="4120076D">
            <wp:extent cx="5943600" cy="36112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3611245"/>
                    </a:xfrm>
                    <a:prstGeom prst="rect">
                      <a:avLst/>
                    </a:prstGeom>
                  </pic:spPr>
                </pic:pic>
              </a:graphicData>
            </a:graphic>
          </wp:inline>
        </w:drawing>
      </w:r>
    </w:p>
    <w:p w14:paraId="74C2A299" w14:textId="33AC2C49" w:rsidR="00794604" w:rsidRDefault="000E69D9" w:rsidP="00794604">
      <w:pPr>
        <w:pStyle w:val="ListParagraph"/>
        <w:spacing w:after="0" w:line="240" w:lineRule="auto"/>
        <w:ind w:left="360"/>
        <w:rPr>
          <w:rFonts w:ascii="Myriad Pro" w:hAnsi="Myriad Pro"/>
        </w:rPr>
      </w:pPr>
      <w:r>
        <w:rPr>
          <w:noProof/>
        </w:rPr>
        <w:drawing>
          <wp:inline distT="0" distB="0" distL="0" distR="0" wp14:anchorId="6F2BC54F" wp14:editId="3E39F545">
            <wp:extent cx="5943600" cy="34188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3418840"/>
                    </a:xfrm>
                    <a:prstGeom prst="rect">
                      <a:avLst/>
                    </a:prstGeom>
                  </pic:spPr>
                </pic:pic>
              </a:graphicData>
            </a:graphic>
          </wp:inline>
        </w:drawing>
      </w:r>
    </w:p>
    <w:p w14:paraId="71AE45D7" w14:textId="2A4F6FA9" w:rsidR="00794604" w:rsidRDefault="000E69D9" w:rsidP="00794604">
      <w:pPr>
        <w:pStyle w:val="ListParagraph"/>
        <w:spacing w:after="0" w:line="240" w:lineRule="auto"/>
        <w:ind w:left="360"/>
        <w:rPr>
          <w:rFonts w:ascii="Myriad Pro" w:hAnsi="Myriad Pro"/>
        </w:rPr>
      </w:pPr>
      <w:r>
        <w:rPr>
          <w:noProof/>
        </w:rPr>
        <w:lastRenderedPageBreak/>
        <w:drawing>
          <wp:inline distT="0" distB="0" distL="0" distR="0" wp14:anchorId="20A36981" wp14:editId="24DDAC5C">
            <wp:extent cx="5943600" cy="23907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2390775"/>
                    </a:xfrm>
                    <a:prstGeom prst="rect">
                      <a:avLst/>
                    </a:prstGeom>
                  </pic:spPr>
                </pic:pic>
              </a:graphicData>
            </a:graphic>
          </wp:inline>
        </w:drawing>
      </w:r>
    </w:p>
    <w:p w14:paraId="45BA2E55" w14:textId="77777777" w:rsidR="00794604" w:rsidRDefault="00D00B16" w:rsidP="00D00B16">
      <w:pPr>
        <w:pStyle w:val="ListParagraph"/>
        <w:numPr>
          <w:ilvl w:val="0"/>
          <w:numId w:val="1"/>
        </w:numPr>
        <w:spacing w:after="0" w:line="240" w:lineRule="auto"/>
        <w:rPr>
          <w:rFonts w:ascii="Myriad Pro" w:hAnsi="Myriad Pro"/>
        </w:rPr>
      </w:pPr>
      <w:r>
        <w:rPr>
          <w:rFonts w:ascii="Myriad Pro" w:hAnsi="Myriad Pro"/>
        </w:rPr>
        <w:t>How do you ensure that CTE instruction and coursework is integrated with core academics?</w:t>
      </w:r>
      <w:r w:rsidR="00332786">
        <w:rPr>
          <w:rFonts w:ascii="Myriad Pro" w:hAnsi="Myriad Pro"/>
        </w:rPr>
        <w:t xml:space="preserve"> Please provide one</w:t>
      </w:r>
      <w:r w:rsidR="001A4A95">
        <w:rPr>
          <w:rFonts w:ascii="Myriad Pro" w:hAnsi="Myriad Pro"/>
        </w:rPr>
        <w:t>, specific</w:t>
      </w:r>
      <w:r w:rsidR="00332786">
        <w:rPr>
          <w:rFonts w:ascii="Myriad Pro" w:hAnsi="Myriad Pro"/>
        </w:rPr>
        <w:t xml:space="preserve"> example. </w:t>
      </w:r>
    </w:p>
    <w:p w14:paraId="2729030A" w14:textId="77777777" w:rsidR="006B363F" w:rsidRDefault="006B363F" w:rsidP="00D55E06">
      <w:pPr>
        <w:spacing w:after="0" w:line="240" w:lineRule="auto"/>
        <w:rPr>
          <w:rFonts w:ascii="Myriad Pro" w:hAnsi="Myriad Pro"/>
        </w:rPr>
      </w:pPr>
    </w:p>
    <w:p w14:paraId="13D76C57" w14:textId="79C9A248" w:rsidR="00BF39A0" w:rsidRDefault="00F661EC" w:rsidP="00D55E06">
      <w:pPr>
        <w:spacing w:after="0" w:line="240" w:lineRule="auto"/>
      </w:pPr>
      <w:r>
        <w:rPr>
          <w:rStyle w:val="gfieldrequired2"/>
          <w:rFonts w:asciiTheme="majorHAnsi" w:hAnsiTheme="majorHAnsi" w:cs="Helvetica"/>
          <w:color w:val="3B3E3E"/>
        </w:rPr>
        <w:t>All</w:t>
      </w:r>
      <w:r w:rsidRPr="000C0513">
        <w:rPr>
          <w:rStyle w:val="gfieldrequired2"/>
          <w:rFonts w:asciiTheme="majorHAnsi" w:hAnsiTheme="majorHAnsi" w:cs="Helvetica"/>
          <w:color w:val="3B3E3E"/>
        </w:rPr>
        <w:t xml:space="preserve"> instructors participate in Peoria CTE Professional Development. </w:t>
      </w:r>
      <w:r>
        <w:rPr>
          <w:rStyle w:val="gfieldrequired2"/>
          <w:rFonts w:asciiTheme="majorHAnsi" w:hAnsiTheme="majorHAnsi" w:cs="Helvetica"/>
          <w:color w:val="3B3E3E"/>
        </w:rPr>
        <w:t xml:space="preserve">Instruction is provided during district-wide professional development and Modified Mondays on how to ensure alignment with Arizona core standards – Language Arts, Mathematics and Science. During advisory council meetings that focus on curriculum, our business partners highlight activities where students are to use written skills for technical reports, verbal skills to present project to community members, math skills in programming. </w:t>
      </w:r>
      <w:r w:rsidR="0093742B" w:rsidRPr="0093742B">
        <w:rPr>
          <w:rStyle w:val="gfieldrequired2"/>
          <w:rFonts w:asciiTheme="majorHAnsi" w:hAnsiTheme="majorHAnsi" w:cs="Helvetica"/>
          <w:color w:val="3B3E3E"/>
        </w:rPr>
        <w:t xml:space="preserve">A specific example is one where our advisory board members provide instruction on a case study using a published true novel based on cyber security.  The </w:t>
      </w:r>
      <w:proofErr w:type="gramStart"/>
      <w:r w:rsidR="0093742B" w:rsidRPr="0093742B">
        <w:rPr>
          <w:rStyle w:val="gfieldrequired2"/>
          <w:rFonts w:asciiTheme="majorHAnsi" w:hAnsiTheme="majorHAnsi" w:cs="Helvetica"/>
          <w:color w:val="3B3E3E"/>
        </w:rPr>
        <w:t>students  have</w:t>
      </w:r>
      <w:proofErr w:type="gramEnd"/>
      <w:r w:rsidR="0093742B" w:rsidRPr="0093742B">
        <w:rPr>
          <w:rStyle w:val="gfieldrequired2"/>
          <w:rFonts w:asciiTheme="majorHAnsi" w:hAnsiTheme="majorHAnsi" w:cs="Helvetica"/>
          <w:color w:val="3B3E3E"/>
        </w:rPr>
        <w:t xml:space="preserve"> an opportunity to write a description of the situation/problem, gather background information discovered that describes why there is a problem, discuss the solution and thought processes that lead up to the problem, provide an evaluated response to the solution, and then verbally present the problem with evidence used to create a solution.</w:t>
      </w:r>
    </w:p>
    <w:p w14:paraId="47639D04" w14:textId="77777777" w:rsidR="0093742B" w:rsidRPr="00D55E06" w:rsidRDefault="0093742B" w:rsidP="00D55E06">
      <w:pPr>
        <w:spacing w:after="0" w:line="240" w:lineRule="auto"/>
        <w:rPr>
          <w:rFonts w:ascii="Myriad Pro" w:hAnsi="Myriad Pro"/>
        </w:rPr>
      </w:pPr>
    </w:p>
    <w:p w14:paraId="4A640598" w14:textId="77777777" w:rsidR="00F1357A" w:rsidRPr="00BF39A0" w:rsidRDefault="003F4C73" w:rsidP="00E51805">
      <w:pPr>
        <w:pStyle w:val="ListParagraph"/>
        <w:numPr>
          <w:ilvl w:val="0"/>
          <w:numId w:val="1"/>
        </w:numPr>
        <w:spacing w:after="0" w:line="240" w:lineRule="auto"/>
        <w:rPr>
          <w:rFonts w:ascii="Myriad Pro" w:hAnsi="Myriad Pro"/>
        </w:rPr>
      </w:pPr>
      <w:r>
        <w:rPr>
          <w:rFonts w:ascii="Myriad Pro" w:hAnsi="Myriad Pro"/>
        </w:rPr>
        <w:t xml:space="preserve">List the </w:t>
      </w:r>
      <w:r w:rsidR="00F45759">
        <w:rPr>
          <w:rFonts w:ascii="Myriad Pro" w:hAnsi="Myriad Pro"/>
        </w:rPr>
        <w:t xml:space="preserve">opportunities for </w:t>
      </w:r>
      <w:r w:rsidR="00C22A2E">
        <w:rPr>
          <w:rFonts w:ascii="Myriad Pro" w:hAnsi="Myriad Pro"/>
        </w:rPr>
        <w:t xml:space="preserve">learners </w:t>
      </w:r>
      <w:r w:rsidR="00F45759">
        <w:rPr>
          <w:rFonts w:ascii="Myriad Pro" w:hAnsi="Myriad Pro"/>
        </w:rPr>
        <w:t xml:space="preserve">to earn </w:t>
      </w:r>
      <w:r w:rsidR="00E51805" w:rsidRPr="00BF39A0">
        <w:rPr>
          <w:rFonts w:ascii="Myriad Pro" w:hAnsi="Myriad Pro"/>
        </w:rPr>
        <w:t>articulate and/or transcript dual enrollment credit across K-12 and postsec</w:t>
      </w:r>
      <w:r w:rsidR="00F45759">
        <w:rPr>
          <w:rFonts w:ascii="Myriad Pro" w:hAnsi="Myriad Pro"/>
        </w:rPr>
        <w:t xml:space="preserve">ondary, </w:t>
      </w:r>
      <w:r w:rsidR="00E51805" w:rsidRPr="00BF39A0">
        <w:rPr>
          <w:rFonts w:ascii="Myriad Pro" w:hAnsi="Myriad Pro"/>
        </w:rPr>
        <w:t xml:space="preserve">such as AP/IB, dual and concurrent enrollment, capstone experiences </w:t>
      </w:r>
      <w:r w:rsidR="00F45759">
        <w:rPr>
          <w:rFonts w:ascii="Myriad Pro" w:hAnsi="Myriad Pro"/>
        </w:rPr>
        <w:t>and/</w:t>
      </w:r>
      <w:r w:rsidR="00E51805" w:rsidRPr="00BF39A0">
        <w:rPr>
          <w:rFonts w:ascii="Myriad Pro" w:hAnsi="Myriad Pro"/>
        </w:rPr>
        <w:t xml:space="preserve">or </w:t>
      </w:r>
      <w:proofErr w:type="spellStart"/>
      <w:r w:rsidR="00E51805" w:rsidRPr="00BF39A0">
        <w:rPr>
          <w:rFonts w:ascii="Myriad Pro" w:hAnsi="Myriad Pro"/>
        </w:rPr>
        <w:t>transcripted</w:t>
      </w:r>
      <w:proofErr w:type="spellEnd"/>
      <w:r w:rsidR="00E51805" w:rsidRPr="00BF39A0">
        <w:rPr>
          <w:rFonts w:ascii="Myriad Pro" w:hAnsi="Myriad Pro"/>
        </w:rPr>
        <w:t xml:space="preserve"> credit</w:t>
      </w:r>
      <w:r w:rsidR="00722285">
        <w:rPr>
          <w:rFonts w:ascii="Myriad Pro" w:hAnsi="Myriad Pro"/>
        </w:rPr>
        <w:t xml:space="preserve"> articulation agreements.</w:t>
      </w:r>
      <w:r w:rsidR="00E51805" w:rsidRPr="00BF39A0">
        <w:rPr>
          <w:rFonts w:ascii="Myriad Pro" w:hAnsi="Myriad Pro"/>
        </w:rPr>
        <w:t xml:space="preserve"> </w:t>
      </w:r>
      <w:r w:rsidR="006B363F" w:rsidRPr="006B363F">
        <w:rPr>
          <w:rFonts w:ascii="Myriad Pro" w:hAnsi="Myriad Pro"/>
        </w:rPr>
        <w:t>(</w:t>
      </w:r>
      <w:r w:rsidR="00E51805" w:rsidRPr="00BF39A0">
        <w:rPr>
          <w:rFonts w:ascii="Myriad Pro" w:hAnsi="Myriad Pro"/>
          <w:u w:val="single"/>
        </w:rPr>
        <w:t>250 word limit</w:t>
      </w:r>
      <w:r w:rsidR="00E51805" w:rsidRPr="00BF39A0">
        <w:rPr>
          <w:rFonts w:ascii="Myriad Pro" w:hAnsi="Myriad Pro"/>
        </w:rPr>
        <w:t>)</w:t>
      </w:r>
      <w:r w:rsidR="00E51805" w:rsidRPr="00BF39A0">
        <w:rPr>
          <w:rFonts w:ascii="Myriad Pro" w:hAnsi="Myriad Pro"/>
        </w:rPr>
        <w:br/>
      </w:r>
    </w:p>
    <w:p w14:paraId="4EB9133E" w14:textId="4ED0A354" w:rsidR="00F661EC" w:rsidRPr="00F661EC" w:rsidRDefault="00F661EC" w:rsidP="00F661EC">
      <w:pPr>
        <w:spacing w:after="0"/>
        <w:rPr>
          <w:rStyle w:val="gfieldrequired2"/>
          <w:rFonts w:asciiTheme="majorHAnsi" w:hAnsiTheme="majorHAnsi" w:cs="Helvetica"/>
          <w:color w:val="3B3E3E"/>
        </w:rPr>
      </w:pPr>
      <w:r w:rsidRPr="00F661EC">
        <w:rPr>
          <w:rStyle w:val="gfieldrequired2"/>
          <w:rFonts w:asciiTheme="majorHAnsi" w:hAnsiTheme="majorHAnsi" w:cs="Helvetica"/>
          <w:color w:val="3B3E3E"/>
        </w:rPr>
        <w:t xml:space="preserve">The program offers </w:t>
      </w:r>
      <w:r>
        <w:rPr>
          <w:rStyle w:val="gfieldrequired2"/>
          <w:rFonts w:asciiTheme="majorHAnsi" w:hAnsiTheme="majorHAnsi" w:cs="Helvetica"/>
          <w:color w:val="3B3E3E"/>
        </w:rPr>
        <w:t>twelve</w:t>
      </w:r>
      <w:r w:rsidRPr="00F661EC">
        <w:rPr>
          <w:rStyle w:val="gfieldrequired2"/>
          <w:rFonts w:asciiTheme="majorHAnsi" w:hAnsiTheme="majorHAnsi" w:cs="Helvetica"/>
          <w:color w:val="3B3E3E"/>
        </w:rPr>
        <w:t xml:space="preserve"> (</w:t>
      </w:r>
      <w:r>
        <w:rPr>
          <w:rStyle w:val="gfieldrequired2"/>
          <w:rFonts w:asciiTheme="majorHAnsi" w:hAnsiTheme="majorHAnsi" w:cs="Helvetica"/>
          <w:color w:val="3B3E3E"/>
        </w:rPr>
        <w:t>12</w:t>
      </w:r>
      <w:r w:rsidRPr="00F661EC">
        <w:rPr>
          <w:rStyle w:val="gfieldrequired2"/>
          <w:rFonts w:asciiTheme="majorHAnsi" w:hAnsiTheme="majorHAnsi" w:cs="Helvetica"/>
          <w:color w:val="3B3E3E"/>
        </w:rPr>
        <w:t xml:space="preserve">) dual enrollment credits through Glendale Community College. </w:t>
      </w:r>
    </w:p>
    <w:p w14:paraId="7532A620" w14:textId="77777777" w:rsidR="00F661EC" w:rsidRPr="00F661EC" w:rsidRDefault="00F661EC" w:rsidP="00F661EC">
      <w:pPr>
        <w:pStyle w:val="ListParagraph"/>
        <w:numPr>
          <w:ilvl w:val="0"/>
          <w:numId w:val="19"/>
        </w:numPr>
        <w:spacing w:after="0" w:line="240" w:lineRule="auto"/>
        <w:contextualSpacing w:val="0"/>
        <w:rPr>
          <w:rStyle w:val="gfieldrequired2"/>
          <w:rFonts w:asciiTheme="majorHAnsi" w:hAnsiTheme="majorHAnsi" w:cs="Helvetica"/>
          <w:color w:val="3B3E3E"/>
        </w:rPr>
      </w:pPr>
      <w:r w:rsidRPr="00F661EC">
        <w:rPr>
          <w:rStyle w:val="gfieldrequired2"/>
          <w:rFonts w:asciiTheme="majorHAnsi" w:hAnsiTheme="majorHAnsi" w:cs="Helvetica"/>
          <w:color w:val="3B3E3E"/>
        </w:rPr>
        <w:t>Computer Programming and Technology = CIS105</w:t>
      </w:r>
      <w:r>
        <w:rPr>
          <w:rStyle w:val="gfieldrequired2"/>
          <w:rFonts w:asciiTheme="majorHAnsi" w:hAnsiTheme="majorHAnsi" w:cs="Helvetica"/>
          <w:color w:val="3B3E3E"/>
        </w:rPr>
        <w:t xml:space="preserve"> (3 credits)</w:t>
      </w:r>
    </w:p>
    <w:p w14:paraId="331C1C00" w14:textId="77777777" w:rsidR="00F661EC" w:rsidRPr="00F661EC" w:rsidRDefault="00F661EC" w:rsidP="00F661EC">
      <w:pPr>
        <w:pStyle w:val="ListParagraph"/>
        <w:numPr>
          <w:ilvl w:val="0"/>
          <w:numId w:val="19"/>
        </w:numPr>
        <w:spacing w:after="0" w:line="240" w:lineRule="auto"/>
        <w:contextualSpacing w:val="0"/>
        <w:rPr>
          <w:rStyle w:val="gfieldrequired2"/>
          <w:rFonts w:asciiTheme="majorHAnsi" w:hAnsiTheme="majorHAnsi" w:cs="Helvetica"/>
          <w:color w:val="3B3E3E"/>
        </w:rPr>
      </w:pPr>
      <w:r w:rsidRPr="00F661EC">
        <w:rPr>
          <w:rStyle w:val="gfieldrequired2"/>
          <w:rFonts w:asciiTheme="majorHAnsi" w:hAnsiTheme="majorHAnsi" w:cs="Helvetica"/>
          <w:color w:val="3B3E3E"/>
        </w:rPr>
        <w:t>Computer Science Principles H = CIS159</w:t>
      </w:r>
      <w:r>
        <w:rPr>
          <w:rStyle w:val="gfieldrequired2"/>
          <w:rFonts w:asciiTheme="majorHAnsi" w:hAnsiTheme="majorHAnsi" w:cs="Helvetica"/>
          <w:color w:val="3B3E3E"/>
        </w:rPr>
        <w:t xml:space="preserve"> (3 credits)</w:t>
      </w:r>
    </w:p>
    <w:p w14:paraId="586B07F0" w14:textId="77777777" w:rsidR="00F661EC" w:rsidRPr="00F661EC" w:rsidRDefault="00F661EC" w:rsidP="00F661EC">
      <w:pPr>
        <w:pStyle w:val="ListParagraph"/>
        <w:numPr>
          <w:ilvl w:val="0"/>
          <w:numId w:val="19"/>
        </w:numPr>
        <w:spacing w:after="0" w:line="240" w:lineRule="auto"/>
        <w:contextualSpacing w:val="0"/>
        <w:rPr>
          <w:rStyle w:val="gfieldrequired2"/>
          <w:rFonts w:asciiTheme="majorHAnsi" w:hAnsiTheme="majorHAnsi" w:cs="Helvetica"/>
          <w:color w:val="3B3E3E"/>
        </w:rPr>
      </w:pPr>
      <w:r w:rsidRPr="00F661EC">
        <w:rPr>
          <w:rStyle w:val="gfieldrequired2"/>
          <w:rFonts w:asciiTheme="majorHAnsi" w:hAnsiTheme="majorHAnsi" w:cs="Helvetica"/>
          <w:color w:val="3B3E3E"/>
        </w:rPr>
        <w:t>Game Design &amp; Development = CIS151</w:t>
      </w:r>
      <w:r>
        <w:rPr>
          <w:rStyle w:val="gfieldrequired2"/>
          <w:rFonts w:asciiTheme="majorHAnsi" w:hAnsiTheme="majorHAnsi" w:cs="Helvetica"/>
          <w:color w:val="3B3E3E"/>
        </w:rPr>
        <w:t xml:space="preserve"> (3 credits)</w:t>
      </w:r>
    </w:p>
    <w:p w14:paraId="2D240B70" w14:textId="0C51D9FD" w:rsidR="00F661EC" w:rsidRPr="00F661EC" w:rsidRDefault="00F661EC" w:rsidP="00F661EC">
      <w:pPr>
        <w:pStyle w:val="ListParagraph"/>
        <w:numPr>
          <w:ilvl w:val="0"/>
          <w:numId w:val="19"/>
        </w:numPr>
        <w:spacing w:after="0" w:line="240" w:lineRule="auto"/>
        <w:contextualSpacing w:val="0"/>
        <w:rPr>
          <w:rStyle w:val="gfieldrequired2"/>
          <w:rFonts w:asciiTheme="majorHAnsi" w:hAnsiTheme="majorHAnsi" w:cs="Helvetica"/>
          <w:color w:val="3B3E3E"/>
        </w:rPr>
      </w:pPr>
      <w:r w:rsidRPr="00F661EC">
        <w:rPr>
          <w:rStyle w:val="gfieldrequired2"/>
          <w:rFonts w:asciiTheme="majorHAnsi" w:hAnsiTheme="majorHAnsi" w:cs="Helvetica"/>
          <w:color w:val="3B3E3E"/>
        </w:rPr>
        <w:t>AP Computer Science A = CIS163AA</w:t>
      </w:r>
      <w:r>
        <w:rPr>
          <w:rStyle w:val="gfieldrequired2"/>
          <w:rFonts w:asciiTheme="majorHAnsi" w:hAnsiTheme="majorHAnsi" w:cs="Helvetica"/>
          <w:color w:val="3B3E3E"/>
        </w:rPr>
        <w:t xml:space="preserve"> (3 credits)</w:t>
      </w:r>
    </w:p>
    <w:p w14:paraId="5AD7A054" w14:textId="0EB9A946" w:rsidR="00F661EC" w:rsidRPr="00F661EC" w:rsidRDefault="00F661EC" w:rsidP="00F661EC">
      <w:pPr>
        <w:pStyle w:val="ListParagraph"/>
        <w:numPr>
          <w:ilvl w:val="0"/>
          <w:numId w:val="19"/>
        </w:numPr>
        <w:spacing w:after="0" w:line="240" w:lineRule="auto"/>
        <w:contextualSpacing w:val="0"/>
        <w:rPr>
          <w:rStyle w:val="gfieldrequired2"/>
          <w:rFonts w:asciiTheme="majorHAnsi" w:hAnsiTheme="majorHAnsi" w:cs="Helvetica"/>
          <w:color w:val="3B3E3E"/>
        </w:rPr>
      </w:pPr>
      <w:r w:rsidRPr="00F661EC">
        <w:rPr>
          <w:rStyle w:val="gfieldrequired2"/>
          <w:rFonts w:asciiTheme="majorHAnsi" w:hAnsiTheme="majorHAnsi" w:cs="Helvetica"/>
          <w:color w:val="3B3E3E"/>
        </w:rPr>
        <w:t>AP Computer Science Principles = AP College Credit</w:t>
      </w:r>
    </w:p>
    <w:p w14:paraId="68654C93" w14:textId="672E45A5" w:rsidR="00F661EC" w:rsidRDefault="00F661EC" w:rsidP="00F661EC">
      <w:pPr>
        <w:spacing w:after="0"/>
        <w:rPr>
          <w:rStyle w:val="gfieldrequired2"/>
          <w:rFonts w:asciiTheme="majorHAnsi" w:hAnsiTheme="majorHAnsi" w:cs="Helvetica"/>
          <w:color w:val="3B3E3E"/>
        </w:rPr>
      </w:pPr>
    </w:p>
    <w:p w14:paraId="1C39A6B1" w14:textId="10631E11" w:rsidR="00F661EC" w:rsidRPr="00DD005A" w:rsidRDefault="00F661EC" w:rsidP="00DD005A">
      <w:pPr>
        <w:pStyle w:val="ListParagraph"/>
        <w:numPr>
          <w:ilvl w:val="0"/>
          <w:numId w:val="23"/>
        </w:numPr>
        <w:spacing w:after="0" w:line="240" w:lineRule="auto"/>
        <w:rPr>
          <w:rStyle w:val="gfieldrequired2"/>
          <w:rFonts w:asciiTheme="majorHAnsi" w:hAnsiTheme="majorHAnsi" w:cs="Helvetica"/>
          <w:color w:val="3B3E3E"/>
        </w:rPr>
      </w:pPr>
      <w:r w:rsidRPr="00DD005A">
        <w:rPr>
          <w:rStyle w:val="gfieldrequired2"/>
          <w:rFonts w:asciiTheme="majorHAnsi" w:hAnsiTheme="majorHAnsi" w:cs="Helvetica"/>
          <w:b/>
          <w:color w:val="3B3E3E"/>
        </w:rPr>
        <w:t xml:space="preserve">Option </w:t>
      </w:r>
      <w:r w:rsidR="00D34785" w:rsidRPr="00DD005A">
        <w:rPr>
          <w:rStyle w:val="gfieldrequired2"/>
          <w:rFonts w:asciiTheme="majorHAnsi" w:hAnsiTheme="majorHAnsi" w:cs="Helvetica"/>
          <w:b/>
          <w:color w:val="3B3E3E"/>
        </w:rPr>
        <w:t>1</w:t>
      </w:r>
      <w:r w:rsidRPr="00DD005A">
        <w:rPr>
          <w:rStyle w:val="gfieldrequired2"/>
          <w:rFonts w:asciiTheme="majorHAnsi" w:hAnsiTheme="majorHAnsi" w:cs="Helvetica"/>
          <w:color w:val="3B3E3E"/>
        </w:rPr>
        <w:t xml:space="preserve">: GCC Certificate of Completion in </w:t>
      </w:r>
      <w:r w:rsidR="00A33946" w:rsidRPr="00DD005A">
        <w:rPr>
          <w:rStyle w:val="gfieldrequired2"/>
          <w:rFonts w:asciiTheme="majorHAnsi" w:hAnsiTheme="majorHAnsi" w:cs="Helvetica"/>
          <w:color w:val="3B3E3E"/>
        </w:rPr>
        <w:t xml:space="preserve">Computer Information Systems </w:t>
      </w:r>
      <w:r w:rsidRPr="00DD005A">
        <w:rPr>
          <w:rStyle w:val="gfieldrequired2"/>
          <w:rFonts w:asciiTheme="majorHAnsi" w:hAnsiTheme="majorHAnsi" w:cs="Helvetica"/>
          <w:color w:val="3B3E3E"/>
        </w:rPr>
        <w:t>(5</w:t>
      </w:r>
      <w:r w:rsidR="00A33946" w:rsidRPr="00DD005A">
        <w:rPr>
          <w:rStyle w:val="gfieldrequired2"/>
          <w:rFonts w:asciiTheme="majorHAnsi" w:hAnsiTheme="majorHAnsi" w:cs="Helvetica"/>
          <w:color w:val="3B3E3E"/>
        </w:rPr>
        <w:t>671</w:t>
      </w:r>
      <w:r w:rsidRPr="00DD005A">
        <w:rPr>
          <w:rStyle w:val="gfieldrequired2"/>
          <w:rFonts w:asciiTheme="majorHAnsi" w:hAnsiTheme="majorHAnsi" w:cs="Helvetica"/>
          <w:color w:val="3B3E3E"/>
        </w:rPr>
        <w:t xml:space="preserve"> Major Code) 2</w:t>
      </w:r>
      <w:r w:rsidR="00A33946" w:rsidRPr="00DD005A">
        <w:rPr>
          <w:rStyle w:val="gfieldrequired2"/>
          <w:rFonts w:asciiTheme="majorHAnsi" w:hAnsiTheme="majorHAnsi" w:cs="Helvetica"/>
          <w:color w:val="3B3E3E"/>
        </w:rPr>
        <w:t>1</w:t>
      </w:r>
      <w:r w:rsidRPr="00DD005A">
        <w:rPr>
          <w:rStyle w:val="gfieldrequired2"/>
          <w:rFonts w:asciiTheme="majorHAnsi" w:hAnsiTheme="majorHAnsi" w:cs="Helvetica"/>
          <w:color w:val="3B3E3E"/>
        </w:rPr>
        <w:t xml:space="preserve"> credits (Appendix D)</w:t>
      </w:r>
      <w:r w:rsidR="00DD005A" w:rsidRPr="00DD005A">
        <w:rPr>
          <w:rStyle w:val="gfieldrequired2"/>
          <w:rFonts w:asciiTheme="majorHAnsi" w:hAnsiTheme="majorHAnsi" w:cs="Helvetica"/>
          <w:color w:val="3B3E3E"/>
        </w:rPr>
        <w:t xml:space="preserve"> </w:t>
      </w:r>
      <w:r w:rsidR="00A33946" w:rsidRPr="00DD005A">
        <w:rPr>
          <w:rStyle w:val="gfieldrequired2"/>
          <w:rFonts w:asciiTheme="majorHAnsi" w:hAnsiTheme="majorHAnsi" w:cs="Helvetica"/>
          <w:color w:val="3B3E3E"/>
        </w:rPr>
        <w:t>12</w:t>
      </w:r>
      <w:r w:rsidRPr="00DD005A">
        <w:rPr>
          <w:rStyle w:val="gfieldrequired2"/>
          <w:rFonts w:asciiTheme="majorHAnsi" w:hAnsiTheme="majorHAnsi" w:cs="Helvetica"/>
          <w:color w:val="3B3E3E"/>
        </w:rPr>
        <w:t xml:space="preserve"> of 24 credits obtained as dual enrollment</w:t>
      </w:r>
    </w:p>
    <w:p w14:paraId="610A486D" w14:textId="614EB4F8" w:rsidR="00F661EC" w:rsidRPr="00DD005A" w:rsidRDefault="00F661EC" w:rsidP="00DD005A">
      <w:pPr>
        <w:pStyle w:val="ListParagraph"/>
        <w:numPr>
          <w:ilvl w:val="0"/>
          <w:numId w:val="23"/>
        </w:numPr>
        <w:spacing w:after="0" w:line="240" w:lineRule="auto"/>
        <w:rPr>
          <w:rStyle w:val="gfieldrequired2"/>
          <w:rFonts w:asciiTheme="majorHAnsi" w:hAnsiTheme="majorHAnsi" w:cs="Helvetica"/>
          <w:color w:val="3B3E3E"/>
        </w:rPr>
      </w:pPr>
      <w:r w:rsidRPr="00A33946">
        <w:rPr>
          <w:rStyle w:val="gfieldrequired2"/>
          <w:rFonts w:asciiTheme="majorHAnsi" w:hAnsiTheme="majorHAnsi" w:cs="Helvetica"/>
          <w:b/>
          <w:color w:val="3B3E3E"/>
        </w:rPr>
        <w:t xml:space="preserve">Option </w:t>
      </w:r>
      <w:r w:rsidR="00D34785" w:rsidRPr="00A33946">
        <w:rPr>
          <w:rStyle w:val="gfieldrequired2"/>
          <w:rFonts w:asciiTheme="majorHAnsi" w:hAnsiTheme="majorHAnsi" w:cs="Helvetica"/>
          <w:b/>
          <w:color w:val="3B3E3E"/>
        </w:rPr>
        <w:t>2</w:t>
      </w:r>
      <w:r w:rsidRPr="00A33946">
        <w:rPr>
          <w:rStyle w:val="gfieldrequired2"/>
          <w:rFonts w:asciiTheme="majorHAnsi" w:hAnsiTheme="majorHAnsi" w:cs="Helvetica"/>
          <w:b/>
          <w:color w:val="3B3E3E"/>
        </w:rPr>
        <w:t>:</w:t>
      </w:r>
      <w:r w:rsidRPr="00A33946">
        <w:rPr>
          <w:rStyle w:val="gfieldrequired2"/>
          <w:rFonts w:asciiTheme="majorHAnsi" w:hAnsiTheme="majorHAnsi" w:cs="Helvetica"/>
          <w:color w:val="3B3E3E"/>
        </w:rPr>
        <w:t xml:space="preserve"> GCC Associates of Science in </w:t>
      </w:r>
      <w:r w:rsidR="00A33946" w:rsidRPr="00A33946">
        <w:rPr>
          <w:rStyle w:val="gfieldrequired2"/>
          <w:rFonts w:asciiTheme="majorHAnsi" w:hAnsiTheme="majorHAnsi" w:cs="Helvetica"/>
          <w:color w:val="3B3E3E"/>
        </w:rPr>
        <w:t xml:space="preserve">Computer Information Systems </w:t>
      </w:r>
      <w:r w:rsidRPr="00A33946">
        <w:rPr>
          <w:rStyle w:val="gfieldrequired2"/>
          <w:rFonts w:asciiTheme="majorHAnsi" w:hAnsiTheme="majorHAnsi" w:cs="Helvetica"/>
          <w:color w:val="3B3E3E"/>
        </w:rPr>
        <w:t>(3</w:t>
      </w:r>
      <w:r w:rsidR="00A33946" w:rsidRPr="00A33946">
        <w:rPr>
          <w:rStyle w:val="gfieldrequired2"/>
          <w:rFonts w:asciiTheme="majorHAnsi" w:hAnsiTheme="majorHAnsi" w:cs="Helvetica"/>
          <w:color w:val="3B3E3E"/>
        </w:rPr>
        <w:t xml:space="preserve">152 </w:t>
      </w:r>
      <w:r w:rsidRPr="00A33946">
        <w:rPr>
          <w:rStyle w:val="gfieldrequired2"/>
          <w:rFonts w:asciiTheme="majorHAnsi" w:hAnsiTheme="majorHAnsi" w:cs="Helvetica"/>
          <w:color w:val="3B3E3E"/>
        </w:rPr>
        <w:t>Major Code) 6</w:t>
      </w:r>
      <w:r w:rsidR="00A33946" w:rsidRPr="00A33946">
        <w:rPr>
          <w:rStyle w:val="gfieldrequired2"/>
          <w:rFonts w:asciiTheme="majorHAnsi" w:hAnsiTheme="majorHAnsi" w:cs="Helvetica"/>
          <w:color w:val="3B3E3E"/>
        </w:rPr>
        <w:t>1</w:t>
      </w:r>
      <w:r w:rsidRPr="00A33946">
        <w:rPr>
          <w:rStyle w:val="gfieldrequired2"/>
          <w:rFonts w:asciiTheme="majorHAnsi" w:hAnsiTheme="majorHAnsi" w:cs="Helvetica"/>
          <w:color w:val="3B3E3E"/>
        </w:rPr>
        <w:t>-</w:t>
      </w:r>
      <w:r w:rsidR="00A33946" w:rsidRPr="00A33946">
        <w:rPr>
          <w:rStyle w:val="gfieldrequired2"/>
          <w:rFonts w:asciiTheme="majorHAnsi" w:hAnsiTheme="majorHAnsi" w:cs="Helvetica"/>
          <w:color w:val="3B3E3E"/>
        </w:rPr>
        <w:t>67</w:t>
      </w:r>
      <w:r w:rsidRPr="00A33946">
        <w:rPr>
          <w:rStyle w:val="gfieldrequired2"/>
          <w:rFonts w:asciiTheme="majorHAnsi" w:hAnsiTheme="majorHAnsi" w:cs="Helvetica"/>
          <w:color w:val="3B3E3E"/>
        </w:rPr>
        <w:t xml:space="preserve"> credits </w:t>
      </w:r>
      <w:r w:rsidR="00A33946" w:rsidRPr="00A33946">
        <w:rPr>
          <w:rStyle w:val="gfieldrequired2"/>
          <w:rFonts w:asciiTheme="majorHAnsi" w:hAnsiTheme="majorHAnsi" w:cs="Helvetica"/>
          <w:color w:val="3B3E3E"/>
        </w:rPr>
        <w:t>(Appendix D)</w:t>
      </w:r>
      <w:r w:rsidR="00DD005A">
        <w:rPr>
          <w:rStyle w:val="gfieldrequired2"/>
          <w:rFonts w:asciiTheme="majorHAnsi" w:hAnsiTheme="majorHAnsi" w:cs="Helvetica"/>
          <w:color w:val="3B3E3E"/>
        </w:rPr>
        <w:t xml:space="preserve"> </w:t>
      </w:r>
      <w:r w:rsidR="00A33946" w:rsidRPr="00DD005A">
        <w:rPr>
          <w:rStyle w:val="gfieldrequired2"/>
          <w:rFonts w:asciiTheme="majorHAnsi" w:hAnsiTheme="majorHAnsi" w:cs="Helvetica"/>
          <w:color w:val="3B3E3E"/>
        </w:rPr>
        <w:t>12</w:t>
      </w:r>
      <w:r w:rsidRPr="00DD005A">
        <w:rPr>
          <w:rStyle w:val="gfieldrequired2"/>
          <w:rFonts w:asciiTheme="majorHAnsi" w:hAnsiTheme="majorHAnsi" w:cs="Helvetica"/>
          <w:color w:val="3B3E3E"/>
        </w:rPr>
        <w:t xml:space="preserve"> credits obtained through </w:t>
      </w:r>
      <w:r w:rsidR="00A33946" w:rsidRPr="00DD005A">
        <w:rPr>
          <w:rStyle w:val="gfieldrequired2"/>
          <w:rFonts w:asciiTheme="majorHAnsi" w:hAnsiTheme="majorHAnsi" w:cs="Helvetica"/>
          <w:color w:val="3B3E3E"/>
        </w:rPr>
        <w:t>Software Development</w:t>
      </w:r>
      <w:r w:rsidRPr="00DD005A">
        <w:rPr>
          <w:rStyle w:val="gfieldrequired2"/>
          <w:rFonts w:asciiTheme="majorHAnsi" w:hAnsiTheme="majorHAnsi" w:cs="Helvetica"/>
          <w:color w:val="3B3E3E"/>
        </w:rPr>
        <w:t xml:space="preserve"> </w:t>
      </w:r>
      <w:r w:rsidRPr="00DD005A">
        <w:rPr>
          <w:rStyle w:val="gfieldrequired2"/>
          <w:rFonts w:asciiTheme="majorHAnsi" w:hAnsiTheme="majorHAnsi" w:cs="Helvetica"/>
          <w:b/>
          <w:color w:val="3B3E3E"/>
        </w:rPr>
        <w:t>and/or</w:t>
      </w:r>
      <w:r w:rsidRPr="00DD005A">
        <w:rPr>
          <w:rStyle w:val="gfieldrequired2"/>
          <w:rFonts w:asciiTheme="majorHAnsi" w:hAnsiTheme="majorHAnsi" w:cs="Helvetica"/>
          <w:color w:val="3B3E3E"/>
        </w:rPr>
        <w:t xml:space="preserve"> the Completion of the 2</w:t>
      </w:r>
      <w:r w:rsidR="00A33946" w:rsidRPr="00DD005A">
        <w:rPr>
          <w:rStyle w:val="gfieldrequired2"/>
          <w:rFonts w:asciiTheme="majorHAnsi" w:hAnsiTheme="majorHAnsi" w:cs="Helvetica"/>
          <w:color w:val="3B3E3E"/>
        </w:rPr>
        <w:t>1</w:t>
      </w:r>
      <w:r w:rsidRPr="00DD005A">
        <w:rPr>
          <w:rStyle w:val="gfieldrequired2"/>
          <w:rFonts w:asciiTheme="majorHAnsi" w:hAnsiTheme="majorHAnsi" w:cs="Helvetica"/>
          <w:color w:val="3B3E3E"/>
        </w:rPr>
        <w:t xml:space="preserve"> credits of the Certificate of Completion in</w:t>
      </w:r>
      <w:r w:rsidR="00A33946" w:rsidRPr="00DD005A">
        <w:rPr>
          <w:rStyle w:val="gfieldrequired2"/>
          <w:rFonts w:asciiTheme="majorHAnsi" w:hAnsiTheme="majorHAnsi" w:cs="Helvetica"/>
          <w:color w:val="3B3E3E"/>
        </w:rPr>
        <w:t xml:space="preserve"> Computer Information Systems</w:t>
      </w:r>
      <w:r w:rsidRPr="00DD005A">
        <w:rPr>
          <w:rStyle w:val="gfieldrequired2"/>
          <w:rFonts w:asciiTheme="majorHAnsi" w:hAnsiTheme="majorHAnsi" w:cs="Helvetica"/>
          <w:color w:val="3B3E3E"/>
        </w:rPr>
        <w:t xml:space="preserve"> </w:t>
      </w:r>
      <w:r w:rsidR="00A33946" w:rsidRPr="00DD005A">
        <w:rPr>
          <w:rStyle w:val="gfieldrequired2"/>
          <w:rFonts w:asciiTheme="majorHAnsi" w:hAnsiTheme="majorHAnsi" w:cs="Helvetica"/>
          <w:color w:val="3B3E3E"/>
        </w:rPr>
        <w:t>(Appendix D)</w:t>
      </w:r>
      <w:r w:rsidRPr="00DD005A">
        <w:rPr>
          <w:rStyle w:val="gfieldrequired2"/>
          <w:rFonts w:asciiTheme="majorHAnsi" w:hAnsiTheme="majorHAnsi" w:cs="Helvetica"/>
          <w:color w:val="3B3E3E"/>
        </w:rPr>
        <w:t xml:space="preserve">, plus </w:t>
      </w:r>
      <w:r w:rsidR="00A33946" w:rsidRPr="00DD005A">
        <w:rPr>
          <w:rStyle w:val="gfieldrequired2"/>
          <w:rFonts w:asciiTheme="majorHAnsi" w:hAnsiTheme="majorHAnsi" w:cs="Helvetica"/>
          <w:color w:val="3B3E3E"/>
        </w:rPr>
        <w:t>additional</w:t>
      </w:r>
      <w:r w:rsidRPr="00DD005A">
        <w:rPr>
          <w:rStyle w:val="gfieldrequired2"/>
          <w:rFonts w:asciiTheme="majorHAnsi" w:hAnsiTheme="majorHAnsi" w:cs="Helvetica"/>
          <w:color w:val="3B3E3E"/>
        </w:rPr>
        <w:t xml:space="preserve"> credits obtained through core classes</w:t>
      </w:r>
      <w:r w:rsidR="00DD005A" w:rsidRPr="00DD005A">
        <w:rPr>
          <w:rStyle w:val="gfieldrequired2"/>
          <w:rFonts w:asciiTheme="majorHAnsi" w:hAnsiTheme="majorHAnsi" w:cs="Helvetica"/>
          <w:color w:val="3B3E3E"/>
        </w:rPr>
        <w:t xml:space="preserve"> (see question #17)</w:t>
      </w:r>
    </w:p>
    <w:p w14:paraId="2403F78B" w14:textId="2D89656B" w:rsidR="00D34785" w:rsidRPr="00DD005A" w:rsidRDefault="00D34785" w:rsidP="00DD005A">
      <w:pPr>
        <w:pStyle w:val="ListParagraph"/>
        <w:numPr>
          <w:ilvl w:val="0"/>
          <w:numId w:val="23"/>
        </w:numPr>
        <w:spacing w:after="0" w:line="240" w:lineRule="auto"/>
        <w:rPr>
          <w:rStyle w:val="gfieldrequired2"/>
          <w:rFonts w:asciiTheme="majorHAnsi" w:hAnsiTheme="majorHAnsi" w:cs="Helvetica"/>
          <w:color w:val="3B3E3E"/>
        </w:rPr>
      </w:pPr>
      <w:r w:rsidRPr="00C90721">
        <w:rPr>
          <w:rStyle w:val="gfieldrequired2"/>
          <w:rFonts w:asciiTheme="majorHAnsi" w:hAnsiTheme="majorHAnsi" w:cs="Helvetica"/>
          <w:b/>
          <w:color w:val="3B3E3E"/>
        </w:rPr>
        <w:lastRenderedPageBreak/>
        <w:t xml:space="preserve">Option </w:t>
      </w:r>
      <w:r>
        <w:rPr>
          <w:rStyle w:val="gfieldrequired2"/>
          <w:rFonts w:asciiTheme="majorHAnsi" w:hAnsiTheme="majorHAnsi" w:cs="Helvetica"/>
          <w:b/>
          <w:color w:val="3B3E3E"/>
        </w:rPr>
        <w:t>3</w:t>
      </w:r>
      <w:r>
        <w:rPr>
          <w:rStyle w:val="gfieldrequired2"/>
          <w:rFonts w:asciiTheme="majorHAnsi" w:hAnsiTheme="majorHAnsi" w:cs="Helvetica"/>
          <w:color w:val="3B3E3E"/>
        </w:rPr>
        <w:t xml:space="preserve">: GCC Certificate of Completion in </w:t>
      </w:r>
      <w:r w:rsidR="00A33946">
        <w:rPr>
          <w:rStyle w:val="gfieldrequired2"/>
          <w:rFonts w:asciiTheme="majorHAnsi" w:hAnsiTheme="majorHAnsi" w:cs="Helvetica"/>
          <w:color w:val="3B3E3E"/>
        </w:rPr>
        <w:t xml:space="preserve">Game Technology </w:t>
      </w:r>
      <w:r>
        <w:rPr>
          <w:rStyle w:val="gfieldrequired2"/>
          <w:rFonts w:asciiTheme="majorHAnsi" w:hAnsiTheme="majorHAnsi" w:cs="Helvetica"/>
          <w:color w:val="3B3E3E"/>
        </w:rPr>
        <w:t>(5</w:t>
      </w:r>
      <w:r w:rsidR="00A33946">
        <w:rPr>
          <w:rStyle w:val="gfieldrequired2"/>
          <w:rFonts w:asciiTheme="majorHAnsi" w:hAnsiTheme="majorHAnsi" w:cs="Helvetica"/>
          <w:color w:val="3B3E3E"/>
        </w:rPr>
        <w:t>637</w:t>
      </w:r>
      <w:r>
        <w:rPr>
          <w:rStyle w:val="gfieldrequired2"/>
          <w:rFonts w:asciiTheme="majorHAnsi" w:hAnsiTheme="majorHAnsi" w:cs="Helvetica"/>
          <w:color w:val="3B3E3E"/>
        </w:rPr>
        <w:t xml:space="preserve"> Major Code) 2</w:t>
      </w:r>
      <w:r w:rsidR="00A33946">
        <w:rPr>
          <w:rStyle w:val="gfieldrequired2"/>
          <w:rFonts w:asciiTheme="majorHAnsi" w:hAnsiTheme="majorHAnsi" w:cs="Helvetica"/>
          <w:color w:val="3B3E3E"/>
        </w:rPr>
        <w:t>8</w:t>
      </w:r>
      <w:r>
        <w:rPr>
          <w:rStyle w:val="gfieldrequired2"/>
          <w:rFonts w:asciiTheme="majorHAnsi" w:hAnsiTheme="majorHAnsi" w:cs="Helvetica"/>
          <w:color w:val="3B3E3E"/>
        </w:rPr>
        <w:t xml:space="preserve"> credits (Appendix </w:t>
      </w:r>
      <w:r w:rsidR="00A33946">
        <w:rPr>
          <w:rStyle w:val="gfieldrequired2"/>
          <w:rFonts w:asciiTheme="majorHAnsi" w:hAnsiTheme="majorHAnsi" w:cs="Helvetica"/>
          <w:color w:val="3B3E3E"/>
        </w:rPr>
        <w:t>E1</w:t>
      </w:r>
      <w:r>
        <w:rPr>
          <w:rStyle w:val="gfieldrequired2"/>
          <w:rFonts w:asciiTheme="majorHAnsi" w:hAnsiTheme="majorHAnsi" w:cs="Helvetica"/>
          <w:color w:val="3B3E3E"/>
        </w:rPr>
        <w:t>)</w:t>
      </w:r>
      <w:r w:rsidR="00DD005A">
        <w:rPr>
          <w:rStyle w:val="gfieldrequired2"/>
          <w:rFonts w:asciiTheme="majorHAnsi" w:hAnsiTheme="majorHAnsi" w:cs="Helvetica"/>
          <w:color w:val="3B3E3E"/>
        </w:rPr>
        <w:t xml:space="preserve"> </w:t>
      </w:r>
      <w:r w:rsidR="00A33946" w:rsidRPr="00DD005A">
        <w:rPr>
          <w:rStyle w:val="gfieldrequired2"/>
          <w:rFonts w:asciiTheme="majorHAnsi" w:hAnsiTheme="majorHAnsi" w:cs="Helvetica"/>
          <w:color w:val="3B3E3E"/>
        </w:rPr>
        <w:t>6</w:t>
      </w:r>
      <w:r w:rsidRPr="00DD005A">
        <w:rPr>
          <w:rStyle w:val="gfieldrequired2"/>
          <w:rFonts w:asciiTheme="majorHAnsi" w:hAnsiTheme="majorHAnsi" w:cs="Helvetica"/>
          <w:color w:val="3B3E3E"/>
        </w:rPr>
        <w:t xml:space="preserve"> of 2</w:t>
      </w:r>
      <w:r w:rsidR="00A33946" w:rsidRPr="00DD005A">
        <w:rPr>
          <w:rStyle w:val="gfieldrequired2"/>
          <w:rFonts w:asciiTheme="majorHAnsi" w:hAnsiTheme="majorHAnsi" w:cs="Helvetica"/>
          <w:color w:val="3B3E3E"/>
        </w:rPr>
        <w:t>8</w:t>
      </w:r>
      <w:r w:rsidRPr="00DD005A">
        <w:rPr>
          <w:rStyle w:val="gfieldrequired2"/>
          <w:rFonts w:asciiTheme="majorHAnsi" w:hAnsiTheme="majorHAnsi" w:cs="Helvetica"/>
          <w:color w:val="3B3E3E"/>
        </w:rPr>
        <w:t xml:space="preserve"> credits obtained as dual enrollment</w:t>
      </w:r>
    </w:p>
    <w:p w14:paraId="6EA59355" w14:textId="6E582B81" w:rsidR="00D34785" w:rsidRPr="00DD005A" w:rsidRDefault="00D34785" w:rsidP="00DD005A">
      <w:pPr>
        <w:pStyle w:val="ListParagraph"/>
        <w:numPr>
          <w:ilvl w:val="0"/>
          <w:numId w:val="23"/>
        </w:numPr>
        <w:spacing w:after="0" w:line="240" w:lineRule="auto"/>
        <w:rPr>
          <w:rStyle w:val="gfieldrequired2"/>
          <w:rFonts w:asciiTheme="majorHAnsi" w:hAnsiTheme="majorHAnsi" w:cs="Helvetica"/>
          <w:color w:val="3B3E3E"/>
        </w:rPr>
      </w:pPr>
      <w:r w:rsidRPr="00A33946">
        <w:rPr>
          <w:rStyle w:val="gfieldrequired2"/>
          <w:rFonts w:asciiTheme="majorHAnsi" w:hAnsiTheme="majorHAnsi" w:cs="Helvetica"/>
          <w:b/>
          <w:color w:val="3B3E3E"/>
        </w:rPr>
        <w:t>Option 4:</w:t>
      </w:r>
      <w:r w:rsidRPr="00A33946">
        <w:rPr>
          <w:rStyle w:val="gfieldrequired2"/>
          <w:rFonts w:asciiTheme="majorHAnsi" w:hAnsiTheme="majorHAnsi" w:cs="Helvetica"/>
          <w:color w:val="3B3E3E"/>
        </w:rPr>
        <w:t xml:space="preserve"> GCC Associates of Science in </w:t>
      </w:r>
      <w:r w:rsidR="00A33946" w:rsidRPr="00A33946">
        <w:rPr>
          <w:rStyle w:val="gfieldrequired2"/>
          <w:rFonts w:asciiTheme="majorHAnsi" w:hAnsiTheme="majorHAnsi" w:cs="Helvetica"/>
          <w:color w:val="3B3E3E"/>
        </w:rPr>
        <w:t xml:space="preserve">Game Technology </w:t>
      </w:r>
      <w:r w:rsidRPr="00A33946">
        <w:rPr>
          <w:rStyle w:val="gfieldrequired2"/>
          <w:rFonts w:asciiTheme="majorHAnsi" w:hAnsiTheme="majorHAnsi" w:cs="Helvetica"/>
          <w:color w:val="3B3E3E"/>
        </w:rPr>
        <w:t>(3</w:t>
      </w:r>
      <w:r w:rsidR="00A33946" w:rsidRPr="00A33946">
        <w:rPr>
          <w:rStyle w:val="gfieldrequired2"/>
          <w:rFonts w:asciiTheme="majorHAnsi" w:hAnsiTheme="majorHAnsi" w:cs="Helvetica"/>
          <w:color w:val="3B3E3E"/>
        </w:rPr>
        <w:t>145</w:t>
      </w:r>
      <w:r w:rsidRPr="00A33946">
        <w:rPr>
          <w:rStyle w:val="gfieldrequired2"/>
          <w:rFonts w:asciiTheme="majorHAnsi" w:hAnsiTheme="majorHAnsi" w:cs="Helvetica"/>
          <w:color w:val="3B3E3E"/>
        </w:rPr>
        <w:t xml:space="preserve"> Major Code) 6</w:t>
      </w:r>
      <w:r w:rsidR="00A33946" w:rsidRPr="00A33946">
        <w:rPr>
          <w:rStyle w:val="gfieldrequired2"/>
          <w:rFonts w:asciiTheme="majorHAnsi" w:hAnsiTheme="majorHAnsi" w:cs="Helvetica"/>
          <w:color w:val="3B3E3E"/>
        </w:rPr>
        <w:t>2</w:t>
      </w:r>
      <w:r w:rsidRPr="00A33946">
        <w:rPr>
          <w:rStyle w:val="gfieldrequired2"/>
          <w:rFonts w:asciiTheme="majorHAnsi" w:hAnsiTheme="majorHAnsi" w:cs="Helvetica"/>
          <w:color w:val="3B3E3E"/>
        </w:rPr>
        <w:t xml:space="preserve"> credits</w:t>
      </w:r>
      <w:r w:rsidR="00DD005A">
        <w:rPr>
          <w:rStyle w:val="gfieldrequired2"/>
          <w:rFonts w:asciiTheme="majorHAnsi" w:hAnsiTheme="majorHAnsi" w:cs="Helvetica"/>
          <w:color w:val="3B3E3E"/>
        </w:rPr>
        <w:t xml:space="preserve">; </w:t>
      </w:r>
      <w:r w:rsidR="00A33946" w:rsidRPr="00DD005A">
        <w:rPr>
          <w:rStyle w:val="gfieldrequired2"/>
          <w:rFonts w:asciiTheme="majorHAnsi" w:hAnsiTheme="majorHAnsi" w:cs="Helvetica"/>
          <w:color w:val="3B3E3E"/>
        </w:rPr>
        <w:t>6</w:t>
      </w:r>
      <w:r w:rsidRPr="00DD005A">
        <w:rPr>
          <w:rStyle w:val="gfieldrequired2"/>
          <w:rFonts w:asciiTheme="majorHAnsi" w:hAnsiTheme="majorHAnsi" w:cs="Helvetica"/>
          <w:color w:val="3B3E3E"/>
        </w:rPr>
        <w:t xml:space="preserve"> credits obtained through </w:t>
      </w:r>
      <w:r w:rsidR="00A33946" w:rsidRPr="00DD005A">
        <w:rPr>
          <w:rStyle w:val="gfieldrequired2"/>
          <w:rFonts w:asciiTheme="majorHAnsi" w:hAnsiTheme="majorHAnsi" w:cs="Helvetica"/>
          <w:color w:val="3B3E3E"/>
        </w:rPr>
        <w:t>Software Development program</w:t>
      </w:r>
      <w:r w:rsidRPr="00DD005A">
        <w:rPr>
          <w:rStyle w:val="gfieldrequired2"/>
          <w:rFonts w:asciiTheme="majorHAnsi" w:hAnsiTheme="majorHAnsi" w:cs="Helvetica"/>
          <w:color w:val="3B3E3E"/>
        </w:rPr>
        <w:t xml:space="preserve"> </w:t>
      </w:r>
      <w:r w:rsidRPr="00DD005A">
        <w:rPr>
          <w:rStyle w:val="gfieldrequired2"/>
          <w:rFonts w:asciiTheme="majorHAnsi" w:hAnsiTheme="majorHAnsi" w:cs="Helvetica"/>
          <w:b/>
          <w:color w:val="3B3E3E"/>
        </w:rPr>
        <w:t>and/or</w:t>
      </w:r>
      <w:r w:rsidRPr="00DD005A">
        <w:rPr>
          <w:rStyle w:val="gfieldrequired2"/>
          <w:rFonts w:asciiTheme="majorHAnsi" w:hAnsiTheme="majorHAnsi" w:cs="Helvetica"/>
          <w:color w:val="3B3E3E"/>
        </w:rPr>
        <w:t xml:space="preserve"> the Completion of the 2</w:t>
      </w:r>
      <w:r w:rsidR="00A33946" w:rsidRPr="00DD005A">
        <w:rPr>
          <w:rStyle w:val="gfieldrequired2"/>
          <w:rFonts w:asciiTheme="majorHAnsi" w:hAnsiTheme="majorHAnsi" w:cs="Helvetica"/>
          <w:color w:val="3B3E3E"/>
        </w:rPr>
        <w:t>8</w:t>
      </w:r>
      <w:r w:rsidRPr="00DD005A">
        <w:rPr>
          <w:rStyle w:val="gfieldrequired2"/>
          <w:rFonts w:asciiTheme="majorHAnsi" w:hAnsiTheme="majorHAnsi" w:cs="Helvetica"/>
          <w:color w:val="3B3E3E"/>
        </w:rPr>
        <w:t xml:space="preserve"> credits of the Certificate of Completion in </w:t>
      </w:r>
      <w:r w:rsidR="00A33946" w:rsidRPr="00DD005A">
        <w:rPr>
          <w:rStyle w:val="gfieldrequired2"/>
          <w:rFonts w:asciiTheme="majorHAnsi" w:hAnsiTheme="majorHAnsi" w:cs="Helvetica"/>
          <w:color w:val="3B3E3E"/>
        </w:rPr>
        <w:t>Game Technology</w:t>
      </w:r>
    </w:p>
    <w:p w14:paraId="51E6DB7F" w14:textId="36F1ED38" w:rsidR="00A33946" w:rsidRPr="00DD005A" w:rsidRDefault="00A33946" w:rsidP="00DD005A">
      <w:pPr>
        <w:pStyle w:val="ListParagraph"/>
        <w:numPr>
          <w:ilvl w:val="0"/>
          <w:numId w:val="23"/>
        </w:numPr>
        <w:spacing w:after="0" w:line="240" w:lineRule="auto"/>
        <w:rPr>
          <w:rStyle w:val="gfieldrequired2"/>
          <w:rFonts w:asciiTheme="majorHAnsi" w:hAnsiTheme="majorHAnsi" w:cs="Helvetica"/>
          <w:color w:val="3B3E3E"/>
        </w:rPr>
      </w:pPr>
      <w:r w:rsidRPr="00DD005A">
        <w:rPr>
          <w:rStyle w:val="gfieldrequired2"/>
          <w:rFonts w:asciiTheme="majorHAnsi" w:hAnsiTheme="majorHAnsi" w:cs="Helvetica"/>
          <w:b/>
          <w:color w:val="3B3E3E"/>
        </w:rPr>
        <w:t>Option 5</w:t>
      </w:r>
      <w:r w:rsidRPr="00DD005A">
        <w:rPr>
          <w:rStyle w:val="gfieldrequired2"/>
          <w:rFonts w:asciiTheme="majorHAnsi" w:hAnsiTheme="majorHAnsi" w:cs="Helvetica"/>
          <w:color w:val="3B3E3E"/>
        </w:rPr>
        <w:t xml:space="preserve">: GCC Certificate of Completion in </w:t>
      </w:r>
      <w:r w:rsidR="009E3EA0" w:rsidRPr="00DD005A">
        <w:rPr>
          <w:rStyle w:val="gfieldrequired2"/>
          <w:rFonts w:asciiTheme="majorHAnsi" w:hAnsiTheme="majorHAnsi" w:cs="Helvetica"/>
          <w:color w:val="3B3E3E"/>
        </w:rPr>
        <w:t>P</w:t>
      </w:r>
      <w:r w:rsidRPr="00DD005A">
        <w:rPr>
          <w:rStyle w:val="gfieldrequired2"/>
          <w:rFonts w:asciiTheme="majorHAnsi" w:hAnsiTheme="majorHAnsi" w:cs="Helvetica"/>
          <w:color w:val="3B3E3E"/>
        </w:rPr>
        <w:t>rogram &amp; System Analysis (5</w:t>
      </w:r>
      <w:r w:rsidR="009E3EA0" w:rsidRPr="00DD005A">
        <w:rPr>
          <w:rStyle w:val="gfieldrequired2"/>
          <w:rFonts w:asciiTheme="majorHAnsi" w:hAnsiTheme="majorHAnsi" w:cs="Helvetica"/>
          <w:color w:val="3B3E3E"/>
        </w:rPr>
        <w:t>048</w:t>
      </w:r>
      <w:r w:rsidRPr="00DD005A">
        <w:rPr>
          <w:rStyle w:val="gfieldrequired2"/>
          <w:rFonts w:asciiTheme="majorHAnsi" w:hAnsiTheme="majorHAnsi" w:cs="Helvetica"/>
          <w:color w:val="3B3E3E"/>
        </w:rPr>
        <w:t xml:space="preserve"> Major Code) 2</w:t>
      </w:r>
      <w:r w:rsidR="009E3EA0" w:rsidRPr="00DD005A">
        <w:rPr>
          <w:rStyle w:val="gfieldrequired2"/>
          <w:rFonts w:asciiTheme="majorHAnsi" w:hAnsiTheme="majorHAnsi" w:cs="Helvetica"/>
          <w:color w:val="3B3E3E"/>
        </w:rPr>
        <w:t>4</w:t>
      </w:r>
      <w:r w:rsidRPr="00DD005A">
        <w:rPr>
          <w:rStyle w:val="gfieldrequired2"/>
          <w:rFonts w:asciiTheme="majorHAnsi" w:hAnsiTheme="majorHAnsi" w:cs="Helvetica"/>
          <w:color w:val="3B3E3E"/>
        </w:rPr>
        <w:t xml:space="preserve"> credits (Appendix </w:t>
      </w:r>
      <w:r w:rsidR="009E3EA0" w:rsidRPr="00DD005A">
        <w:rPr>
          <w:rStyle w:val="gfieldrequired2"/>
          <w:rFonts w:asciiTheme="majorHAnsi" w:hAnsiTheme="majorHAnsi" w:cs="Helvetica"/>
          <w:color w:val="3B3E3E"/>
        </w:rPr>
        <w:t>E2</w:t>
      </w:r>
      <w:r w:rsidRPr="00DD005A">
        <w:rPr>
          <w:rStyle w:val="gfieldrequired2"/>
          <w:rFonts w:asciiTheme="majorHAnsi" w:hAnsiTheme="majorHAnsi" w:cs="Helvetica"/>
          <w:color w:val="3B3E3E"/>
        </w:rPr>
        <w:t>)</w:t>
      </w:r>
      <w:r w:rsidR="00DD005A" w:rsidRPr="00DD005A">
        <w:rPr>
          <w:rStyle w:val="gfieldrequired2"/>
          <w:rFonts w:asciiTheme="majorHAnsi" w:hAnsiTheme="majorHAnsi" w:cs="Helvetica"/>
          <w:color w:val="3B3E3E"/>
        </w:rPr>
        <w:t xml:space="preserve"> </w:t>
      </w:r>
      <w:r w:rsidRPr="00DD005A">
        <w:rPr>
          <w:rStyle w:val="gfieldrequired2"/>
          <w:rFonts w:asciiTheme="majorHAnsi" w:hAnsiTheme="majorHAnsi" w:cs="Helvetica"/>
          <w:color w:val="3B3E3E"/>
        </w:rPr>
        <w:t>12 of 24 credits obtained as dual enrollment</w:t>
      </w:r>
    </w:p>
    <w:p w14:paraId="55574A65" w14:textId="300827DA" w:rsidR="00A33946" w:rsidRPr="00DD005A" w:rsidRDefault="00A33946" w:rsidP="00DD005A">
      <w:pPr>
        <w:pStyle w:val="ListParagraph"/>
        <w:numPr>
          <w:ilvl w:val="0"/>
          <w:numId w:val="23"/>
        </w:numPr>
        <w:spacing w:after="0" w:line="240" w:lineRule="auto"/>
        <w:rPr>
          <w:rStyle w:val="gfieldrequired2"/>
          <w:rFonts w:asciiTheme="majorHAnsi" w:hAnsiTheme="majorHAnsi" w:cs="Helvetica"/>
          <w:color w:val="3B3E3E"/>
        </w:rPr>
      </w:pPr>
      <w:r w:rsidRPr="00A33946">
        <w:rPr>
          <w:rStyle w:val="gfieldrequired2"/>
          <w:rFonts w:asciiTheme="majorHAnsi" w:hAnsiTheme="majorHAnsi" w:cs="Helvetica"/>
          <w:b/>
          <w:color w:val="3B3E3E"/>
        </w:rPr>
        <w:t xml:space="preserve">Option </w:t>
      </w:r>
      <w:r>
        <w:rPr>
          <w:rStyle w:val="gfieldrequired2"/>
          <w:rFonts w:asciiTheme="majorHAnsi" w:hAnsiTheme="majorHAnsi" w:cs="Helvetica"/>
          <w:b/>
          <w:color w:val="3B3E3E"/>
        </w:rPr>
        <w:t>6</w:t>
      </w:r>
      <w:r w:rsidRPr="00A33946">
        <w:rPr>
          <w:rStyle w:val="gfieldrequired2"/>
          <w:rFonts w:asciiTheme="majorHAnsi" w:hAnsiTheme="majorHAnsi" w:cs="Helvetica"/>
          <w:b/>
          <w:color w:val="3B3E3E"/>
        </w:rPr>
        <w:t>:</w:t>
      </w:r>
      <w:r w:rsidRPr="00A33946">
        <w:rPr>
          <w:rStyle w:val="gfieldrequired2"/>
          <w:rFonts w:asciiTheme="majorHAnsi" w:hAnsiTheme="majorHAnsi" w:cs="Helvetica"/>
          <w:color w:val="3B3E3E"/>
        </w:rPr>
        <w:t xml:space="preserve"> GCC Associates of Science in </w:t>
      </w:r>
      <w:r w:rsidR="009E3EA0">
        <w:rPr>
          <w:rStyle w:val="gfieldrequired2"/>
          <w:rFonts w:asciiTheme="majorHAnsi" w:hAnsiTheme="majorHAnsi" w:cs="Helvetica"/>
          <w:color w:val="3B3E3E"/>
        </w:rPr>
        <w:t xml:space="preserve">Program &amp; System Analysis </w:t>
      </w:r>
      <w:r w:rsidRPr="00A33946">
        <w:rPr>
          <w:rStyle w:val="gfieldrequired2"/>
          <w:rFonts w:asciiTheme="majorHAnsi" w:hAnsiTheme="majorHAnsi" w:cs="Helvetica"/>
          <w:color w:val="3B3E3E"/>
        </w:rPr>
        <w:t>(3</w:t>
      </w:r>
      <w:r w:rsidR="009E3EA0">
        <w:rPr>
          <w:rStyle w:val="gfieldrequired2"/>
          <w:rFonts w:asciiTheme="majorHAnsi" w:hAnsiTheme="majorHAnsi" w:cs="Helvetica"/>
          <w:color w:val="3B3E3E"/>
        </w:rPr>
        <w:t>844</w:t>
      </w:r>
      <w:r w:rsidRPr="00A33946">
        <w:rPr>
          <w:rStyle w:val="gfieldrequired2"/>
          <w:rFonts w:asciiTheme="majorHAnsi" w:hAnsiTheme="majorHAnsi" w:cs="Helvetica"/>
          <w:color w:val="3B3E3E"/>
        </w:rPr>
        <w:t xml:space="preserve"> Major Code) 6</w:t>
      </w:r>
      <w:r w:rsidR="009E3EA0">
        <w:rPr>
          <w:rStyle w:val="gfieldrequired2"/>
          <w:rFonts w:asciiTheme="majorHAnsi" w:hAnsiTheme="majorHAnsi" w:cs="Helvetica"/>
          <w:color w:val="3B3E3E"/>
        </w:rPr>
        <w:t>4-70</w:t>
      </w:r>
      <w:r w:rsidRPr="00A33946">
        <w:rPr>
          <w:rStyle w:val="gfieldrequired2"/>
          <w:rFonts w:asciiTheme="majorHAnsi" w:hAnsiTheme="majorHAnsi" w:cs="Helvetica"/>
          <w:color w:val="3B3E3E"/>
        </w:rPr>
        <w:t xml:space="preserve"> credits (Appendix D)</w:t>
      </w:r>
      <w:r w:rsidR="00DD005A">
        <w:rPr>
          <w:rStyle w:val="gfieldrequired2"/>
          <w:rFonts w:asciiTheme="majorHAnsi" w:hAnsiTheme="majorHAnsi" w:cs="Helvetica"/>
          <w:color w:val="3B3E3E"/>
        </w:rPr>
        <w:t xml:space="preserve"> </w:t>
      </w:r>
      <w:r w:rsidRPr="00DD005A">
        <w:rPr>
          <w:rStyle w:val="gfieldrequired2"/>
          <w:rFonts w:asciiTheme="majorHAnsi" w:hAnsiTheme="majorHAnsi" w:cs="Helvetica"/>
          <w:color w:val="3B3E3E"/>
        </w:rPr>
        <w:t xml:space="preserve">12 credits obtained through Software Development </w:t>
      </w:r>
      <w:r w:rsidRPr="00DD005A">
        <w:rPr>
          <w:rStyle w:val="gfieldrequired2"/>
          <w:rFonts w:asciiTheme="majorHAnsi" w:hAnsiTheme="majorHAnsi" w:cs="Helvetica"/>
          <w:b/>
          <w:color w:val="3B3E3E"/>
        </w:rPr>
        <w:t>and/or</w:t>
      </w:r>
      <w:r w:rsidRPr="00DD005A">
        <w:rPr>
          <w:rStyle w:val="gfieldrequired2"/>
          <w:rFonts w:asciiTheme="majorHAnsi" w:hAnsiTheme="majorHAnsi" w:cs="Helvetica"/>
          <w:color w:val="3B3E3E"/>
        </w:rPr>
        <w:t xml:space="preserve"> the Completion of the 2</w:t>
      </w:r>
      <w:r w:rsidR="009E3EA0" w:rsidRPr="00DD005A">
        <w:rPr>
          <w:rStyle w:val="gfieldrequired2"/>
          <w:rFonts w:asciiTheme="majorHAnsi" w:hAnsiTheme="majorHAnsi" w:cs="Helvetica"/>
          <w:color w:val="3B3E3E"/>
        </w:rPr>
        <w:t>4</w:t>
      </w:r>
      <w:r w:rsidRPr="00DD005A">
        <w:rPr>
          <w:rStyle w:val="gfieldrequired2"/>
          <w:rFonts w:asciiTheme="majorHAnsi" w:hAnsiTheme="majorHAnsi" w:cs="Helvetica"/>
          <w:color w:val="3B3E3E"/>
        </w:rPr>
        <w:t xml:space="preserve"> credits of the Certificate of Completion in Computer Information Systems (Appendix </w:t>
      </w:r>
      <w:r w:rsidR="009E3EA0" w:rsidRPr="00DD005A">
        <w:rPr>
          <w:rStyle w:val="gfieldrequired2"/>
          <w:rFonts w:asciiTheme="majorHAnsi" w:hAnsiTheme="majorHAnsi" w:cs="Helvetica"/>
          <w:color w:val="3B3E3E"/>
        </w:rPr>
        <w:t>E2</w:t>
      </w:r>
      <w:r w:rsidRPr="00DD005A">
        <w:rPr>
          <w:rStyle w:val="gfieldrequired2"/>
          <w:rFonts w:asciiTheme="majorHAnsi" w:hAnsiTheme="majorHAnsi" w:cs="Helvetica"/>
          <w:color w:val="3B3E3E"/>
        </w:rPr>
        <w:t>)</w:t>
      </w:r>
    </w:p>
    <w:p w14:paraId="5A7AED1F" w14:textId="331A314B" w:rsidR="00F661EC" w:rsidRPr="003E4543" w:rsidRDefault="00F661EC" w:rsidP="00F661EC">
      <w:pPr>
        <w:pStyle w:val="ListParagraph"/>
        <w:numPr>
          <w:ilvl w:val="0"/>
          <w:numId w:val="23"/>
        </w:numPr>
        <w:spacing w:after="0" w:line="240" w:lineRule="auto"/>
        <w:rPr>
          <w:rStyle w:val="gfieldrequired2"/>
          <w:rFonts w:asciiTheme="majorHAnsi" w:hAnsiTheme="majorHAnsi" w:cs="Helvetica"/>
          <w:color w:val="3B3E3E"/>
        </w:rPr>
      </w:pPr>
      <w:r w:rsidRPr="003E4543">
        <w:rPr>
          <w:rStyle w:val="gfieldrequired2"/>
          <w:rFonts w:asciiTheme="majorHAnsi" w:hAnsiTheme="majorHAnsi" w:cs="Helvetica"/>
          <w:b/>
          <w:color w:val="3B3E3E"/>
        </w:rPr>
        <w:t xml:space="preserve">Option </w:t>
      </w:r>
      <w:r w:rsidR="00A33946">
        <w:rPr>
          <w:rStyle w:val="gfieldrequired2"/>
          <w:rFonts w:asciiTheme="majorHAnsi" w:hAnsiTheme="majorHAnsi" w:cs="Helvetica"/>
          <w:b/>
          <w:color w:val="3B3E3E"/>
        </w:rPr>
        <w:t>7</w:t>
      </w:r>
      <w:r w:rsidRPr="003E4543">
        <w:rPr>
          <w:rStyle w:val="gfieldrequired2"/>
          <w:rFonts w:asciiTheme="majorHAnsi" w:hAnsiTheme="majorHAnsi" w:cs="Helvetica"/>
          <w:b/>
          <w:color w:val="3B3E3E"/>
        </w:rPr>
        <w:t>:</w:t>
      </w:r>
      <w:r w:rsidRPr="003E4543">
        <w:rPr>
          <w:rStyle w:val="gfieldrequired2"/>
          <w:rFonts w:asciiTheme="majorHAnsi" w:hAnsiTheme="majorHAnsi" w:cs="Helvetica"/>
          <w:color w:val="3B3E3E"/>
        </w:rPr>
        <w:t xml:space="preserve"> </w:t>
      </w:r>
      <w:r w:rsidR="00D34785">
        <w:rPr>
          <w:rStyle w:val="gfieldrequired2"/>
          <w:rFonts w:asciiTheme="majorHAnsi" w:hAnsiTheme="majorHAnsi" w:cs="Helvetica"/>
          <w:color w:val="3B3E3E"/>
        </w:rPr>
        <w:t>AP Course credit to Universities</w:t>
      </w:r>
      <w:r>
        <w:rPr>
          <w:rStyle w:val="gfieldrequired2"/>
          <w:rFonts w:asciiTheme="majorHAnsi" w:hAnsiTheme="majorHAnsi" w:cs="Helvetica"/>
          <w:color w:val="3B3E3E"/>
        </w:rPr>
        <w:t xml:space="preserve"> (see Appendix E</w:t>
      </w:r>
      <w:r w:rsidR="00DD005A">
        <w:rPr>
          <w:rStyle w:val="gfieldrequired2"/>
          <w:rFonts w:asciiTheme="majorHAnsi" w:hAnsiTheme="majorHAnsi" w:cs="Helvetica"/>
          <w:color w:val="3B3E3E"/>
        </w:rPr>
        <w:t>1 and E2</w:t>
      </w:r>
      <w:r>
        <w:rPr>
          <w:rStyle w:val="gfieldrequired2"/>
          <w:rFonts w:asciiTheme="majorHAnsi" w:hAnsiTheme="majorHAnsi" w:cs="Helvetica"/>
          <w:color w:val="3B3E3E"/>
        </w:rPr>
        <w:t>)</w:t>
      </w:r>
    </w:p>
    <w:p w14:paraId="38E7AE5B" w14:textId="31962101" w:rsidR="00F661EC" w:rsidRDefault="00F661EC" w:rsidP="00F661EC">
      <w:pPr>
        <w:pStyle w:val="ListParagraph"/>
        <w:numPr>
          <w:ilvl w:val="0"/>
          <w:numId w:val="23"/>
        </w:numPr>
        <w:spacing w:after="0" w:line="240" w:lineRule="auto"/>
        <w:rPr>
          <w:rStyle w:val="gfieldrequired2"/>
          <w:rFonts w:asciiTheme="majorHAnsi" w:hAnsiTheme="majorHAnsi" w:cs="Helvetica"/>
          <w:color w:val="3B3E3E"/>
        </w:rPr>
      </w:pPr>
      <w:r>
        <w:rPr>
          <w:rStyle w:val="gfieldrequired2"/>
          <w:rFonts w:asciiTheme="majorHAnsi" w:hAnsiTheme="majorHAnsi" w:cs="Helvetica"/>
          <w:b/>
          <w:color w:val="3B3E3E"/>
        </w:rPr>
        <w:t xml:space="preserve">Option </w:t>
      </w:r>
      <w:r w:rsidR="00A33946">
        <w:rPr>
          <w:rStyle w:val="gfieldrequired2"/>
          <w:rFonts w:asciiTheme="majorHAnsi" w:hAnsiTheme="majorHAnsi" w:cs="Helvetica"/>
          <w:b/>
          <w:color w:val="3B3E3E"/>
        </w:rPr>
        <w:t>8</w:t>
      </w:r>
      <w:r>
        <w:rPr>
          <w:rStyle w:val="gfieldrequired2"/>
          <w:rFonts w:asciiTheme="majorHAnsi" w:hAnsiTheme="majorHAnsi" w:cs="Helvetica"/>
          <w:color w:val="3B3E3E"/>
        </w:rPr>
        <w:t xml:space="preserve">: </w:t>
      </w:r>
      <w:proofErr w:type="gramStart"/>
      <w:r>
        <w:rPr>
          <w:rStyle w:val="gfieldrequired2"/>
          <w:rFonts w:asciiTheme="majorHAnsi" w:hAnsiTheme="majorHAnsi" w:cs="Helvetica"/>
          <w:color w:val="3B3E3E"/>
        </w:rPr>
        <w:t>Bachelors of Science</w:t>
      </w:r>
      <w:proofErr w:type="gramEnd"/>
      <w:r>
        <w:rPr>
          <w:rStyle w:val="gfieldrequired2"/>
          <w:rFonts w:asciiTheme="majorHAnsi" w:hAnsiTheme="majorHAnsi" w:cs="Helvetica"/>
          <w:color w:val="3B3E3E"/>
        </w:rPr>
        <w:t xml:space="preserve"> in</w:t>
      </w:r>
      <w:r w:rsidR="00A33946" w:rsidRPr="00A33946">
        <w:rPr>
          <w:rStyle w:val="gfieldrequired2"/>
          <w:rFonts w:asciiTheme="majorHAnsi" w:hAnsiTheme="majorHAnsi" w:cs="Helvetica"/>
          <w:color w:val="3B3E3E"/>
        </w:rPr>
        <w:t xml:space="preserve"> </w:t>
      </w:r>
      <w:r w:rsidR="00A33946">
        <w:rPr>
          <w:rStyle w:val="gfieldrequired2"/>
          <w:rFonts w:asciiTheme="majorHAnsi" w:hAnsiTheme="majorHAnsi" w:cs="Helvetica"/>
          <w:color w:val="3B3E3E"/>
        </w:rPr>
        <w:t xml:space="preserve">Computer Information Systems </w:t>
      </w:r>
      <w:r w:rsidRPr="00F91B2F">
        <w:rPr>
          <w:rStyle w:val="gfieldrequired2"/>
          <w:rFonts w:asciiTheme="majorHAnsi" w:hAnsiTheme="majorHAnsi" w:cs="Helvetica"/>
          <w:color w:val="3B3E3E"/>
        </w:rPr>
        <w:t xml:space="preserve">from </w:t>
      </w:r>
      <w:r w:rsidR="00A33946" w:rsidRPr="00F91B2F">
        <w:rPr>
          <w:rStyle w:val="gfieldrequired2"/>
          <w:rFonts w:asciiTheme="majorHAnsi" w:hAnsiTheme="majorHAnsi" w:cs="Helvetica"/>
          <w:color w:val="3B3E3E"/>
        </w:rPr>
        <w:t>Arizona</w:t>
      </w:r>
      <w:r w:rsidR="00A33946">
        <w:rPr>
          <w:rStyle w:val="gfieldrequired2"/>
          <w:rFonts w:asciiTheme="majorHAnsi" w:hAnsiTheme="majorHAnsi" w:cs="Helvetica"/>
          <w:color w:val="3B3E3E"/>
        </w:rPr>
        <w:t xml:space="preserve"> State University (Appendix D)</w:t>
      </w:r>
    </w:p>
    <w:p w14:paraId="277FAEE5" w14:textId="77777777" w:rsidR="00F661EC" w:rsidRPr="00A45272" w:rsidRDefault="00F661EC" w:rsidP="00D74E2F">
      <w:pPr>
        <w:spacing w:after="0" w:line="240" w:lineRule="auto"/>
        <w:rPr>
          <w:rFonts w:ascii="Myriad Pro" w:hAnsi="Myriad Pro"/>
        </w:rPr>
      </w:pPr>
    </w:p>
    <w:p w14:paraId="18FB21E0" w14:textId="77777777"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provide information</w:t>
      </w:r>
      <w:r w:rsidRPr="00A45272">
        <w:rPr>
          <w:rFonts w:ascii="Myriad Pro" w:hAnsi="Myriad Pro"/>
        </w:rPr>
        <w:t xml:space="preserve"> on </w:t>
      </w:r>
      <w:r w:rsidR="00722285" w:rsidRPr="00C31726">
        <w:rPr>
          <w:rFonts w:ascii="Myriad Pro" w:hAnsi="Myriad Pro"/>
          <w:b/>
        </w:rPr>
        <w:t xml:space="preserve">at least </w:t>
      </w:r>
      <w:r w:rsidRPr="00C31726">
        <w:rPr>
          <w:rFonts w:ascii="Myriad Pro" w:hAnsi="Myriad Pro"/>
          <w:b/>
        </w:rPr>
        <w:t>three</w:t>
      </w:r>
      <w:r w:rsidR="00D00B16">
        <w:rPr>
          <w:rFonts w:ascii="Myriad Pro" w:hAnsi="Myriad Pro"/>
          <w:b/>
        </w:rPr>
        <w:t xml:space="preserve"> partnerships </w:t>
      </w:r>
      <w:r w:rsidR="00D00B16" w:rsidRPr="00D00B16">
        <w:rPr>
          <w:rFonts w:ascii="Myriad Pro" w:hAnsi="Myriad Pro"/>
        </w:rPr>
        <w:t>with</w:t>
      </w:r>
      <w:r w:rsidRPr="00A45272">
        <w:rPr>
          <w:rFonts w:ascii="Myriad Pro" w:hAnsi="Myriad Pro"/>
        </w:rPr>
        <w:t xml:space="preserve"> </w:t>
      </w:r>
      <w:r w:rsidRPr="00A45272">
        <w:rPr>
          <w:rFonts w:ascii="Myriad Pro" w:hAnsi="Myriad Pro"/>
          <w:i/>
          <w:u w:val="single"/>
        </w:rPr>
        <w:t>education institutions and groups</w:t>
      </w:r>
      <w:r w:rsidRPr="00A45272">
        <w:rPr>
          <w:rFonts w:ascii="Myriad Pro" w:hAnsi="Myriad Pro"/>
        </w:rPr>
        <w:t xml:space="preserve"> your program of study has, and </w:t>
      </w:r>
      <w:r w:rsidR="00F45759">
        <w:rPr>
          <w:rFonts w:ascii="Myriad Pro" w:hAnsi="Myriad Pro"/>
        </w:rPr>
        <w:t xml:space="preserve">describe </w:t>
      </w:r>
      <w:r w:rsidRPr="00A45272">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14:paraId="754F479E"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A45272" w14:paraId="4E71D8D9" w14:textId="77777777">
        <w:tc>
          <w:tcPr>
            <w:tcW w:w="2009" w:type="dxa"/>
          </w:tcPr>
          <w:p w14:paraId="7D7B6FE8" w14:textId="77777777" w:rsidR="00235BE1" w:rsidRPr="00F45759" w:rsidRDefault="00235BE1" w:rsidP="00235BE1">
            <w:pPr>
              <w:jc w:val="center"/>
              <w:rPr>
                <w:rFonts w:ascii="Myriad Pro" w:hAnsi="Myriad Pro"/>
                <w:b/>
              </w:rPr>
            </w:pPr>
            <w:r w:rsidRPr="00F45759">
              <w:rPr>
                <w:rFonts w:ascii="Myriad Pro" w:hAnsi="Myriad Pro"/>
                <w:b/>
              </w:rPr>
              <w:t>Education Partnership Name</w:t>
            </w:r>
          </w:p>
        </w:tc>
        <w:tc>
          <w:tcPr>
            <w:tcW w:w="3987" w:type="dxa"/>
          </w:tcPr>
          <w:p w14:paraId="03810CB3" w14:textId="77777777"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3495" w:type="dxa"/>
          </w:tcPr>
          <w:p w14:paraId="08D0D46C" w14:textId="77777777" w:rsidR="00235BE1" w:rsidRPr="00F45759" w:rsidRDefault="00235BE1" w:rsidP="00235BE1">
            <w:pPr>
              <w:jc w:val="center"/>
              <w:rPr>
                <w:rFonts w:ascii="Myriad Pro" w:hAnsi="Myriad Pro"/>
                <w:b/>
              </w:rPr>
            </w:pPr>
            <w:r w:rsidRPr="00F45759">
              <w:rPr>
                <w:rFonts w:ascii="Myriad Pro" w:hAnsi="Myriad Pro"/>
                <w:b/>
              </w:rPr>
              <w:t>How many years has this partnership been active, and how was this partnership developed?</w:t>
            </w:r>
          </w:p>
        </w:tc>
      </w:tr>
      <w:tr w:rsidR="00D34785" w:rsidRPr="00A45272" w14:paraId="6F8ABB9F" w14:textId="77777777">
        <w:tc>
          <w:tcPr>
            <w:tcW w:w="2009" w:type="dxa"/>
          </w:tcPr>
          <w:p w14:paraId="76A94B83" w14:textId="249D910E" w:rsidR="00D34785" w:rsidRPr="00A45272" w:rsidRDefault="00D34785" w:rsidP="00D34785">
            <w:pPr>
              <w:rPr>
                <w:rFonts w:ascii="Myriad Pro" w:hAnsi="Myriad Pro"/>
              </w:rPr>
            </w:pPr>
            <w:r w:rsidRPr="00A95BF7">
              <w:rPr>
                <w:rStyle w:val="gfieldrequired2"/>
                <w:rFonts w:asciiTheme="majorHAnsi" w:hAnsiTheme="majorHAnsi" w:cs="Helvetica"/>
                <w:color w:val="3B3E3E"/>
              </w:rPr>
              <w:t>Maricopa County Community College District – Coordinating College is Glendale Community College</w:t>
            </w:r>
          </w:p>
        </w:tc>
        <w:tc>
          <w:tcPr>
            <w:tcW w:w="3987" w:type="dxa"/>
          </w:tcPr>
          <w:p w14:paraId="57C2E7F2" w14:textId="0509D78C" w:rsidR="00D34785" w:rsidRPr="00A45272" w:rsidRDefault="00D34785" w:rsidP="00D34785">
            <w:pPr>
              <w:rPr>
                <w:rFonts w:ascii="Myriad Pro" w:hAnsi="Myriad Pro"/>
              </w:rPr>
            </w:pPr>
            <w:r w:rsidRPr="00A95BF7">
              <w:rPr>
                <w:rStyle w:val="gfieldrequired2"/>
                <w:rFonts w:asciiTheme="majorHAnsi" w:hAnsiTheme="majorHAnsi" w:cs="Helvetica"/>
                <w:color w:val="3B3E3E"/>
              </w:rPr>
              <w:t xml:space="preserve">Serves on the CTE </w:t>
            </w:r>
            <w:r>
              <w:rPr>
                <w:rStyle w:val="gfieldrequired2"/>
                <w:rFonts w:asciiTheme="majorHAnsi" w:hAnsiTheme="majorHAnsi" w:cs="Helvetica"/>
                <w:color w:val="3B3E3E"/>
              </w:rPr>
              <w:t>Software Development</w:t>
            </w:r>
            <w:r w:rsidRPr="00A95BF7">
              <w:rPr>
                <w:rStyle w:val="gfieldrequired2"/>
                <w:rFonts w:asciiTheme="majorHAnsi" w:hAnsiTheme="majorHAnsi" w:cs="Helvetica"/>
                <w:color w:val="3B3E3E"/>
              </w:rPr>
              <w:t xml:space="preserve"> Advisory Council. Coordinates the Dual Enrollment for the program including certifying the teacher of their eligibility to teach Dual Enrollment and coordinates the Associates Degree program for students. Coordinates partnership with Arizona Universities. Post-Secondary Partner on Rigorous Programs of Study Grant.</w:t>
            </w:r>
            <w:r>
              <w:rPr>
                <w:rStyle w:val="gfieldrequired2"/>
                <w:rFonts w:asciiTheme="majorHAnsi" w:hAnsiTheme="majorHAnsi" w:cs="Helvetica"/>
                <w:color w:val="3B3E3E"/>
              </w:rPr>
              <w:t xml:space="preserve"> GCC certifies instructor, shares facility, curriculum advice, certification advice, stackable credential advice, etc. </w:t>
            </w:r>
          </w:p>
        </w:tc>
        <w:tc>
          <w:tcPr>
            <w:tcW w:w="3495" w:type="dxa"/>
          </w:tcPr>
          <w:p w14:paraId="3B9E5FFE" w14:textId="15CAEA76" w:rsidR="00D34785" w:rsidRDefault="00D34785" w:rsidP="00D34785">
            <w:pPr>
              <w:pStyle w:val="ListParagraph"/>
              <w:numPr>
                <w:ilvl w:val="0"/>
                <w:numId w:val="23"/>
              </w:numPr>
              <w:rPr>
                <w:rStyle w:val="gfieldrequired2"/>
                <w:rFonts w:asciiTheme="majorHAnsi" w:hAnsiTheme="majorHAnsi" w:cs="Helvetica"/>
                <w:color w:val="3B3E3E"/>
              </w:rPr>
            </w:pPr>
            <w:r w:rsidRPr="00A95BF7">
              <w:rPr>
                <w:rStyle w:val="gfieldrequired2"/>
                <w:rFonts w:asciiTheme="majorHAnsi" w:hAnsiTheme="majorHAnsi" w:cs="Helvetica"/>
                <w:color w:val="3B3E3E"/>
              </w:rPr>
              <w:t xml:space="preserve">This partnership has been active for over </w:t>
            </w:r>
            <w:r>
              <w:rPr>
                <w:rStyle w:val="gfieldrequired2"/>
                <w:rFonts w:asciiTheme="majorHAnsi" w:hAnsiTheme="majorHAnsi" w:cs="Helvetica"/>
                <w:color w:val="3B3E3E"/>
              </w:rPr>
              <w:t>20</w:t>
            </w:r>
            <w:r w:rsidRPr="00A95BF7">
              <w:rPr>
                <w:rStyle w:val="gfieldrequired2"/>
                <w:rFonts w:asciiTheme="majorHAnsi" w:hAnsiTheme="majorHAnsi" w:cs="Helvetica"/>
                <w:color w:val="3B3E3E"/>
              </w:rPr>
              <w:t xml:space="preserve"> years</w:t>
            </w:r>
          </w:p>
          <w:p w14:paraId="6B49212D" w14:textId="683A7BA7" w:rsidR="00D34785" w:rsidRPr="00D34785" w:rsidRDefault="00D34785" w:rsidP="00D34785">
            <w:pPr>
              <w:pStyle w:val="ListParagraph"/>
              <w:numPr>
                <w:ilvl w:val="0"/>
                <w:numId w:val="23"/>
              </w:numPr>
              <w:rPr>
                <w:rFonts w:asciiTheme="majorHAnsi" w:hAnsiTheme="majorHAnsi" w:cs="Helvetica"/>
                <w:color w:val="3B3E3E"/>
              </w:rPr>
            </w:pPr>
            <w:r w:rsidRPr="00D34785">
              <w:rPr>
                <w:rStyle w:val="gfieldrequired2"/>
                <w:rFonts w:asciiTheme="majorHAnsi" w:hAnsiTheme="majorHAnsi" w:cs="Helvetica"/>
                <w:color w:val="3B3E3E"/>
              </w:rPr>
              <w:t>The partnership started with the CCTI grant, continued through mutual strategic planning and advisory councils and continues for the benefit of students – shares facilities, GCC facility for Saturday classes and dual enrollment.</w:t>
            </w:r>
          </w:p>
        </w:tc>
      </w:tr>
      <w:tr w:rsidR="00D34785" w:rsidRPr="00A45272" w14:paraId="45C0A335" w14:textId="77777777">
        <w:tc>
          <w:tcPr>
            <w:tcW w:w="2009" w:type="dxa"/>
          </w:tcPr>
          <w:p w14:paraId="67146938" w14:textId="0F0BB4A8" w:rsidR="00D34785" w:rsidRPr="00A45272" w:rsidRDefault="00D34785" w:rsidP="00D34785">
            <w:pPr>
              <w:rPr>
                <w:rFonts w:ascii="Myriad Pro" w:hAnsi="Myriad Pro"/>
              </w:rPr>
            </w:pPr>
            <w:r w:rsidRPr="00A95BF7">
              <w:rPr>
                <w:rStyle w:val="gfieldrequired2"/>
                <w:rFonts w:asciiTheme="majorHAnsi" w:hAnsiTheme="majorHAnsi" w:cs="Helvetica"/>
                <w:color w:val="3B3E3E"/>
              </w:rPr>
              <w:t xml:space="preserve">Arizona Programs of Study </w:t>
            </w:r>
          </w:p>
        </w:tc>
        <w:tc>
          <w:tcPr>
            <w:tcW w:w="3987" w:type="dxa"/>
          </w:tcPr>
          <w:p w14:paraId="15157565" w14:textId="4F1E3F43" w:rsidR="00D34785" w:rsidRPr="00A45272" w:rsidRDefault="00D34785" w:rsidP="00D34785">
            <w:pPr>
              <w:rPr>
                <w:rFonts w:ascii="Myriad Pro" w:hAnsi="Myriad Pro"/>
              </w:rPr>
            </w:pPr>
            <w:r w:rsidRPr="00A95BF7">
              <w:rPr>
                <w:rStyle w:val="gfieldrequired2"/>
                <w:rFonts w:asciiTheme="majorHAnsi" w:hAnsiTheme="majorHAnsi" w:cs="Helvetica"/>
                <w:color w:val="3B3E3E"/>
              </w:rPr>
              <w:t>Support Stackable Credentials for all programs of studies in Arizona. Has had Peoria present to CTE Local Directors.</w:t>
            </w:r>
          </w:p>
        </w:tc>
        <w:tc>
          <w:tcPr>
            <w:tcW w:w="3495" w:type="dxa"/>
          </w:tcPr>
          <w:p w14:paraId="73455451" w14:textId="566DC9F3" w:rsidR="00D34785" w:rsidRPr="00A45272" w:rsidRDefault="00D34785" w:rsidP="00D34785">
            <w:pPr>
              <w:rPr>
                <w:rFonts w:ascii="Myriad Pro" w:hAnsi="Myriad Pro"/>
              </w:rPr>
            </w:pPr>
            <w:r w:rsidRPr="004065D1">
              <w:rPr>
                <w:rStyle w:val="gfieldrequired2"/>
                <w:rFonts w:asciiTheme="majorHAnsi" w:hAnsiTheme="majorHAnsi" w:cs="Helvetica"/>
                <w:color w:val="3B3E3E"/>
              </w:rPr>
              <w:t xml:space="preserve">Since 2012 </w:t>
            </w:r>
            <w:proofErr w:type="spellStart"/>
            <w:r w:rsidRPr="004065D1">
              <w:rPr>
                <w:rStyle w:val="gfieldrequired2"/>
                <w:rFonts w:asciiTheme="majorHAnsi" w:hAnsiTheme="majorHAnsi" w:cs="Helvetica"/>
                <w:color w:val="3B3E3E"/>
              </w:rPr>
              <w:t>AzPOS</w:t>
            </w:r>
            <w:proofErr w:type="spellEnd"/>
            <w:r w:rsidRPr="004065D1">
              <w:rPr>
                <w:rStyle w:val="gfieldrequired2"/>
                <w:rFonts w:asciiTheme="majorHAnsi" w:hAnsiTheme="majorHAnsi" w:cs="Helvetica"/>
                <w:color w:val="3B3E3E"/>
              </w:rPr>
              <w:t xml:space="preserve"> provides information dissemination materials and collaboration day resources.</w:t>
            </w:r>
          </w:p>
        </w:tc>
      </w:tr>
      <w:tr w:rsidR="00D34785" w:rsidRPr="00A45272" w14:paraId="535EA205" w14:textId="77777777">
        <w:tc>
          <w:tcPr>
            <w:tcW w:w="2009" w:type="dxa"/>
          </w:tcPr>
          <w:p w14:paraId="6B9D4D5E" w14:textId="4CE95C99" w:rsidR="00D34785" w:rsidRPr="00A45272" w:rsidRDefault="00D34785" w:rsidP="00D34785">
            <w:pPr>
              <w:rPr>
                <w:rFonts w:ascii="Myriad Pro" w:hAnsi="Myriad Pro"/>
              </w:rPr>
            </w:pPr>
            <w:r w:rsidRPr="00A95BF7">
              <w:rPr>
                <w:rStyle w:val="gfieldrequired2"/>
                <w:rFonts w:asciiTheme="majorHAnsi" w:hAnsiTheme="majorHAnsi" w:cs="Helvetica"/>
                <w:color w:val="3B3E3E"/>
              </w:rPr>
              <w:t>Arizona Department of Education</w:t>
            </w:r>
          </w:p>
        </w:tc>
        <w:tc>
          <w:tcPr>
            <w:tcW w:w="3987" w:type="dxa"/>
          </w:tcPr>
          <w:p w14:paraId="0CADF594" w14:textId="3BB9C39D" w:rsidR="00D34785" w:rsidRPr="00A45272" w:rsidRDefault="00D34785" w:rsidP="00D34785">
            <w:pPr>
              <w:rPr>
                <w:rFonts w:ascii="Myriad Pro" w:hAnsi="Myriad Pro"/>
              </w:rPr>
            </w:pPr>
            <w:r w:rsidRPr="00A95BF7">
              <w:rPr>
                <w:rStyle w:val="gfieldrequired2"/>
                <w:rFonts w:asciiTheme="majorHAnsi" w:hAnsiTheme="majorHAnsi" w:cs="Helvetica"/>
                <w:color w:val="3B3E3E"/>
              </w:rPr>
              <w:t xml:space="preserve">Supports CTE </w:t>
            </w:r>
            <w:r>
              <w:rPr>
                <w:rStyle w:val="gfieldrequired2"/>
                <w:rFonts w:asciiTheme="majorHAnsi" w:hAnsiTheme="majorHAnsi" w:cs="Helvetica"/>
                <w:color w:val="3B3E3E"/>
              </w:rPr>
              <w:t>Software Development</w:t>
            </w:r>
            <w:r w:rsidRPr="00A95BF7">
              <w:rPr>
                <w:rStyle w:val="gfieldrequired2"/>
                <w:rFonts w:asciiTheme="majorHAnsi" w:hAnsiTheme="majorHAnsi" w:cs="Helvetica"/>
                <w:color w:val="3B3E3E"/>
              </w:rPr>
              <w:t xml:space="preserve"> Program of Study and Stackable Credentials. </w:t>
            </w:r>
          </w:p>
        </w:tc>
        <w:tc>
          <w:tcPr>
            <w:tcW w:w="3495" w:type="dxa"/>
          </w:tcPr>
          <w:p w14:paraId="08B2EDEF" w14:textId="16DFA701" w:rsidR="00D34785" w:rsidRPr="00A45272" w:rsidRDefault="00D34785" w:rsidP="00D34785">
            <w:pPr>
              <w:rPr>
                <w:rFonts w:ascii="Myriad Pro" w:hAnsi="Myriad Pro"/>
              </w:rPr>
            </w:pPr>
            <w:r w:rsidRPr="004065D1">
              <w:rPr>
                <w:rStyle w:val="gfieldrequired2"/>
                <w:rFonts w:asciiTheme="majorHAnsi" w:hAnsiTheme="majorHAnsi" w:cs="Helvetica"/>
                <w:color w:val="3B3E3E"/>
              </w:rPr>
              <w:t>Over 50 years, ADE CTE has provided state blocked grants and fiscal overlook of Perkins funds.</w:t>
            </w:r>
            <w:r>
              <w:rPr>
                <w:rStyle w:val="gfieldrequired2"/>
                <w:rFonts w:asciiTheme="majorHAnsi" w:hAnsiTheme="majorHAnsi" w:cs="Helvetica"/>
                <w:color w:val="3B3E3E"/>
              </w:rPr>
              <w:t xml:space="preserve"> ADE CTE manages the updating of the standards with industry partners, plus the administration of the State Technical Assessments.</w:t>
            </w:r>
          </w:p>
        </w:tc>
      </w:tr>
      <w:tr w:rsidR="00D34785" w:rsidRPr="00A45272" w14:paraId="556B2C2A" w14:textId="77777777">
        <w:tc>
          <w:tcPr>
            <w:tcW w:w="2009" w:type="dxa"/>
          </w:tcPr>
          <w:p w14:paraId="6B91B5CE" w14:textId="5D60A01F" w:rsidR="00D34785" w:rsidRPr="00A45272" w:rsidRDefault="00D34785" w:rsidP="00D34785">
            <w:pPr>
              <w:rPr>
                <w:rFonts w:ascii="Myriad Pro" w:hAnsi="Myriad Pro"/>
              </w:rPr>
            </w:pPr>
            <w:r w:rsidRPr="00A95BF7">
              <w:rPr>
                <w:rStyle w:val="gfieldrequired2"/>
                <w:rFonts w:asciiTheme="majorHAnsi" w:hAnsiTheme="majorHAnsi" w:cs="Helvetica"/>
                <w:color w:val="3B3E3E"/>
              </w:rPr>
              <w:lastRenderedPageBreak/>
              <w:t>West-MEC (Western Maricopa Education Center)</w:t>
            </w:r>
          </w:p>
        </w:tc>
        <w:tc>
          <w:tcPr>
            <w:tcW w:w="3987" w:type="dxa"/>
          </w:tcPr>
          <w:p w14:paraId="34291988" w14:textId="3F999C8F" w:rsidR="00D34785" w:rsidRPr="000E5A17" w:rsidRDefault="00D34785" w:rsidP="000E5A17">
            <w:pPr>
              <w:rPr>
                <w:rFonts w:asciiTheme="majorHAnsi" w:hAnsiTheme="majorHAnsi" w:cs="Helvetica"/>
                <w:color w:val="3B3E3E"/>
              </w:rPr>
            </w:pPr>
            <w:r w:rsidRPr="000E5A17">
              <w:rPr>
                <w:rStyle w:val="gfieldrequired2"/>
                <w:rFonts w:asciiTheme="majorHAnsi" w:hAnsiTheme="majorHAnsi" w:cs="Helvetica"/>
                <w:color w:val="3B3E3E"/>
              </w:rPr>
              <w:t xml:space="preserve">Peoria CTE is a Satellite District for West-MEC, a Joint Technical Education District (JTED). Through West-MEC funds, </w:t>
            </w:r>
            <w:r w:rsidR="000E5A17" w:rsidRPr="000E5A17">
              <w:rPr>
                <w:rStyle w:val="gfieldrequired2"/>
                <w:rFonts w:asciiTheme="majorHAnsi" w:hAnsiTheme="majorHAnsi" w:cs="Helvetica"/>
                <w:color w:val="3B3E3E"/>
              </w:rPr>
              <w:t>Software Development</w:t>
            </w:r>
            <w:r w:rsidRPr="000E5A17">
              <w:rPr>
                <w:rStyle w:val="gfieldrequired2"/>
                <w:rFonts w:asciiTheme="majorHAnsi" w:hAnsiTheme="majorHAnsi" w:cs="Helvetica"/>
                <w:color w:val="3B3E3E"/>
              </w:rPr>
              <w:t xml:space="preserve"> has specialized equipment, supplies and supports stipends for teachers. </w:t>
            </w:r>
          </w:p>
        </w:tc>
        <w:tc>
          <w:tcPr>
            <w:tcW w:w="3495" w:type="dxa"/>
          </w:tcPr>
          <w:p w14:paraId="27C54169" w14:textId="0DA390B2" w:rsidR="00D34785" w:rsidRPr="00A45272" w:rsidRDefault="00D34785" w:rsidP="00D34785">
            <w:pPr>
              <w:rPr>
                <w:rFonts w:ascii="Myriad Pro" w:hAnsi="Myriad Pro"/>
              </w:rPr>
            </w:pPr>
            <w:r w:rsidRPr="004065D1">
              <w:rPr>
                <w:rStyle w:val="gfieldrequired2"/>
                <w:rFonts w:asciiTheme="majorHAnsi" w:hAnsiTheme="majorHAnsi" w:cs="Helvetica"/>
                <w:color w:val="3B3E3E"/>
              </w:rPr>
              <w:t>Since 2003</w:t>
            </w:r>
            <w:r>
              <w:rPr>
                <w:rStyle w:val="gfieldrequired2"/>
                <w:rFonts w:asciiTheme="majorHAnsi" w:hAnsiTheme="majorHAnsi" w:cs="Helvetica"/>
                <w:color w:val="3B3E3E"/>
              </w:rPr>
              <w:t xml:space="preserve"> Arizona voters agreed to a JTED to expand CTE options to students.</w:t>
            </w:r>
          </w:p>
        </w:tc>
      </w:tr>
      <w:tr w:rsidR="000E5A17" w:rsidRPr="00A45272" w14:paraId="1611492E" w14:textId="77777777">
        <w:tc>
          <w:tcPr>
            <w:tcW w:w="2009" w:type="dxa"/>
          </w:tcPr>
          <w:p w14:paraId="5FA0D7BA" w14:textId="3F5A5EF8" w:rsidR="000E5A17" w:rsidRPr="00A95BF7" w:rsidRDefault="000E5A17" w:rsidP="00D34785">
            <w:pPr>
              <w:rPr>
                <w:rStyle w:val="gfieldrequired2"/>
                <w:rFonts w:asciiTheme="majorHAnsi" w:hAnsiTheme="majorHAnsi" w:cs="Helvetica"/>
                <w:color w:val="3B3E3E"/>
              </w:rPr>
            </w:pPr>
            <w:r>
              <w:rPr>
                <w:rStyle w:val="gfieldrequired2"/>
                <w:rFonts w:asciiTheme="majorHAnsi" w:hAnsiTheme="majorHAnsi" w:cs="Helvetica"/>
                <w:color w:val="3B3E3E"/>
              </w:rPr>
              <w:t>Grand Canyon University</w:t>
            </w:r>
          </w:p>
        </w:tc>
        <w:tc>
          <w:tcPr>
            <w:tcW w:w="3987" w:type="dxa"/>
          </w:tcPr>
          <w:p w14:paraId="3880D7EF" w14:textId="1DA9D739" w:rsidR="000E5A17" w:rsidRPr="000E5A17" w:rsidRDefault="000E5A17" w:rsidP="000E5A17">
            <w:pPr>
              <w:rPr>
                <w:rStyle w:val="gfieldrequired2"/>
                <w:rFonts w:asciiTheme="majorHAnsi" w:hAnsiTheme="majorHAnsi" w:cs="Helvetica"/>
                <w:color w:val="3B3E3E"/>
              </w:rPr>
            </w:pPr>
            <w:r>
              <w:rPr>
                <w:rStyle w:val="gfieldrequired2"/>
                <w:rFonts w:asciiTheme="majorHAnsi" w:hAnsiTheme="majorHAnsi" w:cs="Helvetica"/>
                <w:color w:val="3B3E3E"/>
              </w:rPr>
              <w:t>Guidance on curriculum content</w:t>
            </w:r>
          </w:p>
        </w:tc>
        <w:tc>
          <w:tcPr>
            <w:tcW w:w="3495" w:type="dxa"/>
          </w:tcPr>
          <w:p w14:paraId="41E8ABBD" w14:textId="223A7663" w:rsidR="000E5A17" w:rsidRPr="004065D1" w:rsidRDefault="000E5A17" w:rsidP="00D34785">
            <w:pPr>
              <w:rPr>
                <w:rStyle w:val="gfieldrequired2"/>
                <w:rFonts w:asciiTheme="majorHAnsi" w:hAnsiTheme="majorHAnsi" w:cs="Helvetica"/>
                <w:color w:val="3B3E3E"/>
              </w:rPr>
            </w:pPr>
            <w:r>
              <w:rPr>
                <w:rStyle w:val="gfieldrequired2"/>
                <w:rFonts w:asciiTheme="majorHAnsi" w:hAnsiTheme="majorHAnsi" w:cs="Helvetica"/>
                <w:color w:val="3B3E3E"/>
              </w:rPr>
              <w:t>Over 5 years</w:t>
            </w:r>
          </w:p>
        </w:tc>
      </w:tr>
      <w:tr w:rsidR="008069D8" w:rsidRPr="00A45272" w14:paraId="3F52587E" w14:textId="77777777">
        <w:tc>
          <w:tcPr>
            <w:tcW w:w="2009" w:type="dxa"/>
          </w:tcPr>
          <w:p w14:paraId="04D81C63" w14:textId="341BF074" w:rsidR="008069D8" w:rsidRDefault="008069D8" w:rsidP="00D34785">
            <w:pPr>
              <w:rPr>
                <w:rStyle w:val="gfieldrequired2"/>
                <w:rFonts w:asciiTheme="majorHAnsi" w:hAnsiTheme="majorHAnsi" w:cs="Helvetica"/>
                <w:color w:val="3B3E3E"/>
              </w:rPr>
            </w:pPr>
            <w:r>
              <w:rPr>
                <w:rStyle w:val="gfieldrequired2"/>
                <w:rFonts w:asciiTheme="majorHAnsi" w:hAnsiTheme="majorHAnsi" w:cs="Helvetica"/>
                <w:color w:val="3B3E3E"/>
              </w:rPr>
              <w:t>Peoria Unified School District – Information Management Technology Department</w:t>
            </w:r>
          </w:p>
        </w:tc>
        <w:tc>
          <w:tcPr>
            <w:tcW w:w="3987" w:type="dxa"/>
          </w:tcPr>
          <w:p w14:paraId="63C21729" w14:textId="77777777" w:rsidR="008069D8" w:rsidRDefault="008069D8" w:rsidP="008069D8">
            <w:pPr>
              <w:pStyle w:val="ListParagraph"/>
              <w:numPr>
                <w:ilvl w:val="0"/>
                <w:numId w:val="28"/>
              </w:numPr>
              <w:rPr>
                <w:rStyle w:val="gfieldrequired2"/>
                <w:rFonts w:asciiTheme="majorHAnsi" w:hAnsiTheme="majorHAnsi" w:cs="Helvetica"/>
                <w:color w:val="3B3E3E"/>
              </w:rPr>
            </w:pPr>
            <w:r>
              <w:rPr>
                <w:rStyle w:val="gfieldrequired2"/>
                <w:rFonts w:asciiTheme="majorHAnsi" w:hAnsiTheme="majorHAnsi" w:cs="Helvetica"/>
                <w:color w:val="3B3E3E"/>
              </w:rPr>
              <w:t>Provides Advisory Council members</w:t>
            </w:r>
          </w:p>
          <w:p w14:paraId="27FF6EF1" w14:textId="77777777" w:rsidR="008069D8" w:rsidRDefault="008069D8" w:rsidP="008069D8">
            <w:pPr>
              <w:pStyle w:val="ListParagraph"/>
              <w:numPr>
                <w:ilvl w:val="0"/>
                <w:numId w:val="28"/>
              </w:numPr>
              <w:rPr>
                <w:rStyle w:val="gfieldrequired2"/>
                <w:rFonts w:asciiTheme="majorHAnsi" w:hAnsiTheme="majorHAnsi" w:cs="Helvetica"/>
                <w:color w:val="3B3E3E"/>
              </w:rPr>
            </w:pPr>
            <w:r>
              <w:rPr>
                <w:rStyle w:val="gfieldrequired2"/>
                <w:rFonts w:asciiTheme="majorHAnsi" w:hAnsiTheme="majorHAnsi" w:cs="Helvetica"/>
                <w:color w:val="3B3E3E"/>
              </w:rPr>
              <w:t>Guest Speaker</w:t>
            </w:r>
          </w:p>
          <w:p w14:paraId="0D4FCE5F" w14:textId="77777777" w:rsidR="008069D8" w:rsidRPr="000E5A17" w:rsidRDefault="008069D8" w:rsidP="008069D8">
            <w:pPr>
              <w:pStyle w:val="ListParagraph"/>
              <w:numPr>
                <w:ilvl w:val="0"/>
                <w:numId w:val="28"/>
              </w:numPr>
              <w:rPr>
                <w:rStyle w:val="gfieldrequired2"/>
                <w:rFonts w:ascii="Myriad Pro" w:hAnsi="Myriad Pro"/>
              </w:rPr>
            </w:pPr>
            <w:r>
              <w:rPr>
                <w:rStyle w:val="gfieldrequired2"/>
                <w:rFonts w:asciiTheme="majorHAnsi" w:hAnsiTheme="majorHAnsi" w:cs="Helvetica"/>
                <w:color w:val="3B3E3E"/>
              </w:rPr>
              <w:t>Curriculum recommendations</w:t>
            </w:r>
          </w:p>
          <w:p w14:paraId="71C5AF72" w14:textId="27EFF1C3" w:rsidR="008069D8" w:rsidRPr="008069D8" w:rsidRDefault="008069D8" w:rsidP="000E5A17">
            <w:pPr>
              <w:pStyle w:val="ListParagraph"/>
              <w:numPr>
                <w:ilvl w:val="0"/>
                <w:numId w:val="28"/>
              </w:numPr>
              <w:rPr>
                <w:rStyle w:val="gfieldrequired2"/>
                <w:rFonts w:asciiTheme="majorHAnsi" w:hAnsiTheme="majorHAnsi" w:cs="Helvetica"/>
                <w:color w:val="3B3E3E"/>
              </w:rPr>
            </w:pPr>
            <w:r>
              <w:rPr>
                <w:rStyle w:val="gfieldrequired2"/>
                <w:rFonts w:asciiTheme="majorHAnsi" w:hAnsiTheme="majorHAnsi" w:cs="Helvetica"/>
                <w:color w:val="3B3E3E"/>
              </w:rPr>
              <w:t>Internship Opportunities</w:t>
            </w:r>
          </w:p>
        </w:tc>
        <w:tc>
          <w:tcPr>
            <w:tcW w:w="3495" w:type="dxa"/>
          </w:tcPr>
          <w:p w14:paraId="47E88C12" w14:textId="60EC5373" w:rsidR="008069D8" w:rsidRDefault="008069D8" w:rsidP="00D34785">
            <w:pPr>
              <w:rPr>
                <w:rStyle w:val="gfieldrequired2"/>
                <w:rFonts w:asciiTheme="majorHAnsi" w:hAnsiTheme="majorHAnsi" w:cs="Helvetica"/>
                <w:color w:val="3B3E3E"/>
              </w:rPr>
            </w:pPr>
            <w:r>
              <w:rPr>
                <w:rStyle w:val="gfieldrequired2"/>
                <w:rFonts w:asciiTheme="majorHAnsi" w:hAnsiTheme="majorHAnsi" w:cs="Helvetica"/>
                <w:color w:val="3B3E3E"/>
              </w:rPr>
              <w:t>Over 20 years</w:t>
            </w:r>
          </w:p>
        </w:tc>
      </w:tr>
    </w:tbl>
    <w:p w14:paraId="0B8A2AFE" w14:textId="77777777" w:rsidR="00F1357A" w:rsidRPr="00A45272" w:rsidRDefault="00F1357A" w:rsidP="00A45272">
      <w:pPr>
        <w:spacing w:after="0" w:line="240" w:lineRule="auto"/>
        <w:rPr>
          <w:rFonts w:ascii="Myriad Pro" w:hAnsi="Myriad Pro"/>
        </w:rPr>
      </w:pPr>
    </w:p>
    <w:p w14:paraId="4E9FFCAF" w14:textId="77777777" w:rsidR="00F55C0A" w:rsidRPr="00457582" w:rsidRDefault="00F55C0A" w:rsidP="00A45272">
      <w:pPr>
        <w:pStyle w:val="Heading1"/>
        <w:rPr>
          <w:rFonts w:ascii="Myriad Pro" w:hAnsi="Myriad Pro"/>
          <w:b/>
          <w:color w:val="009AA6"/>
        </w:rPr>
      </w:pPr>
      <w:r w:rsidRPr="00457582">
        <w:rPr>
          <w:rFonts w:ascii="Myriad Pro" w:hAnsi="Myriad Pro"/>
          <w:b/>
          <w:color w:val="009AA6"/>
        </w:rPr>
        <w:t xml:space="preserve">ALIGNMENT WITH INDUSTRY AND BUSINESS NEEDS </w:t>
      </w:r>
    </w:p>
    <w:p w14:paraId="6AAD9811" w14:textId="77777777" w:rsidR="00D74E2F" w:rsidRPr="00A45272" w:rsidRDefault="00D74E2F" w:rsidP="00D74E2F">
      <w:pPr>
        <w:spacing w:after="0" w:line="240" w:lineRule="auto"/>
        <w:rPr>
          <w:rFonts w:ascii="Myriad Pro" w:hAnsi="Myriad Pro"/>
        </w:rPr>
      </w:pPr>
    </w:p>
    <w:p w14:paraId="20AFC3DB" w14:textId="77777777" w:rsidR="00D74E2F" w:rsidRPr="00A45272" w:rsidRDefault="00B263AB" w:rsidP="00D74E2F">
      <w:pPr>
        <w:pStyle w:val="ListParagraph"/>
        <w:numPr>
          <w:ilvl w:val="0"/>
          <w:numId w:val="1"/>
        </w:numPr>
        <w:spacing w:after="0" w:line="240" w:lineRule="auto"/>
        <w:rPr>
          <w:rFonts w:ascii="Myriad Pro" w:hAnsi="Myriad Pro"/>
        </w:rPr>
      </w:pPr>
      <w:r>
        <w:rPr>
          <w:rFonts w:ascii="Myriad Pro" w:hAnsi="Myriad Pro"/>
        </w:rPr>
        <w:t>Describe</w:t>
      </w:r>
      <w:r w:rsidR="00F55C0A" w:rsidRPr="00A45272">
        <w:rPr>
          <w:rFonts w:ascii="Myriad Pro" w:hAnsi="Myriad Pro"/>
        </w:rPr>
        <w:t xml:space="preserve"> how your program of study is aligned with the needs of the workforce and industry in your community. </w:t>
      </w:r>
      <w:r w:rsidR="00E2341A" w:rsidRPr="00A45272">
        <w:rPr>
          <w:rFonts w:ascii="Myriad Pro" w:hAnsi="Myriad Pro"/>
        </w:rPr>
        <w:t xml:space="preserve">Make sure to include information on </w:t>
      </w:r>
      <w:r w:rsidR="00D74E2F" w:rsidRPr="00A45272">
        <w:rPr>
          <w:rFonts w:ascii="Myriad Pro" w:hAnsi="Myriad Pro"/>
        </w:rPr>
        <w:t>how the program of study helps meet workforce demand</w:t>
      </w:r>
      <w:r w:rsidR="003B2C5A" w:rsidRPr="00A45272">
        <w:rPr>
          <w:rFonts w:ascii="Myriad Pro" w:hAnsi="Myriad Pro"/>
        </w:rPr>
        <w:t xml:space="preserve"> identified by business and industry</w:t>
      </w:r>
      <w:r w:rsidR="00D74E2F" w:rsidRPr="00A45272">
        <w:rPr>
          <w:rFonts w:ascii="Myriad Pro" w:hAnsi="Myriad Pro"/>
        </w:rPr>
        <w:t>.</w:t>
      </w:r>
      <w:r w:rsidR="00C31726">
        <w:rPr>
          <w:rFonts w:ascii="Myriad Pro" w:hAnsi="Myriad Pro"/>
        </w:rPr>
        <w:t xml:space="preserve"> </w:t>
      </w:r>
      <w:r w:rsidR="001A4A95">
        <w:rPr>
          <w:rFonts w:ascii="Myriad Pro" w:hAnsi="Myriad Pro"/>
        </w:rPr>
        <w:t>W</w:t>
      </w:r>
      <w:r w:rsidR="00C31726">
        <w:rPr>
          <w:rFonts w:ascii="Myriad Pro" w:hAnsi="Myriad Pro"/>
        </w:rPr>
        <w:t>hat labor market data does your program of study use to align to workforce needs?</w:t>
      </w:r>
      <w:r w:rsidR="00D74E2F"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 xml:space="preserve">) </w:t>
      </w:r>
    </w:p>
    <w:p w14:paraId="11F96FD2" w14:textId="77777777" w:rsidR="00D74E2F" w:rsidRPr="00A45272" w:rsidRDefault="00D74E2F" w:rsidP="00D74E2F">
      <w:pPr>
        <w:spacing w:after="0" w:line="240" w:lineRule="auto"/>
        <w:rPr>
          <w:rFonts w:ascii="Myriad Pro" w:hAnsi="Myriad Pro"/>
        </w:rPr>
      </w:pPr>
    </w:p>
    <w:p w14:paraId="4E8277D4" w14:textId="45FA31DF" w:rsidR="009B30B8" w:rsidRPr="00B930DF" w:rsidRDefault="009B30B8" w:rsidP="009B30B8">
      <w:pPr>
        <w:spacing w:after="0" w:line="240" w:lineRule="auto"/>
        <w:rPr>
          <w:rFonts w:asciiTheme="majorHAnsi" w:hAnsiTheme="majorHAnsi" w:cs="Helvetica"/>
          <w:color w:val="3B3E3E"/>
        </w:rPr>
      </w:pPr>
      <w:r w:rsidRPr="00F349E3">
        <w:rPr>
          <w:rStyle w:val="gfieldrequired2"/>
          <w:rFonts w:asciiTheme="majorHAnsi" w:hAnsiTheme="majorHAnsi" w:cs="Helvetica"/>
          <w:color w:val="3B3E3E"/>
        </w:rPr>
        <w:t xml:space="preserve">Peoria Unified School District </w:t>
      </w:r>
      <w:r w:rsidR="00B930DF">
        <w:rPr>
          <w:rStyle w:val="gfieldrequired2"/>
          <w:rFonts w:asciiTheme="majorHAnsi" w:hAnsiTheme="majorHAnsi" w:cs="Helvetica"/>
          <w:color w:val="3B3E3E"/>
        </w:rPr>
        <w:t>Software Development</w:t>
      </w:r>
      <w:r w:rsidRPr="00F349E3">
        <w:rPr>
          <w:rStyle w:val="gfieldrequired2"/>
          <w:rFonts w:asciiTheme="majorHAnsi" w:hAnsiTheme="majorHAnsi" w:cs="Helvetica"/>
          <w:color w:val="3B3E3E"/>
        </w:rPr>
        <w:t xml:space="preserve"> program</w:t>
      </w:r>
      <w:r w:rsidR="00B930DF">
        <w:rPr>
          <w:rStyle w:val="gfieldrequired2"/>
          <w:rFonts w:asciiTheme="majorHAnsi" w:hAnsiTheme="majorHAnsi" w:cs="Helvetica"/>
          <w:color w:val="3B3E3E"/>
        </w:rPr>
        <w:t>s</w:t>
      </w:r>
      <w:r w:rsidRPr="00F349E3">
        <w:rPr>
          <w:rStyle w:val="gfieldrequired2"/>
          <w:rFonts w:asciiTheme="majorHAnsi" w:hAnsiTheme="majorHAnsi" w:cs="Helvetica"/>
          <w:color w:val="3B3E3E"/>
        </w:rPr>
        <w:t xml:space="preserve"> w</w:t>
      </w:r>
      <w:r w:rsidR="00B930DF">
        <w:rPr>
          <w:rStyle w:val="gfieldrequired2"/>
          <w:rFonts w:asciiTheme="majorHAnsi" w:hAnsiTheme="majorHAnsi" w:cs="Helvetica"/>
          <w:color w:val="3B3E3E"/>
        </w:rPr>
        <w:t>ere</w:t>
      </w:r>
      <w:r w:rsidRPr="00F349E3">
        <w:rPr>
          <w:rStyle w:val="gfieldrequired2"/>
          <w:rFonts w:asciiTheme="majorHAnsi" w:hAnsiTheme="majorHAnsi" w:cs="Helvetica"/>
          <w:color w:val="3B3E3E"/>
        </w:rPr>
        <w:t xml:space="preserve"> started </w:t>
      </w:r>
      <w:r>
        <w:rPr>
          <w:rStyle w:val="gfieldrequired2"/>
          <w:rFonts w:asciiTheme="majorHAnsi" w:hAnsiTheme="majorHAnsi" w:cs="Helvetica"/>
          <w:color w:val="3B3E3E"/>
        </w:rPr>
        <w:t xml:space="preserve">to address the employment needs of the community and train future employees. According to the Bureau of Labor Statistics, </w:t>
      </w:r>
      <w:r w:rsidR="00B930DF">
        <w:rPr>
          <w:rStyle w:val="gfieldrequired2"/>
          <w:rFonts w:asciiTheme="majorHAnsi" w:hAnsiTheme="majorHAnsi" w:cs="Helvetica"/>
          <w:color w:val="3B3E3E"/>
        </w:rPr>
        <w:t>April 2018 data</w:t>
      </w:r>
      <w:r>
        <w:rPr>
          <w:rStyle w:val="gfieldrequired2"/>
          <w:rFonts w:asciiTheme="majorHAnsi" w:hAnsiTheme="majorHAnsi" w:cs="Helvetica"/>
          <w:color w:val="3B3E3E"/>
        </w:rPr>
        <w:t xml:space="preserve">, </w:t>
      </w:r>
      <w:r w:rsidR="00B930DF">
        <w:rPr>
          <w:rStyle w:val="gfieldrequired2"/>
          <w:rFonts w:asciiTheme="majorHAnsi" w:hAnsiTheme="majorHAnsi" w:cs="Helvetica"/>
          <w:color w:val="3B3E3E"/>
        </w:rPr>
        <w:t xml:space="preserve">Software Developers are growing higher than average at 24% as a Job Outlook, 2016-20126. According to Burning Glass, an MCCCD predictive software based on Maricopa County demand, Software Developers are in the top 5 occupations needed. The Software Development </w:t>
      </w:r>
      <w:r>
        <w:rPr>
          <w:rStyle w:val="gfieldrequired2"/>
          <w:rFonts w:asciiTheme="majorHAnsi" w:hAnsiTheme="majorHAnsi" w:cs="Helvetica"/>
          <w:color w:val="3B3E3E"/>
        </w:rPr>
        <w:t xml:space="preserve">Advisory Council constantly assesses the need for additional standards, revising standards and what skills students will need to be successful in the workforce. The advisory council members provide constant feedback for student Industry Certifications, Certificates, Associates of Science degrees and Bachelor of Science degrees. The Advisory Council provides </w:t>
      </w:r>
      <w:proofErr w:type="gramStart"/>
      <w:r>
        <w:rPr>
          <w:rStyle w:val="gfieldrequired2"/>
          <w:rFonts w:asciiTheme="majorHAnsi" w:hAnsiTheme="majorHAnsi" w:cs="Helvetica"/>
          <w:color w:val="3B3E3E"/>
        </w:rPr>
        <w:t>work based</w:t>
      </w:r>
      <w:proofErr w:type="gramEnd"/>
      <w:r>
        <w:rPr>
          <w:rStyle w:val="gfieldrequired2"/>
          <w:rFonts w:asciiTheme="majorHAnsi" w:hAnsiTheme="majorHAnsi" w:cs="Helvetica"/>
          <w:color w:val="3B3E3E"/>
        </w:rPr>
        <w:t xml:space="preserve"> learning experiences for students</w:t>
      </w:r>
      <w:r w:rsidR="00B930DF">
        <w:rPr>
          <w:rStyle w:val="gfieldrequired2"/>
          <w:rFonts w:asciiTheme="majorHAnsi" w:hAnsiTheme="majorHAnsi" w:cs="Helvetica"/>
          <w:color w:val="3B3E3E"/>
        </w:rPr>
        <w:t xml:space="preserve"> and externships for teachers.</w:t>
      </w:r>
    </w:p>
    <w:p w14:paraId="2475D4D8" w14:textId="77777777" w:rsidR="00D74E2F" w:rsidRPr="004A01FC" w:rsidRDefault="007B2071">
      <w:pPr>
        <w:pStyle w:val="ListParagraph"/>
        <w:numPr>
          <w:ilvl w:val="0"/>
          <w:numId w:val="1"/>
        </w:numPr>
        <w:spacing w:after="0" w:line="240" w:lineRule="auto"/>
        <w:rPr>
          <w:rFonts w:ascii="Myriad Pro" w:hAnsi="Myriad Pro"/>
        </w:rPr>
      </w:pPr>
      <w:r>
        <w:rPr>
          <w:rFonts w:ascii="Myriad Pro" w:hAnsi="Myriad Pro"/>
        </w:rPr>
        <w:t xml:space="preserve">Are </w:t>
      </w:r>
      <w:r w:rsidR="00D00B16">
        <w:rPr>
          <w:rFonts w:ascii="Myriad Pro" w:hAnsi="Myriad Pro"/>
        </w:rPr>
        <w:t>ALL</w:t>
      </w:r>
      <w:r>
        <w:rPr>
          <w:rFonts w:ascii="Myriad Pro" w:hAnsi="Myriad Pro"/>
        </w:rPr>
        <w:t xml:space="preserve"> </w:t>
      </w:r>
      <w:r w:rsidR="00C22A2E">
        <w:rPr>
          <w:rFonts w:ascii="Myriad Pro" w:hAnsi="Myriad Pro"/>
        </w:rPr>
        <w:t xml:space="preserve">learners </w:t>
      </w:r>
      <w:r>
        <w:rPr>
          <w:rFonts w:ascii="Myriad Pro" w:hAnsi="Myriad Pro"/>
        </w:rPr>
        <w:t xml:space="preserve">in the program of study required to participate in a work-based learning opportunity? </w:t>
      </w:r>
      <w:r w:rsidR="00F55C0A" w:rsidRPr="004A01FC">
        <w:rPr>
          <w:rFonts w:ascii="Myriad Pro" w:hAnsi="Myriad Pro"/>
        </w:rPr>
        <w:t xml:space="preserve">Please </w:t>
      </w:r>
      <w:r w:rsidR="004618D7" w:rsidRPr="004A01FC">
        <w:rPr>
          <w:rFonts w:ascii="Myriad Pro" w:hAnsi="Myriad Pro"/>
        </w:rPr>
        <w:t xml:space="preserve">describe </w:t>
      </w:r>
      <w:r w:rsidRPr="004A01FC">
        <w:rPr>
          <w:rFonts w:ascii="Myriad Pro" w:hAnsi="Myriad Pro"/>
        </w:rPr>
        <w:t xml:space="preserve">the </w:t>
      </w:r>
      <w:r w:rsidR="00F55C0A" w:rsidRPr="004A01FC">
        <w:rPr>
          <w:rFonts w:ascii="Myriad Pro" w:hAnsi="Myriad Pro"/>
        </w:rPr>
        <w:t>work-based learning opportunities</w:t>
      </w:r>
      <w:r w:rsidR="00E71E35" w:rsidRPr="004A01FC">
        <w:rPr>
          <w:rFonts w:ascii="Myriad Pro" w:hAnsi="Myriad Pro"/>
        </w:rPr>
        <w:t xml:space="preserve"> </w:t>
      </w:r>
      <w:r w:rsidRPr="004A01FC">
        <w:rPr>
          <w:rFonts w:ascii="Myriad Pro" w:hAnsi="Myriad Pro"/>
        </w:rPr>
        <w:t xml:space="preserve">available to </w:t>
      </w:r>
      <w:r w:rsidR="00C22A2E">
        <w:rPr>
          <w:rFonts w:ascii="Myriad Pro" w:hAnsi="Myriad Pro"/>
        </w:rPr>
        <w:t>learner</w:t>
      </w:r>
      <w:r w:rsidR="00C22A2E" w:rsidRPr="004A01FC">
        <w:rPr>
          <w:rFonts w:ascii="Myriad Pro" w:hAnsi="Myriad Pro"/>
        </w:rPr>
        <w:t xml:space="preserve">s </w:t>
      </w:r>
      <w:r w:rsidR="004618D7" w:rsidRPr="004A01FC">
        <w:rPr>
          <w:rFonts w:ascii="Myriad Pro" w:hAnsi="Myriad Pro"/>
        </w:rPr>
        <w:t>who participate in</w:t>
      </w:r>
      <w:r w:rsidR="00E71E35" w:rsidRPr="004A01FC">
        <w:rPr>
          <w:rFonts w:ascii="Myriad Pro" w:hAnsi="Myriad Pro"/>
        </w:rPr>
        <w:t xml:space="preserve"> this program of study</w:t>
      </w:r>
      <w:r w:rsidR="003B2C5A" w:rsidRPr="004A01FC">
        <w:rPr>
          <w:rFonts w:ascii="Myriad Pro" w:hAnsi="Myriad Pro"/>
        </w:rPr>
        <w:t xml:space="preserve">. </w:t>
      </w:r>
      <w:r w:rsidR="00950EA6" w:rsidRPr="004A01FC">
        <w:rPr>
          <w:rFonts w:ascii="Myriad Pro" w:hAnsi="Myriad Pro"/>
        </w:rPr>
        <w:t>(</w:t>
      </w:r>
      <w:r w:rsidR="00950EA6" w:rsidRPr="004A01FC">
        <w:rPr>
          <w:rFonts w:ascii="Myriad Pro" w:hAnsi="Myriad Pro"/>
          <w:u w:val="single"/>
        </w:rPr>
        <w:t>250 word limit</w:t>
      </w:r>
      <w:r w:rsidR="00950EA6" w:rsidRPr="004A01FC">
        <w:rPr>
          <w:rFonts w:ascii="Myriad Pro" w:hAnsi="Myriad Pro"/>
        </w:rPr>
        <w:t>)</w:t>
      </w:r>
    </w:p>
    <w:p w14:paraId="273BA304" w14:textId="043F04C2" w:rsidR="0079320A" w:rsidRDefault="00B6090F" w:rsidP="0079320A">
      <w:pPr>
        <w:spacing w:after="0" w:line="240" w:lineRule="auto"/>
        <w:rPr>
          <w:rStyle w:val="gfieldrequired2"/>
          <w:rFonts w:asciiTheme="majorHAnsi" w:hAnsiTheme="majorHAnsi" w:cs="Helvetica"/>
          <w:color w:val="3B3E3E"/>
        </w:rPr>
      </w:pPr>
      <w:r w:rsidRPr="00A45272">
        <w:rPr>
          <w:rFonts w:ascii="Myriad Pro" w:hAnsi="Myriad Pro"/>
        </w:rPr>
        <w:br/>
      </w:r>
      <w:r w:rsidR="0079320A">
        <w:rPr>
          <w:rStyle w:val="gfieldrequired2"/>
          <w:rFonts w:asciiTheme="majorHAnsi" w:hAnsiTheme="majorHAnsi" w:cs="Helvetica"/>
          <w:color w:val="3B3E3E"/>
        </w:rPr>
        <w:t xml:space="preserve">Not required, but </w:t>
      </w:r>
      <w:r w:rsidR="00E925DE" w:rsidRPr="00E925DE">
        <w:rPr>
          <w:rStyle w:val="gfieldrequired2"/>
          <w:rFonts w:asciiTheme="majorHAnsi" w:hAnsiTheme="majorHAnsi" w:cs="Helvetica"/>
          <w:color w:val="3B3E3E"/>
        </w:rPr>
        <w:t>10</w:t>
      </w:r>
      <w:r w:rsidR="0079320A" w:rsidRPr="00E925DE">
        <w:rPr>
          <w:rStyle w:val="gfieldrequired2"/>
          <w:rFonts w:asciiTheme="majorHAnsi" w:hAnsiTheme="majorHAnsi" w:cs="Helvetica"/>
          <w:color w:val="3B3E3E"/>
        </w:rPr>
        <w:t>%</w:t>
      </w:r>
      <w:r w:rsidR="0079320A">
        <w:rPr>
          <w:rStyle w:val="gfieldrequired2"/>
          <w:rFonts w:asciiTheme="majorHAnsi" w:hAnsiTheme="majorHAnsi" w:cs="Helvetica"/>
          <w:color w:val="3B3E3E"/>
        </w:rPr>
        <w:t xml:space="preserve"> students </w:t>
      </w:r>
      <w:r w:rsidR="0079320A" w:rsidRPr="00CC726C">
        <w:rPr>
          <w:rStyle w:val="gfieldrequired2"/>
          <w:rFonts w:asciiTheme="majorHAnsi" w:hAnsiTheme="majorHAnsi" w:cs="Helvetica"/>
          <w:color w:val="3B3E3E"/>
        </w:rPr>
        <w:t xml:space="preserve">participate in CTE Internship – </w:t>
      </w:r>
      <w:r w:rsidR="0079320A">
        <w:rPr>
          <w:rStyle w:val="gfieldrequired2"/>
          <w:rFonts w:asciiTheme="majorHAnsi" w:hAnsiTheme="majorHAnsi" w:cs="Helvetica"/>
          <w:color w:val="3B3E3E"/>
        </w:rPr>
        <w:t>Software Development</w:t>
      </w:r>
      <w:r w:rsidR="0079320A" w:rsidRPr="00CC726C">
        <w:rPr>
          <w:rStyle w:val="gfieldrequired2"/>
          <w:rFonts w:asciiTheme="majorHAnsi" w:hAnsiTheme="majorHAnsi" w:cs="Helvetica"/>
          <w:color w:val="3B3E3E"/>
        </w:rPr>
        <w:t xml:space="preserve"> – and obtain a minimum of 100 hours of unpaid work experience. </w:t>
      </w:r>
      <w:r w:rsidR="0079320A" w:rsidRPr="00E925DE">
        <w:rPr>
          <w:rStyle w:val="gfieldrequired2"/>
          <w:rFonts w:asciiTheme="majorHAnsi" w:hAnsiTheme="majorHAnsi" w:cs="Helvetica"/>
          <w:color w:val="3B3E3E"/>
        </w:rPr>
        <w:t>100%</w:t>
      </w:r>
      <w:r w:rsidR="0079320A" w:rsidRPr="00CC726C">
        <w:rPr>
          <w:rStyle w:val="gfieldrequired2"/>
          <w:rFonts w:asciiTheme="majorHAnsi" w:hAnsiTheme="majorHAnsi" w:cs="Helvetica"/>
          <w:color w:val="3B3E3E"/>
        </w:rPr>
        <w:t xml:space="preserve"> of students participate in </w:t>
      </w:r>
      <w:proofErr w:type="gramStart"/>
      <w:r w:rsidR="0079320A" w:rsidRPr="00CC726C">
        <w:rPr>
          <w:rStyle w:val="gfieldrequired2"/>
          <w:rFonts w:asciiTheme="majorHAnsi" w:hAnsiTheme="majorHAnsi" w:cs="Helvetica"/>
          <w:color w:val="3B3E3E"/>
        </w:rPr>
        <w:t>work based</w:t>
      </w:r>
      <w:proofErr w:type="gramEnd"/>
      <w:r w:rsidR="0079320A" w:rsidRPr="00CC726C">
        <w:rPr>
          <w:rStyle w:val="gfieldrequired2"/>
          <w:rFonts w:asciiTheme="majorHAnsi" w:hAnsiTheme="majorHAnsi" w:cs="Helvetica"/>
          <w:color w:val="3B3E3E"/>
        </w:rPr>
        <w:t xml:space="preserve"> learning experiences –</w:t>
      </w:r>
      <w:r w:rsidR="0079320A">
        <w:rPr>
          <w:rStyle w:val="gfieldrequired2"/>
          <w:rFonts w:asciiTheme="majorHAnsi" w:hAnsiTheme="majorHAnsi" w:cs="Helvetica"/>
          <w:color w:val="3B3E3E"/>
        </w:rPr>
        <w:t xml:space="preserve"> like shadowing professionals,</w:t>
      </w:r>
      <w:r w:rsidR="0079320A" w:rsidRPr="00CC726C">
        <w:rPr>
          <w:rStyle w:val="gfieldrequired2"/>
          <w:rFonts w:asciiTheme="majorHAnsi" w:hAnsiTheme="majorHAnsi" w:cs="Helvetica"/>
          <w:color w:val="3B3E3E"/>
        </w:rPr>
        <w:t xml:space="preserve"> </w:t>
      </w:r>
      <w:r w:rsidR="0079320A">
        <w:rPr>
          <w:rStyle w:val="gfieldrequired2"/>
          <w:rFonts w:asciiTheme="majorHAnsi" w:hAnsiTheme="majorHAnsi" w:cs="Helvetica"/>
          <w:color w:val="3B3E3E"/>
        </w:rPr>
        <w:t xml:space="preserve">project based </w:t>
      </w:r>
      <w:r w:rsidR="0079320A" w:rsidRPr="00E925DE">
        <w:rPr>
          <w:rStyle w:val="gfieldrequired2"/>
          <w:rFonts w:asciiTheme="majorHAnsi" w:hAnsiTheme="majorHAnsi" w:cs="Helvetica"/>
          <w:color w:val="3B3E3E"/>
        </w:rPr>
        <w:t xml:space="preserve">learning, </w:t>
      </w:r>
      <w:r w:rsidR="00E925DE" w:rsidRPr="00E925DE">
        <w:rPr>
          <w:rStyle w:val="gfieldrequired2"/>
          <w:rFonts w:asciiTheme="majorHAnsi" w:hAnsiTheme="majorHAnsi" w:cs="Helvetica"/>
          <w:color w:val="3B3E3E"/>
        </w:rPr>
        <w:t xml:space="preserve">coding, webpage creation, </w:t>
      </w:r>
      <w:r w:rsidR="00E925DE">
        <w:rPr>
          <w:rStyle w:val="gfieldrequired2"/>
          <w:rFonts w:asciiTheme="majorHAnsi" w:hAnsiTheme="majorHAnsi" w:cs="Helvetica"/>
          <w:color w:val="3B3E3E"/>
        </w:rPr>
        <w:t xml:space="preserve">etc. </w:t>
      </w:r>
    </w:p>
    <w:p w14:paraId="70CF00FE" w14:textId="77777777" w:rsidR="00214F95" w:rsidRDefault="00214F95" w:rsidP="0079320A">
      <w:pPr>
        <w:spacing w:after="0" w:line="240" w:lineRule="auto"/>
        <w:rPr>
          <w:rStyle w:val="gfieldrequired2"/>
          <w:rFonts w:asciiTheme="majorHAnsi" w:hAnsiTheme="majorHAnsi" w:cs="Helvetica"/>
          <w:color w:val="3B3E3E"/>
        </w:rPr>
      </w:pPr>
    </w:p>
    <w:p w14:paraId="2F127542" w14:textId="4CA83588" w:rsidR="00214F95" w:rsidRDefault="00214F95" w:rsidP="00214F95">
      <w:pPr>
        <w:pStyle w:val="Default"/>
        <w:rPr>
          <w:rStyle w:val="gfieldrequired2"/>
          <w:rFonts w:asciiTheme="majorHAnsi" w:hAnsiTheme="majorHAnsi" w:cs="Helvetica"/>
          <w:color w:val="3B3E3E"/>
        </w:rPr>
      </w:pPr>
      <w:r w:rsidRPr="007859D3">
        <w:rPr>
          <w:rStyle w:val="gfieldrequired2"/>
          <w:rFonts w:asciiTheme="majorHAnsi" w:hAnsiTheme="majorHAnsi" w:cs="Helvetica"/>
          <w:color w:val="3B3E3E"/>
        </w:rPr>
        <w:t xml:space="preserve">CTE Internship – </w:t>
      </w:r>
      <w:r>
        <w:rPr>
          <w:rStyle w:val="gfieldrequired2"/>
          <w:rFonts w:asciiTheme="majorHAnsi" w:hAnsiTheme="majorHAnsi" w:cs="Helvetica"/>
          <w:color w:val="3B3E3E"/>
        </w:rPr>
        <w:t>Software Development</w:t>
      </w:r>
      <w:r w:rsidRPr="007859D3">
        <w:rPr>
          <w:rStyle w:val="gfieldrequired2"/>
          <w:rFonts w:asciiTheme="majorHAnsi" w:hAnsiTheme="majorHAnsi" w:cs="Helvetica"/>
          <w:color w:val="3B3E3E"/>
        </w:rPr>
        <w:t xml:space="preserve"> is a capstone class in this program. </w:t>
      </w:r>
    </w:p>
    <w:p w14:paraId="722923B0" w14:textId="0B1519EE" w:rsidR="00214F95" w:rsidRPr="001B4266" w:rsidRDefault="00214F95" w:rsidP="00214F95">
      <w:pPr>
        <w:pStyle w:val="Default"/>
        <w:numPr>
          <w:ilvl w:val="0"/>
          <w:numId w:val="26"/>
        </w:numPr>
        <w:rPr>
          <w:rStyle w:val="gfieldrequired2"/>
          <w:sz w:val="20"/>
          <w:szCs w:val="20"/>
        </w:rPr>
      </w:pPr>
      <w:r>
        <w:rPr>
          <w:rStyle w:val="gfieldrequired2"/>
          <w:rFonts w:asciiTheme="majorHAnsi" w:hAnsiTheme="majorHAnsi" w:cs="Helvetica"/>
          <w:color w:val="3B3E3E"/>
        </w:rPr>
        <w:t>The pre-requisites for the course are m</w:t>
      </w:r>
      <w:r w:rsidRPr="001B4266">
        <w:rPr>
          <w:rStyle w:val="gfieldrequired2"/>
          <w:rFonts w:asciiTheme="majorHAnsi" w:hAnsiTheme="majorHAnsi" w:cs="Helvetica"/>
          <w:color w:val="3B3E3E"/>
        </w:rPr>
        <w:t xml:space="preserve">inimum of 1 credit in the </w:t>
      </w:r>
      <w:r>
        <w:rPr>
          <w:rStyle w:val="gfieldrequired2"/>
          <w:rFonts w:asciiTheme="majorHAnsi" w:hAnsiTheme="majorHAnsi" w:cs="Helvetica"/>
          <w:color w:val="3B3E3E"/>
        </w:rPr>
        <w:t>Software Development</w:t>
      </w:r>
      <w:r w:rsidRPr="001B4266">
        <w:rPr>
          <w:rStyle w:val="gfieldrequired2"/>
          <w:rFonts w:asciiTheme="majorHAnsi" w:hAnsiTheme="majorHAnsi" w:cs="Helvetica"/>
          <w:color w:val="3B3E3E"/>
        </w:rPr>
        <w:t xml:space="preserve"> program; ability to provide own tr</w:t>
      </w:r>
      <w:r>
        <w:rPr>
          <w:rStyle w:val="gfieldrequired2"/>
          <w:rFonts w:asciiTheme="majorHAnsi" w:hAnsiTheme="majorHAnsi" w:cs="Helvetica"/>
          <w:color w:val="3B3E3E"/>
        </w:rPr>
        <w:t xml:space="preserve">ansportation to internship site. </w:t>
      </w:r>
    </w:p>
    <w:p w14:paraId="2F4B186A" w14:textId="77777777" w:rsidR="00214F95" w:rsidRDefault="00214F95" w:rsidP="00214F95">
      <w:pPr>
        <w:pStyle w:val="Default"/>
        <w:numPr>
          <w:ilvl w:val="0"/>
          <w:numId w:val="26"/>
        </w:numPr>
        <w:rPr>
          <w:sz w:val="20"/>
          <w:szCs w:val="20"/>
        </w:rPr>
      </w:pPr>
      <w:r>
        <w:rPr>
          <w:rStyle w:val="gfieldrequired2"/>
          <w:rFonts w:asciiTheme="majorHAnsi" w:hAnsiTheme="majorHAnsi" w:cs="Helvetica"/>
          <w:color w:val="3B3E3E"/>
        </w:rPr>
        <w:lastRenderedPageBreak/>
        <w:t xml:space="preserve">Course description: </w:t>
      </w:r>
      <w:r w:rsidRPr="001B4266">
        <w:rPr>
          <w:rStyle w:val="gfieldrequired2"/>
          <w:rFonts w:asciiTheme="majorHAnsi" w:hAnsiTheme="majorHAnsi" w:cs="Helvetica"/>
          <w:color w:val="3B3E3E"/>
        </w:rPr>
        <w:t>This course is a coordinated occupational employment approach to teaching and practicing the concepts in the industry. This course helps the student to practice and improve employa</w:t>
      </w:r>
      <w:r>
        <w:rPr>
          <w:rStyle w:val="gfieldrequired2"/>
          <w:rFonts w:asciiTheme="majorHAnsi" w:hAnsiTheme="majorHAnsi" w:cs="Helvetica"/>
          <w:color w:val="3B3E3E"/>
        </w:rPr>
        <w:t>bility skills in the industry.</w:t>
      </w:r>
      <w:r>
        <w:rPr>
          <w:sz w:val="20"/>
          <w:szCs w:val="20"/>
        </w:rPr>
        <w:t xml:space="preserve"> </w:t>
      </w:r>
    </w:p>
    <w:p w14:paraId="6EF46F8D" w14:textId="77777777" w:rsidR="00214F95" w:rsidRPr="00811AD5" w:rsidRDefault="00214F95" w:rsidP="00214F95">
      <w:pPr>
        <w:pStyle w:val="Default"/>
        <w:numPr>
          <w:ilvl w:val="0"/>
          <w:numId w:val="26"/>
        </w:numPr>
        <w:rPr>
          <w:rStyle w:val="gfieldrequired2"/>
          <w:rFonts w:asciiTheme="majorHAnsi" w:hAnsiTheme="majorHAnsi" w:cs="Helvetica"/>
          <w:color w:val="3B3E3E"/>
        </w:rPr>
      </w:pPr>
      <w:r w:rsidRPr="00811AD5">
        <w:rPr>
          <w:rStyle w:val="gfieldrequired2"/>
          <w:rFonts w:asciiTheme="majorHAnsi" w:hAnsiTheme="majorHAnsi" w:cs="Helvetica"/>
          <w:color w:val="3B3E3E"/>
        </w:rPr>
        <w:t>Students participate in a minimum of 100 hours of unpaid internship, job shadow and/or projects including</w:t>
      </w:r>
      <w:r>
        <w:rPr>
          <w:rStyle w:val="gfieldrequired2"/>
          <w:rFonts w:asciiTheme="majorHAnsi" w:hAnsiTheme="majorHAnsi" w:cs="Helvetica"/>
          <w:color w:val="3B3E3E"/>
        </w:rPr>
        <w:t>:</w:t>
      </w:r>
      <w:r w:rsidRPr="00811AD5">
        <w:rPr>
          <w:rStyle w:val="gfieldrequired2"/>
          <w:rFonts w:asciiTheme="majorHAnsi" w:hAnsiTheme="majorHAnsi" w:cs="Helvetica"/>
          <w:color w:val="3B3E3E"/>
        </w:rPr>
        <w:t xml:space="preserve"> </w:t>
      </w:r>
    </w:p>
    <w:p w14:paraId="32685448" w14:textId="20D1E9C7" w:rsidR="00214F95" w:rsidRPr="00E925DE" w:rsidRDefault="00214F95" w:rsidP="00214F95">
      <w:pPr>
        <w:pStyle w:val="ListParagraph"/>
        <w:numPr>
          <w:ilvl w:val="1"/>
          <w:numId w:val="26"/>
        </w:numPr>
        <w:spacing w:after="0" w:line="240" w:lineRule="auto"/>
        <w:rPr>
          <w:rStyle w:val="gfieldrequired2"/>
          <w:rFonts w:asciiTheme="majorHAnsi" w:hAnsiTheme="majorHAnsi" w:cs="Helvetica"/>
          <w:color w:val="3B3E3E"/>
        </w:rPr>
      </w:pPr>
      <w:r w:rsidRPr="00E925DE">
        <w:rPr>
          <w:rStyle w:val="gfieldrequired2"/>
          <w:rFonts w:asciiTheme="majorHAnsi" w:hAnsiTheme="majorHAnsi" w:cs="Helvetica"/>
          <w:color w:val="3B3E3E"/>
        </w:rPr>
        <w:t>Internships with companies and Advisory Council members</w:t>
      </w:r>
    </w:p>
    <w:p w14:paraId="3A25BC1A" w14:textId="276C7DED" w:rsidR="00214F95" w:rsidRPr="00E925DE" w:rsidRDefault="00214F95" w:rsidP="00214F95">
      <w:pPr>
        <w:pStyle w:val="ListParagraph"/>
        <w:numPr>
          <w:ilvl w:val="1"/>
          <w:numId w:val="26"/>
        </w:numPr>
        <w:spacing w:after="0" w:line="240" w:lineRule="auto"/>
        <w:rPr>
          <w:rStyle w:val="gfieldrequired2"/>
          <w:rFonts w:asciiTheme="majorHAnsi" w:hAnsiTheme="majorHAnsi" w:cs="Helvetica"/>
          <w:color w:val="3B3E3E"/>
        </w:rPr>
      </w:pPr>
      <w:r w:rsidRPr="00E925DE">
        <w:rPr>
          <w:rStyle w:val="gfieldrequired2"/>
          <w:rFonts w:asciiTheme="majorHAnsi" w:hAnsiTheme="majorHAnsi" w:cs="Helvetica"/>
          <w:color w:val="3B3E3E"/>
        </w:rPr>
        <w:t>Create software programs of student announcements</w:t>
      </w:r>
    </w:p>
    <w:p w14:paraId="54AE1686" w14:textId="77777777" w:rsidR="00214F95" w:rsidRDefault="00214F95" w:rsidP="00214F95">
      <w:pPr>
        <w:spacing w:after="0"/>
        <w:rPr>
          <w:rFonts w:ascii="Myriad Pro" w:hAnsi="Myriad Pro"/>
        </w:rPr>
      </w:pPr>
    </w:p>
    <w:p w14:paraId="35A2EDCB" w14:textId="0D105CF6" w:rsidR="00214F95" w:rsidRPr="00DF0FBA" w:rsidRDefault="00214F95" w:rsidP="00214F95">
      <w:pPr>
        <w:spacing w:after="0"/>
        <w:rPr>
          <w:rStyle w:val="gfieldrequired2"/>
          <w:rFonts w:asciiTheme="majorHAnsi" w:hAnsiTheme="majorHAnsi" w:cs="Helvetica"/>
          <w:color w:val="3B3E3E"/>
        </w:rPr>
      </w:pPr>
      <w:r w:rsidRPr="00DF0FBA">
        <w:rPr>
          <w:rStyle w:val="gfieldrequired2"/>
          <w:rFonts w:asciiTheme="majorHAnsi" w:hAnsiTheme="majorHAnsi" w:cs="Helvetica"/>
          <w:color w:val="3B3E3E"/>
        </w:rPr>
        <w:t>Work based learning</w:t>
      </w:r>
      <w:r>
        <w:rPr>
          <w:rStyle w:val="gfieldrequired2"/>
          <w:rFonts w:asciiTheme="majorHAnsi" w:hAnsiTheme="majorHAnsi" w:cs="Helvetica"/>
          <w:color w:val="3B3E3E"/>
        </w:rPr>
        <w:t xml:space="preserve"> experiences include:</w:t>
      </w:r>
    </w:p>
    <w:p w14:paraId="5261F3DC" w14:textId="0715ECAD" w:rsidR="00214F95" w:rsidRPr="00DF0FBA" w:rsidRDefault="00214F95" w:rsidP="00214F95">
      <w:pPr>
        <w:pStyle w:val="ListParagraph"/>
        <w:numPr>
          <w:ilvl w:val="0"/>
          <w:numId w:val="27"/>
        </w:numPr>
        <w:spacing w:after="0" w:line="240" w:lineRule="auto"/>
        <w:rPr>
          <w:rStyle w:val="gfieldrequired2"/>
          <w:rFonts w:asciiTheme="majorHAnsi" w:hAnsiTheme="majorHAnsi" w:cs="Helvetica"/>
          <w:color w:val="3B3E3E"/>
        </w:rPr>
      </w:pPr>
      <w:r>
        <w:rPr>
          <w:rStyle w:val="gfieldrequired2"/>
          <w:rFonts w:asciiTheme="majorHAnsi" w:hAnsiTheme="majorHAnsi" w:cs="Helvetica"/>
          <w:color w:val="3B3E3E"/>
        </w:rPr>
        <w:t xml:space="preserve">Hands on training and scenarios with </w:t>
      </w:r>
      <w:r w:rsidR="00D6212A">
        <w:rPr>
          <w:rStyle w:val="gfieldrequired2"/>
          <w:rFonts w:asciiTheme="majorHAnsi" w:hAnsiTheme="majorHAnsi" w:cs="Helvetica"/>
          <w:color w:val="3B3E3E"/>
        </w:rPr>
        <w:t>business partners</w:t>
      </w:r>
      <w:r>
        <w:rPr>
          <w:rStyle w:val="gfieldrequired2"/>
          <w:rFonts w:asciiTheme="majorHAnsi" w:hAnsiTheme="majorHAnsi" w:cs="Helvetica"/>
          <w:color w:val="3B3E3E"/>
        </w:rPr>
        <w:t>:</w:t>
      </w:r>
    </w:p>
    <w:p w14:paraId="3E9926FE" w14:textId="7D145629" w:rsidR="00214F95" w:rsidRDefault="00E925DE" w:rsidP="00214F95">
      <w:pPr>
        <w:pStyle w:val="ListParagraph"/>
        <w:numPr>
          <w:ilvl w:val="1"/>
          <w:numId w:val="27"/>
        </w:numPr>
        <w:spacing w:after="0" w:line="240" w:lineRule="auto"/>
        <w:rPr>
          <w:rStyle w:val="gfieldrequired2"/>
          <w:rFonts w:asciiTheme="majorHAnsi" w:hAnsiTheme="majorHAnsi" w:cs="Helvetica"/>
          <w:color w:val="3B3E3E"/>
        </w:rPr>
      </w:pPr>
      <w:r>
        <w:rPr>
          <w:rStyle w:val="gfieldrequired2"/>
          <w:rFonts w:asciiTheme="majorHAnsi" w:hAnsiTheme="majorHAnsi" w:cs="Helvetica"/>
          <w:color w:val="3B3E3E"/>
        </w:rPr>
        <w:t>Cleaning computer memory</w:t>
      </w:r>
    </w:p>
    <w:p w14:paraId="103A595C" w14:textId="0711EAA5" w:rsidR="00E925DE" w:rsidRDefault="00E925DE" w:rsidP="00214F95">
      <w:pPr>
        <w:pStyle w:val="ListParagraph"/>
        <w:numPr>
          <w:ilvl w:val="1"/>
          <w:numId w:val="27"/>
        </w:numPr>
        <w:spacing w:after="0" w:line="240" w:lineRule="auto"/>
        <w:rPr>
          <w:rStyle w:val="gfieldrequired2"/>
          <w:rFonts w:asciiTheme="majorHAnsi" w:hAnsiTheme="majorHAnsi" w:cs="Helvetica"/>
          <w:color w:val="3B3E3E"/>
        </w:rPr>
      </w:pPr>
      <w:r>
        <w:rPr>
          <w:rStyle w:val="gfieldrequired2"/>
          <w:rFonts w:asciiTheme="majorHAnsi" w:hAnsiTheme="majorHAnsi" w:cs="Helvetica"/>
          <w:color w:val="3B3E3E"/>
        </w:rPr>
        <w:t>Installing new software</w:t>
      </w:r>
    </w:p>
    <w:p w14:paraId="55FCFE10" w14:textId="5358A59C" w:rsidR="00E925DE" w:rsidRPr="00E925DE" w:rsidRDefault="00E925DE" w:rsidP="00E925DE">
      <w:pPr>
        <w:pStyle w:val="ListParagraph"/>
        <w:numPr>
          <w:ilvl w:val="1"/>
          <w:numId w:val="27"/>
        </w:numPr>
        <w:spacing w:after="0" w:line="240" w:lineRule="auto"/>
        <w:rPr>
          <w:rStyle w:val="gfieldrequired2"/>
          <w:rFonts w:asciiTheme="majorHAnsi" w:hAnsiTheme="majorHAnsi" w:cs="Helvetica"/>
          <w:color w:val="3B3E3E"/>
        </w:rPr>
      </w:pPr>
      <w:r>
        <w:rPr>
          <w:rStyle w:val="gfieldrequired2"/>
          <w:rFonts w:asciiTheme="majorHAnsi" w:hAnsiTheme="majorHAnsi" w:cs="Helvetica"/>
          <w:color w:val="3B3E3E"/>
        </w:rPr>
        <w:t>Installing hardware and computer components</w:t>
      </w:r>
    </w:p>
    <w:p w14:paraId="45D89EBD" w14:textId="77777777" w:rsidR="00E925DE" w:rsidRPr="00E925DE" w:rsidRDefault="00E925DE" w:rsidP="00E925DE">
      <w:pPr>
        <w:pStyle w:val="ListParagraph"/>
        <w:numPr>
          <w:ilvl w:val="0"/>
          <w:numId w:val="27"/>
        </w:numPr>
        <w:spacing w:after="0" w:line="240" w:lineRule="auto"/>
        <w:rPr>
          <w:rStyle w:val="gfieldrequired2"/>
          <w:rFonts w:asciiTheme="majorHAnsi" w:hAnsiTheme="majorHAnsi" w:cs="Helvetica"/>
          <w:color w:val="3B3E3E"/>
        </w:rPr>
      </w:pPr>
      <w:r w:rsidRPr="00E925DE">
        <w:rPr>
          <w:rStyle w:val="gfieldrequired2"/>
          <w:rFonts w:asciiTheme="majorHAnsi" w:hAnsiTheme="majorHAnsi" w:cs="Helvetica"/>
          <w:color w:val="3B3E3E"/>
        </w:rPr>
        <w:t xml:space="preserve">Departmental functions, interdepartmental relationships, management of buildings and equipment and technical aspects of information technology will also be emphasized. Plus, written application processes, requirements, preparations of resumes and their effect on employment prospects. </w:t>
      </w:r>
    </w:p>
    <w:p w14:paraId="224E87A3" w14:textId="77777777" w:rsidR="00E925DE" w:rsidRPr="00E925DE" w:rsidRDefault="00E925DE" w:rsidP="00E925DE">
      <w:pPr>
        <w:pStyle w:val="ListParagraph"/>
        <w:numPr>
          <w:ilvl w:val="0"/>
          <w:numId w:val="27"/>
        </w:numPr>
        <w:spacing w:after="0" w:line="240" w:lineRule="auto"/>
        <w:rPr>
          <w:rStyle w:val="gfieldrequired2"/>
          <w:rFonts w:asciiTheme="majorHAnsi" w:hAnsiTheme="majorHAnsi" w:cs="Helvetica"/>
          <w:color w:val="3B3E3E"/>
        </w:rPr>
      </w:pPr>
      <w:r w:rsidRPr="00E925DE">
        <w:rPr>
          <w:rStyle w:val="gfieldrequired2"/>
          <w:rFonts w:asciiTheme="majorHAnsi" w:hAnsiTheme="majorHAnsi" w:cs="Helvetica"/>
          <w:color w:val="3B3E3E"/>
        </w:rPr>
        <w:t xml:space="preserve">Preparation for the interview is to include communication skills, mental preparation techniques, personal presentations and behaviors, in addition to the importance of the interview in the pre-employment process. </w:t>
      </w:r>
    </w:p>
    <w:p w14:paraId="0A21003A" w14:textId="017ADD04" w:rsidR="00214F95" w:rsidRPr="00D6212A" w:rsidRDefault="00D6212A" w:rsidP="0079320A">
      <w:pPr>
        <w:pStyle w:val="ListParagraph"/>
        <w:numPr>
          <w:ilvl w:val="0"/>
          <w:numId w:val="27"/>
        </w:numPr>
        <w:spacing w:after="0" w:line="240" w:lineRule="auto"/>
        <w:rPr>
          <w:rStyle w:val="gfieldrequired2"/>
          <w:rFonts w:asciiTheme="majorHAnsi" w:hAnsiTheme="majorHAnsi" w:cs="Helvetica"/>
          <w:color w:val="3B3E3E"/>
        </w:rPr>
      </w:pPr>
      <w:r>
        <w:rPr>
          <w:rStyle w:val="gfieldrequired2"/>
          <w:rFonts w:asciiTheme="majorHAnsi" w:hAnsiTheme="majorHAnsi" w:cs="Helvetica"/>
          <w:color w:val="3B3E3E"/>
        </w:rPr>
        <w:t>FBLA</w:t>
      </w:r>
      <w:r w:rsidR="00214F95" w:rsidRPr="001B4266">
        <w:rPr>
          <w:rStyle w:val="gfieldrequired2"/>
          <w:rFonts w:asciiTheme="majorHAnsi" w:hAnsiTheme="majorHAnsi" w:cs="Helvetica"/>
          <w:color w:val="3B3E3E"/>
        </w:rPr>
        <w:t xml:space="preserve"> standards </w:t>
      </w:r>
      <w:r>
        <w:rPr>
          <w:rStyle w:val="gfieldrequired2"/>
          <w:rFonts w:asciiTheme="majorHAnsi" w:hAnsiTheme="majorHAnsi" w:cs="Helvetica"/>
          <w:color w:val="3B3E3E"/>
        </w:rPr>
        <w:t xml:space="preserve">are </w:t>
      </w:r>
      <w:r w:rsidR="00214F95" w:rsidRPr="001B4266">
        <w:rPr>
          <w:rStyle w:val="gfieldrequired2"/>
          <w:rFonts w:asciiTheme="majorHAnsi" w:hAnsiTheme="majorHAnsi" w:cs="Helvetica"/>
          <w:color w:val="3B3E3E"/>
        </w:rPr>
        <w:t xml:space="preserve">integral part of this class. </w:t>
      </w:r>
    </w:p>
    <w:p w14:paraId="5B238C64" w14:textId="769D4C54" w:rsidR="00B6090F" w:rsidRPr="00A45272" w:rsidRDefault="00B6090F" w:rsidP="00D74E2F">
      <w:pPr>
        <w:spacing w:after="0" w:line="240" w:lineRule="auto"/>
        <w:rPr>
          <w:rFonts w:ascii="Myriad Pro" w:hAnsi="Myriad Pro"/>
        </w:rPr>
      </w:pPr>
    </w:p>
    <w:p w14:paraId="7DCDCEA3" w14:textId="77777777" w:rsidR="00D74E2F" w:rsidRPr="00A45272" w:rsidRDefault="00B6090F"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w:t>
      </w:r>
      <w:r w:rsidR="00EE1E9B">
        <w:rPr>
          <w:rFonts w:ascii="Myriad Pro" w:hAnsi="Myriad Pro"/>
        </w:rPr>
        <w:t>recognized</w:t>
      </w:r>
      <w:r w:rsidRPr="00A45272">
        <w:rPr>
          <w:rFonts w:ascii="Myriad Pro" w:hAnsi="Myriad Pro"/>
        </w:rPr>
        <w:t xml:space="preserve"> credentials/certifications</w:t>
      </w:r>
      <w:r w:rsidR="007B2071">
        <w:rPr>
          <w:rFonts w:ascii="Myriad Pro" w:hAnsi="Myriad Pro"/>
        </w:rPr>
        <w:t xml:space="preserve">/licenses </w:t>
      </w:r>
      <w:r w:rsidR="00C41E3A">
        <w:rPr>
          <w:rFonts w:ascii="Myriad Pro" w:hAnsi="Myriad Pro"/>
        </w:rPr>
        <w:t>offered/required</w:t>
      </w:r>
      <w:r w:rsidRPr="00A45272">
        <w:rPr>
          <w:rFonts w:ascii="Myriad Pro" w:hAnsi="Myriad Pro"/>
        </w:rPr>
        <w:t xml:space="preserve">. </w:t>
      </w:r>
      <w:r w:rsidR="00235BE1">
        <w:rPr>
          <w:rFonts w:ascii="Myriad Pro" w:hAnsi="Myriad Pro"/>
        </w:rPr>
        <w:t>If your program of study does not include industry-based credentials/certifications</w:t>
      </w:r>
      <w:r w:rsidR="00794604">
        <w:rPr>
          <w:rFonts w:ascii="Myriad Pro" w:hAnsi="Myriad Pro"/>
        </w:rPr>
        <w:t>,</w:t>
      </w:r>
      <w:r w:rsidR="00235BE1">
        <w:rPr>
          <w:rFonts w:ascii="Myriad Pro" w:hAnsi="Myriad Pro"/>
        </w:rPr>
        <w:t xml:space="preserve"> please explain why. (</w:t>
      </w:r>
      <w:r w:rsidR="00235BE1" w:rsidRPr="00235BE1">
        <w:rPr>
          <w:rFonts w:ascii="Myriad Pro" w:hAnsi="Myriad Pro"/>
          <w:u w:val="single"/>
        </w:rPr>
        <w:t>200 word limit</w:t>
      </w:r>
      <w:r w:rsidR="00235BE1">
        <w:rPr>
          <w:rFonts w:ascii="Myriad Pro" w:hAnsi="Myriad Pro"/>
        </w:rPr>
        <w:t xml:space="preserve">) </w:t>
      </w:r>
    </w:p>
    <w:p w14:paraId="6E795E3C" w14:textId="77777777" w:rsidR="00D74E2F" w:rsidRPr="00A45272" w:rsidRDefault="00D74E2F" w:rsidP="00D74E2F">
      <w:pPr>
        <w:spacing w:after="0" w:line="240" w:lineRule="auto"/>
        <w:rPr>
          <w:rFonts w:ascii="Myriad Pro" w:hAnsi="Myriad Pro"/>
        </w:rPr>
      </w:pPr>
    </w:p>
    <w:tbl>
      <w:tblPr>
        <w:tblStyle w:val="TableGrid"/>
        <w:tblW w:w="0" w:type="auto"/>
        <w:tblLook w:val="04A0" w:firstRow="1" w:lastRow="0" w:firstColumn="1" w:lastColumn="0" w:noHBand="0" w:noVBand="1"/>
      </w:tblPr>
      <w:tblGrid>
        <w:gridCol w:w="4502"/>
        <w:gridCol w:w="4502"/>
      </w:tblGrid>
      <w:tr w:rsidR="00FA22B9" w14:paraId="66452B68" w14:textId="77777777">
        <w:trPr>
          <w:trHeight w:val="317"/>
        </w:trPr>
        <w:tc>
          <w:tcPr>
            <w:tcW w:w="4502" w:type="dxa"/>
          </w:tcPr>
          <w:p w14:paraId="41211B3C" w14:textId="77777777" w:rsidR="00FA22B9" w:rsidRPr="00FA22B9" w:rsidRDefault="00FA22B9" w:rsidP="00D74E2F">
            <w:pPr>
              <w:rPr>
                <w:rFonts w:ascii="Myriad Pro" w:hAnsi="Myriad Pro"/>
                <w:b/>
              </w:rPr>
            </w:pPr>
            <w:r w:rsidRPr="00FA22B9">
              <w:rPr>
                <w:rFonts w:ascii="Myriad Pro" w:hAnsi="Myriad Pro"/>
                <w:b/>
              </w:rPr>
              <w:t>Offered</w:t>
            </w:r>
          </w:p>
        </w:tc>
        <w:tc>
          <w:tcPr>
            <w:tcW w:w="4502" w:type="dxa"/>
          </w:tcPr>
          <w:p w14:paraId="2E1E94F4" w14:textId="77777777" w:rsidR="00FA22B9" w:rsidRPr="00FA22B9" w:rsidRDefault="00FA22B9" w:rsidP="00D74E2F">
            <w:pPr>
              <w:rPr>
                <w:rFonts w:ascii="Myriad Pro" w:hAnsi="Myriad Pro"/>
                <w:b/>
              </w:rPr>
            </w:pPr>
            <w:r w:rsidRPr="00FA22B9">
              <w:rPr>
                <w:rFonts w:ascii="Myriad Pro" w:hAnsi="Myriad Pro"/>
                <w:b/>
              </w:rPr>
              <w:t xml:space="preserve">Required </w:t>
            </w:r>
          </w:p>
        </w:tc>
      </w:tr>
      <w:tr w:rsidR="00FA22B9" w14:paraId="6DFF63B0" w14:textId="77777777">
        <w:trPr>
          <w:trHeight w:val="336"/>
        </w:trPr>
        <w:tc>
          <w:tcPr>
            <w:tcW w:w="4502" w:type="dxa"/>
          </w:tcPr>
          <w:p w14:paraId="069F1BA9" w14:textId="6C35167D" w:rsidR="00FA22B9" w:rsidRPr="004E1F02" w:rsidRDefault="004E1F02" w:rsidP="004E1F02">
            <w:pPr>
              <w:rPr>
                <w:rStyle w:val="gfieldrequired2"/>
                <w:rFonts w:asciiTheme="majorHAnsi" w:hAnsiTheme="majorHAnsi" w:cs="Helvetica"/>
                <w:color w:val="3B3E3E"/>
              </w:rPr>
            </w:pPr>
            <w:r w:rsidRPr="004E1F02">
              <w:rPr>
                <w:rStyle w:val="gfieldrequired2"/>
                <w:rFonts w:asciiTheme="majorHAnsi" w:hAnsiTheme="majorHAnsi" w:cs="Helvetica"/>
                <w:color w:val="3B3E3E"/>
              </w:rPr>
              <w:t xml:space="preserve">Certificate of Completion in </w:t>
            </w:r>
            <w:r w:rsidR="00DD005A">
              <w:rPr>
                <w:rStyle w:val="gfieldrequired2"/>
                <w:rFonts w:asciiTheme="majorHAnsi" w:hAnsiTheme="majorHAnsi" w:cs="Helvetica"/>
                <w:color w:val="3B3E3E"/>
              </w:rPr>
              <w:t>Computer Information Systems</w:t>
            </w:r>
          </w:p>
        </w:tc>
        <w:tc>
          <w:tcPr>
            <w:tcW w:w="4502" w:type="dxa"/>
          </w:tcPr>
          <w:p w14:paraId="20F4E4EF" w14:textId="2AA2CB47" w:rsidR="00FA22B9" w:rsidRDefault="00E925DE" w:rsidP="00D74E2F">
            <w:pPr>
              <w:rPr>
                <w:rFonts w:ascii="Myriad Pro" w:hAnsi="Myriad Pro"/>
              </w:rPr>
            </w:pPr>
            <w:r>
              <w:rPr>
                <w:rFonts w:ascii="Myriad Pro" w:hAnsi="Myriad Pro"/>
              </w:rPr>
              <w:t>N/A</w:t>
            </w:r>
          </w:p>
        </w:tc>
      </w:tr>
      <w:tr w:rsidR="00FA22B9" w14:paraId="51F27BBD" w14:textId="77777777">
        <w:trPr>
          <w:trHeight w:val="317"/>
        </w:trPr>
        <w:tc>
          <w:tcPr>
            <w:tcW w:w="4502" w:type="dxa"/>
          </w:tcPr>
          <w:p w14:paraId="79A03FFC" w14:textId="0B3F772F" w:rsidR="00FA22B9" w:rsidRPr="004E1F02" w:rsidRDefault="004E1F02" w:rsidP="00D74E2F">
            <w:pPr>
              <w:rPr>
                <w:rStyle w:val="gfieldrequired2"/>
                <w:rFonts w:asciiTheme="majorHAnsi" w:hAnsiTheme="majorHAnsi" w:cs="Helvetica"/>
                <w:color w:val="3B3E3E"/>
              </w:rPr>
            </w:pPr>
            <w:r>
              <w:rPr>
                <w:rStyle w:val="gfieldrequired2"/>
                <w:rFonts w:asciiTheme="majorHAnsi" w:hAnsiTheme="majorHAnsi" w:cs="Helvetica"/>
                <w:color w:val="3B3E3E"/>
              </w:rPr>
              <w:t>Associates of Applied Sciences</w:t>
            </w:r>
            <w:r w:rsidRPr="004E1F02">
              <w:rPr>
                <w:rStyle w:val="gfieldrequired2"/>
                <w:rFonts w:asciiTheme="majorHAnsi" w:hAnsiTheme="majorHAnsi" w:cs="Helvetica"/>
                <w:color w:val="3B3E3E"/>
              </w:rPr>
              <w:t xml:space="preserve"> in </w:t>
            </w:r>
            <w:r w:rsidR="00DD005A">
              <w:rPr>
                <w:rStyle w:val="gfieldrequired2"/>
                <w:rFonts w:asciiTheme="majorHAnsi" w:hAnsiTheme="majorHAnsi" w:cs="Helvetica"/>
                <w:color w:val="3B3E3E"/>
              </w:rPr>
              <w:t>Computer Information Systems</w:t>
            </w:r>
          </w:p>
        </w:tc>
        <w:tc>
          <w:tcPr>
            <w:tcW w:w="4502" w:type="dxa"/>
          </w:tcPr>
          <w:p w14:paraId="13C399DD" w14:textId="77777777" w:rsidR="00FA22B9" w:rsidRDefault="00FA22B9" w:rsidP="00D74E2F">
            <w:pPr>
              <w:rPr>
                <w:rFonts w:ascii="Myriad Pro" w:hAnsi="Myriad Pro"/>
              </w:rPr>
            </w:pPr>
          </w:p>
        </w:tc>
      </w:tr>
      <w:tr w:rsidR="004E1F02" w14:paraId="42624E2F" w14:textId="77777777">
        <w:trPr>
          <w:trHeight w:val="317"/>
        </w:trPr>
        <w:tc>
          <w:tcPr>
            <w:tcW w:w="4502" w:type="dxa"/>
          </w:tcPr>
          <w:p w14:paraId="5E81F44D" w14:textId="284F5416" w:rsidR="004E1F02" w:rsidRPr="00DD005A" w:rsidRDefault="004E1F02" w:rsidP="004E1F02">
            <w:pPr>
              <w:rPr>
                <w:rStyle w:val="gfieldrequired2"/>
                <w:rFonts w:asciiTheme="majorHAnsi" w:hAnsiTheme="majorHAnsi" w:cs="Helvetica"/>
                <w:color w:val="3B3E3E"/>
              </w:rPr>
            </w:pPr>
            <w:r w:rsidRPr="00DD005A">
              <w:rPr>
                <w:rStyle w:val="gfieldrequired2"/>
                <w:rFonts w:asciiTheme="majorHAnsi" w:hAnsiTheme="majorHAnsi" w:cs="Helvetica"/>
                <w:color w:val="3B3E3E"/>
              </w:rPr>
              <w:t xml:space="preserve">Certificate of Completion in </w:t>
            </w:r>
            <w:r w:rsidR="00DD005A" w:rsidRPr="00DD005A">
              <w:rPr>
                <w:rStyle w:val="gfieldrequired2"/>
                <w:rFonts w:asciiTheme="majorHAnsi" w:hAnsiTheme="majorHAnsi" w:cs="Helvetica"/>
                <w:color w:val="3B3E3E"/>
              </w:rPr>
              <w:t>Game Technology</w:t>
            </w:r>
          </w:p>
        </w:tc>
        <w:tc>
          <w:tcPr>
            <w:tcW w:w="4502" w:type="dxa"/>
          </w:tcPr>
          <w:p w14:paraId="3A86045E" w14:textId="77777777" w:rsidR="004E1F02" w:rsidRDefault="004E1F02" w:rsidP="004E1F02">
            <w:pPr>
              <w:rPr>
                <w:rFonts w:ascii="Myriad Pro" w:hAnsi="Myriad Pro"/>
              </w:rPr>
            </w:pPr>
          </w:p>
        </w:tc>
      </w:tr>
      <w:tr w:rsidR="004E1F02" w14:paraId="5B1E14E9" w14:textId="77777777">
        <w:trPr>
          <w:trHeight w:val="317"/>
        </w:trPr>
        <w:tc>
          <w:tcPr>
            <w:tcW w:w="4502" w:type="dxa"/>
          </w:tcPr>
          <w:p w14:paraId="584BA258" w14:textId="24278FD5" w:rsidR="004E1F02" w:rsidRPr="00DD005A" w:rsidRDefault="004E1F02" w:rsidP="004E1F02">
            <w:pPr>
              <w:rPr>
                <w:rStyle w:val="gfieldrequired2"/>
                <w:rFonts w:asciiTheme="majorHAnsi" w:hAnsiTheme="majorHAnsi" w:cs="Helvetica"/>
                <w:color w:val="3B3E3E"/>
              </w:rPr>
            </w:pPr>
            <w:r w:rsidRPr="00DD005A">
              <w:rPr>
                <w:rStyle w:val="gfieldrequired2"/>
                <w:rFonts w:asciiTheme="majorHAnsi" w:hAnsiTheme="majorHAnsi" w:cs="Helvetica"/>
                <w:color w:val="3B3E3E"/>
              </w:rPr>
              <w:t xml:space="preserve">Associates of Applied Sciences in </w:t>
            </w:r>
            <w:r w:rsidR="00DD005A" w:rsidRPr="00DD005A">
              <w:rPr>
                <w:rStyle w:val="gfieldrequired2"/>
                <w:rFonts w:asciiTheme="majorHAnsi" w:hAnsiTheme="majorHAnsi" w:cs="Helvetica"/>
                <w:color w:val="3B3E3E"/>
              </w:rPr>
              <w:t>Game Technology</w:t>
            </w:r>
          </w:p>
        </w:tc>
        <w:tc>
          <w:tcPr>
            <w:tcW w:w="4502" w:type="dxa"/>
          </w:tcPr>
          <w:p w14:paraId="689FF244" w14:textId="77777777" w:rsidR="004E1F02" w:rsidRDefault="004E1F02" w:rsidP="004E1F02">
            <w:pPr>
              <w:rPr>
                <w:rFonts w:ascii="Myriad Pro" w:hAnsi="Myriad Pro"/>
              </w:rPr>
            </w:pPr>
          </w:p>
        </w:tc>
      </w:tr>
      <w:tr w:rsidR="00DD005A" w14:paraId="59C07444" w14:textId="77777777">
        <w:trPr>
          <w:trHeight w:val="317"/>
        </w:trPr>
        <w:tc>
          <w:tcPr>
            <w:tcW w:w="4502" w:type="dxa"/>
          </w:tcPr>
          <w:p w14:paraId="43141EFA" w14:textId="68B43717" w:rsidR="00DD005A" w:rsidRPr="00DD005A" w:rsidRDefault="00DD005A" w:rsidP="00DD005A">
            <w:pPr>
              <w:rPr>
                <w:rStyle w:val="gfieldrequired2"/>
                <w:rFonts w:asciiTheme="majorHAnsi" w:hAnsiTheme="majorHAnsi" w:cs="Helvetica"/>
                <w:color w:val="3B3E3E"/>
              </w:rPr>
            </w:pPr>
            <w:r w:rsidRPr="00DD005A">
              <w:rPr>
                <w:rStyle w:val="gfieldrequired2"/>
                <w:rFonts w:asciiTheme="majorHAnsi" w:hAnsiTheme="majorHAnsi" w:cs="Helvetica"/>
                <w:color w:val="3B3E3E"/>
              </w:rPr>
              <w:t xml:space="preserve">Certificate of Completion in </w:t>
            </w:r>
            <w:r>
              <w:rPr>
                <w:rStyle w:val="gfieldrequired2"/>
                <w:rFonts w:asciiTheme="majorHAnsi" w:hAnsiTheme="majorHAnsi" w:cs="Helvetica"/>
                <w:color w:val="3B3E3E"/>
              </w:rPr>
              <w:t>Program &amp; System Analysis</w:t>
            </w:r>
          </w:p>
        </w:tc>
        <w:tc>
          <w:tcPr>
            <w:tcW w:w="4502" w:type="dxa"/>
          </w:tcPr>
          <w:p w14:paraId="75F52CB1" w14:textId="77777777" w:rsidR="00DD005A" w:rsidRDefault="00DD005A" w:rsidP="00DD005A">
            <w:pPr>
              <w:rPr>
                <w:rFonts w:ascii="Myriad Pro" w:hAnsi="Myriad Pro"/>
              </w:rPr>
            </w:pPr>
          </w:p>
        </w:tc>
      </w:tr>
      <w:tr w:rsidR="00DD005A" w14:paraId="13D79173" w14:textId="77777777">
        <w:trPr>
          <w:trHeight w:val="317"/>
        </w:trPr>
        <w:tc>
          <w:tcPr>
            <w:tcW w:w="4502" w:type="dxa"/>
          </w:tcPr>
          <w:p w14:paraId="14DA737D" w14:textId="04644F16" w:rsidR="00DD005A" w:rsidRPr="00DD005A" w:rsidRDefault="00DD005A" w:rsidP="00DD005A">
            <w:pPr>
              <w:rPr>
                <w:rStyle w:val="gfieldrequired2"/>
                <w:rFonts w:asciiTheme="majorHAnsi" w:hAnsiTheme="majorHAnsi" w:cs="Helvetica"/>
                <w:color w:val="3B3E3E"/>
              </w:rPr>
            </w:pPr>
            <w:r w:rsidRPr="00DD005A">
              <w:rPr>
                <w:rStyle w:val="gfieldrequired2"/>
                <w:rFonts w:asciiTheme="majorHAnsi" w:hAnsiTheme="majorHAnsi" w:cs="Helvetica"/>
                <w:color w:val="3B3E3E"/>
              </w:rPr>
              <w:t xml:space="preserve">Associates of Applied Sciences in </w:t>
            </w:r>
            <w:r>
              <w:rPr>
                <w:rStyle w:val="gfieldrequired2"/>
                <w:rFonts w:asciiTheme="majorHAnsi" w:hAnsiTheme="majorHAnsi" w:cs="Helvetica"/>
                <w:color w:val="3B3E3E"/>
              </w:rPr>
              <w:t>Program &amp; System Analysis</w:t>
            </w:r>
          </w:p>
        </w:tc>
        <w:tc>
          <w:tcPr>
            <w:tcW w:w="4502" w:type="dxa"/>
          </w:tcPr>
          <w:p w14:paraId="1B8D392F" w14:textId="77777777" w:rsidR="00DD005A" w:rsidRDefault="00DD005A" w:rsidP="00DD005A">
            <w:pPr>
              <w:rPr>
                <w:rFonts w:ascii="Myriad Pro" w:hAnsi="Myriad Pro"/>
              </w:rPr>
            </w:pPr>
          </w:p>
        </w:tc>
      </w:tr>
      <w:tr w:rsidR="00DD005A" w14:paraId="03440A4F" w14:textId="77777777">
        <w:trPr>
          <w:trHeight w:val="317"/>
        </w:trPr>
        <w:tc>
          <w:tcPr>
            <w:tcW w:w="4502" w:type="dxa"/>
          </w:tcPr>
          <w:p w14:paraId="319C0150" w14:textId="2B90493B" w:rsidR="00DD005A" w:rsidRPr="004E1F02" w:rsidRDefault="00DD005A" w:rsidP="00DD005A">
            <w:pPr>
              <w:rPr>
                <w:rStyle w:val="gfieldrequired2"/>
                <w:rFonts w:asciiTheme="majorHAnsi" w:hAnsiTheme="majorHAnsi" w:cs="Helvetica"/>
                <w:color w:val="3B3E3E"/>
                <w:highlight w:val="yellow"/>
              </w:rPr>
            </w:pPr>
            <w:proofErr w:type="gramStart"/>
            <w:r w:rsidRPr="00DD005A">
              <w:rPr>
                <w:rStyle w:val="gfieldrequired2"/>
                <w:rFonts w:asciiTheme="majorHAnsi" w:hAnsiTheme="majorHAnsi" w:cs="Helvetica"/>
                <w:color w:val="3B3E3E"/>
              </w:rPr>
              <w:t>Bachelors of Applied Sciences</w:t>
            </w:r>
            <w:proofErr w:type="gramEnd"/>
            <w:r w:rsidRPr="00DD005A">
              <w:rPr>
                <w:rStyle w:val="gfieldrequired2"/>
                <w:rFonts w:asciiTheme="majorHAnsi" w:hAnsiTheme="majorHAnsi" w:cs="Helvetica"/>
                <w:color w:val="3B3E3E"/>
              </w:rPr>
              <w:t xml:space="preserve"> in Computer Information Systems</w:t>
            </w:r>
          </w:p>
        </w:tc>
        <w:tc>
          <w:tcPr>
            <w:tcW w:w="4502" w:type="dxa"/>
          </w:tcPr>
          <w:p w14:paraId="48EB3B05" w14:textId="77777777" w:rsidR="00DD005A" w:rsidRDefault="00DD005A" w:rsidP="00DD005A">
            <w:pPr>
              <w:rPr>
                <w:rFonts w:ascii="Myriad Pro" w:hAnsi="Myriad Pro"/>
              </w:rPr>
            </w:pPr>
          </w:p>
        </w:tc>
      </w:tr>
    </w:tbl>
    <w:p w14:paraId="505E3837" w14:textId="28807B8D" w:rsidR="00E51805" w:rsidRPr="00D55E06" w:rsidRDefault="00E51805" w:rsidP="00D55E06">
      <w:pPr>
        <w:spacing w:after="0" w:line="240" w:lineRule="auto"/>
        <w:rPr>
          <w:rFonts w:ascii="Myriad Pro" w:hAnsi="Myriad Pro"/>
        </w:rPr>
      </w:pPr>
    </w:p>
    <w:p w14:paraId="499F7956" w14:textId="77777777"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provide </w:t>
      </w:r>
      <w:r w:rsidR="003F4C73">
        <w:rPr>
          <w:rFonts w:ascii="Myriad Pro" w:hAnsi="Myriad Pro"/>
        </w:rPr>
        <w:t>information</w:t>
      </w:r>
      <w:r w:rsidRPr="00C31726">
        <w:rPr>
          <w:rFonts w:ascii="Myriad Pro" w:hAnsi="Myriad Pro"/>
        </w:rPr>
        <w:t xml:space="preserve"> </w:t>
      </w:r>
      <w:r w:rsidR="00722285" w:rsidRPr="00C31726">
        <w:rPr>
          <w:rFonts w:ascii="Myriad Pro" w:hAnsi="Myriad Pro"/>
          <w:b/>
        </w:rPr>
        <w:t xml:space="preserve">at least </w:t>
      </w:r>
      <w:r w:rsidRPr="00C31726">
        <w:rPr>
          <w:rFonts w:ascii="Myriad Pro" w:hAnsi="Myriad Pro"/>
          <w:b/>
        </w:rPr>
        <w:t>three</w:t>
      </w:r>
      <w:r w:rsidRPr="00A45272">
        <w:rPr>
          <w:rFonts w:ascii="Myriad Pro" w:hAnsi="Myriad Pro"/>
        </w:rPr>
        <w:t xml:space="preserve"> </w:t>
      </w:r>
      <w:r w:rsidRPr="00A45272">
        <w:rPr>
          <w:rFonts w:ascii="Myriad Pro" w:hAnsi="Myriad Pro"/>
          <w:i/>
          <w:u w:val="single"/>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have been built, maintained and sustained over time.  </w:t>
      </w:r>
    </w:p>
    <w:p w14:paraId="05FEAC8A" w14:textId="77777777" w:rsidR="00E51805" w:rsidRPr="00A45272"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A45272" w14:paraId="598BE3AF" w14:textId="77777777">
        <w:tc>
          <w:tcPr>
            <w:tcW w:w="2276" w:type="dxa"/>
          </w:tcPr>
          <w:p w14:paraId="162DEAE0" w14:textId="77777777" w:rsidR="00235BE1" w:rsidRPr="002308F4" w:rsidRDefault="00235BE1" w:rsidP="001D2A42">
            <w:pPr>
              <w:jc w:val="center"/>
              <w:rPr>
                <w:rFonts w:ascii="Myriad Pro" w:hAnsi="Myriad Pro"/>
                <w:b/>
              </w:rPr>
            </w:pPr>
            <w:r w:rsidRPr="002308F4">
              <w:rPr>
                <w:rFonts w:ascii="Myriad Pro" w:hAnsi="Myriad Pro"/>
                <w:b/>
              </w:rPr>
              <w:lastRenderedPageBreak/>
              <w:t>Business/Industry Name</w:t>
            </w:r>
          </w:p>
        </w:tc>
        <w:tc>
          <w:tcPr>
            <w:tcW w:w="3843" w:type="dxa"/>
          </w:tcPr>
          <w:p w14:paraId="7A984473" w14:textId="77777777" w:rsidR="00235BE1" w:rsidRPr="002308F4" w:rsidRDefault="00235BE1" w:rsidP="001D2A42">
            <w:pPr>
              <w:jc w:val="center"/>
              <w:rPr>
                <w:rFonts w:ascii="Myriad Pro" w:hAnsi="Myriad Pro"/>
                <w:b/>
              </w:rPr>
            </w:pPr>
            <w:r w:rsidRPr="002308F4">
              <w:rPr>
                <w:rFonts w:ascii="Myriad Pro" w:hAnsi="Myriad Pro"/>
                <w:b/>
              </w:rPr>
              <w:t>What role does this partner have in directly su</w:t>
            </w:r>
            <w:r w:rsidR="009307CC" w:rsidRPr="002308F4">
              <w:rPr>
                <w:rFonts w:ascii="Myriad Pro" w:hAnsi="Myriad Pro"/>
                <w:b/>
              </w:rPr>
              <w:t>pporting your program of study?</w:t>
            </w:r>
          </w:p>
        </w:tc>
        <w:tc>
          <w:tcPr>
            <w:tcW w:w="3372" w:type="dxa"/>
          </w:tcPr>
          <w:p w14:paraId="3E86EF02" w14:textId="77777777" w:rsidR="00235BE1" w:rsidRPr="002308F4" w:rsidRDefault="00235BE1" w:rsidP="001D2A42">
            <w:pPr>
              <w:jc w:val="center"/>
              <w:rPr>
                <w:rFonts w:ascii="Myriad Pro" w:hAnsi="Myriad Pro"/>
                <w:b/>
              </w:rPr>
            </w:pPr>
            <w:r w:rsidRPr="002308F4">
              <w:rPr>
                <w:rFonts w:ascii="Myriad Pro" w:hAnsi="Myriad Pro"/>
                <w:b/>
              </w:rPr>
              <w:t>How many years has this partnership been active, and how was this partnership developed?</w:t>
            </w:r>
          </w:p>
        </w:tc>
      </w:tr>
      <w:tr w:rsidR="00235BE1" w:rsidRPr="00A45272" w14:paraId="102EBD55" w14:textId="77777777">
        <w:trPr>
          <w:trHeight w:val="1232"/>
        </w:trPr>
        <w:tc>
          <w:tcPr>
            <w:tcW w:w="2276" w:type="dxa"/>
          </w:tcPr>
          <w:p w14:paraId="66AAA71C" w14:textId="0D931062" w:rsidR="00235BE1" w:rsidRPr="00A45272" w:rsidRDefault="00DD005A" w:rsidP="001D2A42">
            <w:pPr>
              <w:rPr>
                <w:rFonts w:ascii="Myriad Pro" w:hAnsi="Myriad Pro"/>
              </w:rPr>
            </w:pPr>
            <w:r>
              <w:rPr>
                <w:rFonts w:ascii="Myriad Pro" w:hAnsi="Myriad Pro"/>
              </w:rPr>
              <w:t>Matt Bullock (Former PUSD Governing Board Member) Nova Mesa Computer</w:t>
            </w:r>
          </w:p>
        </w:tc>
        <w:tc>
          <w:tcPr>
            <w:tcW w:w="3843" w:type="dxa"/>
          </w:tcPr>
          <w:p w14:paraId="3AF81BE3" w14:textId="77777777" w:rsidR="00DD005A" w:rsidRDefault="00DD005A" w:rsidP="00DD005A">
            <w:pPr>
              <w:pStyle w:val="ListParagraph"/>
              <w:numPr>
                <w:ilvl w:val="0"/>
                <w:numId w:val="28"/>
              </w:numPr>
              <w:rPr>
                <w:rStyle w:val="gfieldrequired2"/>
                <w:rFonts w:asciiTheme="majorHAnsi" w:hAnsiTheme="majorHAnsi" w:cs="Helvetica"/>
                <w:color w:val="3B3E3E"/>
              </w:rPr>
            </w:pPr>
            <w:r>
              <w:rPr>
                <w:rStyle w:val="gfieldrequired2"/>
                <w:rFonts w:asciiTheme="majorHAnsi" w:hAnsiTheme="majorHAnsi" w:cs="Helvetica"/>
                <w:color w:val="3B3E3E"/>
              </w:rPr>
              <w:t>Provides Advisory Council members</w:t>
            </w:r>
          </w:p>
          <w:p w14:paraId="5B52B552" w14:textId="55C46D1A" w:rsidR="00DD005A" w:rsidRDefault="000E5A17" w:rsidP="00DD005A">
            <w:pPr>
              <w:pStyle w:val="ListParagraph"/>
              <w:numPr>
                <w:ilvl w:val="0"/>
                <w:numId w:val="28"/>
              </w:numPr>
              <w:rPr>
                <w:rStyle w:val="gfieldrequired2"/>
                <w:rFonts w:asciiTheme="majorHAnsi" w:hAnsiTheme="majorHAnsi" w:cs="Helvetica"/>
                <w:color w:val="3B3E3E"/>
              </w:rPr>
            </w:pPr>
            <w:r>
              <w:rPr>
                <w:rStyle w:val="gfieldrequired2"/>
                <w:rFonts w:asciiTheme="majorHAnsi" w:hAnsiTheme="majorHAnsi" w:cs="Helvetica"/>
                <w:color w:val="3B3E3E"/>
              </w:rPr>
              <w:t>Guest Speaker</w:t>
            </w:r>
          </w:p>
          <w:p w14:paraId="2040038B" w14:textId="77777777" w:rsidR="000E5A17" w:rsidRPr="000E5A17" w:rsidRDefault="00DD005A" w:rsidP="000E5A17">
            <w:pPr>
              <w:pStyle w:val="ListParagraph"/>
              <w:numPr>
                <w:ilvl w:val="0"/>
                <w:numId w:val="28"/>
              </w:numPr>
              <w:rPr>
                <w:rStyle w:val="gfieldrequired2"/>
                <w:rFonts w:ascii="Myriad Pro" w:hAnsi="Myriad Pro"/>
              </w:rPr>
            </w:pPr>
            <w:r>
              <w:rPr>
                <w:rStyle w:val="gfieldrequired2"/>
                <w:rFonts w:asciiTheme="majorHAnsi" w:hAnsiTheme="majorHAnsi" w:cs="Helvetica"/>
                <w:color w:val="3B3E3E"/>
              </w:rPr>
              <w:t>Curriculum recommendations</w:t>
            </w:r>
          </w:p>
          <w:p w14:paraId="3BD9C4A6" w14:textId="024B5D1E" w:rsidR="00235BE1" w:rsidRPr="00A45272" w:rsidRDefault="00DD005A" w:rsidP="000E5A17">
            <w:pPr>
              <w:pStyle w:val="ListParagraph"/>
              <w:numPr>
                <w:ilvl w:val="0"/>
                <w:numId w:val="28"/>
              </w:numPr>
              <w:rPr>
                <w:rFonts w:ascii="Myriad Pro" w:hAnsi="Myriad Pro"/>
              </w:rPr>
            </w:pPr>
            <w:r>
              <w:rPr>
                <w:rStyle w:val="gfieldrequired2"/>
                <w:rFonts w:asciiTheme="majorHAnsi" w:hAnsiTheme="majorHAnsi" w:cs="Helvetica"/>
                <w:color w:val="3B3E3E"/>
              </w:rPr>
              <w:t>Internship opportunities</w:t>
            </w:r>
          </w:p>
        </w:tc>
        <w:tc>
          <w:tcPr>
            <w:tcW w:w="3372" w:type="dxa"/>
          </w:tcPr>
          <w:p w14:paraId="2C59E83A" w14:textId="6344E77C" w:rsidR="00235BE1" w:rsidRPr="00A45272" w:rsidRDefault="000E5A17" w:rsidP="001D2A42">
            <w:pPr>
              <w:rPr>
                <w:rFonts w:ascii="Myriad Pro" w:hAnsi="Myriad Pro"/>
              </w:rPr>
            </w:pPr>
            <w:r>
              <w:rPr>
                <w:rFonts w:ascii="Myriad Pro" w:hAnsi="Myriad Pro"/>
              </w:rPr>
              <w:t>Over 5 years</w:t>
            </w:r>
          </w:p>
        </w:tc>
      </w:tr>
      <w:tr w:rsidR="000E5A17" w:rsidRPr="00A45272" w14:paraId="76E31D51" w14:textId="77777777">
        <w:trPr>
          <w:trHeight w:val="1430"/>
        </w:trPr>
        <w:tc>
          <w:tcPr>
            <w:tcW w:w="2276" w:type="dxa"/>
          </w:tcPr>
          <w:p w14:paraId="04BDBB22" w14:textId="77777777" w:rsidR="000E5A17" w:rsidRDefault="000E5A17" w:rsidP="001D2A42">
            <w:r>
              <w:rPr>
                <w:rFonts w:ascii="Myriad Pro" w:hAnsi="Myriad Pro"/>
              </w:rPr>
              <w:t>A</w:t>
            </w:r>
            <w:r>
              <w:t>merican Express;</w:t>
            </w:r>
          </w:p>
          <w:p w14:paraId="37B36E6C" w14:textId="0A10EBA6" w:rsidR="000E5A17" w:rsidRDefault="000E5A17" w:rsidP="001D2A42">
            <w:pPr>
              <w:rPr>
                <w:rFonts w:ascii="Myriad Pro" w:hAnsi="Myriad Pro"/>
              </w:rPr>
            </w:pPr>
            <w:r>
              <w:t>Kerry Kane (</w:t>
            </w:r>
            <w:r w:rsidR="008069D8">
              <w:t xml:space="preserve">Council Chair and </w:t>
            </w:r>
            <w:r>
              <w:t xml:space="preserve">2017 CTE Volunteer of the </w:t>
            </w:r>
            <w:r w:rsidR="008069D8">
              <w:t>Y</w:t>
            </w:r>
            <w:r>
              <w:t>ear)</w:t>
            </w:r>
          </w:p>
        </w:tc>
        <w:tc>
          <w:tcPr>
            <w:tcW w:w="3843" w:type="dxa"/>
          </w:tcPr>
          <w:p w14:paraId="5920FF57" w14:textId="77777777" w:rsidR="000E5A17" w:rsidRDefault="000E5A17" w:rsidP="000E5A17">
            <w:pPr>
              <w:pStyle w:val="ListParagraph"/>
              <w:numPr>
                <w:ilvl w:val="0"/>
                <w:numId w:val="28"/>
              </w:numPr>
              <w:rPr>
                <w:rStyle w:val="gfieldrequired2"/>
                <w:rFonts w:asciiTheme="majorHAnsi" w:hAnsiTheme="majorHAnsi" w:cs="Helvetica"/>
                <w:color w:val="3B3E3E"/>
              </w:rPr>
            </w:pPr>
            <w:r>
              <w:rPr>
                <w:rStyle w:val="gfieldrequired2"/>
                <w:rFonts w:asciiTheme="majorHAnsi" w:hAnsiTheme="majorHAnsi" w:cs="Helvetica"/>
                <w:color w:val="3B3E3E"/>
              </w:rPr>
              <w:t>Provides Advisory Council members</w:t>
            </w:r>
          </w:p>
          <w:p w14:paraId="61F08FCF" w14:textId="77777777" w:rsidR="000E5A17" w:rsidRDefault="000E5A17" w:rsidP="000E5A17">
            <w:pPr>
              <w:pStyle w:val="ListParagraph"/>
              <w:numPr>
                <w:ilvl w:val="0"/>
                <w:numId w:val="28"/>
              </w:numPr>
              <w:rPr>
                <w:rStyle w:val="gfieldrequired2"/>
                <w:rFonts w:asciiTheme="majorHAnsi" w:hAnsiTheme="majorHAnsi" w:cs="Helvetica"/>
                <w:color w:val="3B3E3E"/>
              </w:rPr>
            </w:pPr>
            <w:r>
              <w:rPr>
                <w:rStyle w:val="gfieldrequired2"/>
                <w:rFonts w:asciiTheme="majorHAnsi" w:hAnsiTheme="majorHAnsi" w:cs="Helvetica"/>
                <w:color w:val="3B3E3E"/>
              </w:rPr>
              <w:t>Guest Speaker</w:t>
            </w:r>
          </w:p>
          <w:p w14:paraId="64C9E4EB" w14:textId="77777777" w:rsidR="000E5A17" w:rsidRPr="000E5A17" w:rsidRDefault="000E5A17" w:rsidP="000E5A17">
            <w:pPr>
              <w:pStyle w:val="ListParagraph"/>
              <w:numPr>
                <w:ilvl w:val="0"/>
                <w:numId w:val="28"/>
              </w:numPr>
              <w:rPr>
                <w:rStyle w:val="gfieldrequired2"/>
                <w:rFonts w:ascii="Myriad Pro" w:hAnsi="Myriad Pro"/>
              </w:rPr>
            </w:pPr>
            <w:r>
              <w:rPr>
                <w:rStyle w:val="gfieldrequired2"/>
                <w:rFonts w:asciiTheme="majorHAnsi" w:hAnsiTheme="majorHAnsi" w:cs="Helvetica"/>
                <w:color w:val="3B3E3E"/>
              </w:rPr>
              <w:t>Curriculum recommendations</w:t>
            </w:r>
          </w:p>
          <w:p w14:paraId="3102907A" w14:textId="77777777" w:rsidR="000E5A17" w:rsidRDefault="000E5A17" w:rsidP="000E5A17">
            <w:pPr>
              <w:pStyle w:val="ListParagraph"/>
              <w:numPr>
                <w:ilvl w:val="0"/>
                <w:numId w:val="28"/>
              </w:numPr>
              <w:rPr>
                <w:rStyle w:val="gfieldrequired2"/>
                <w:rFonts w:asciiTheme="majorHAnsi" w:hAnsiTheme="majorHAnsi" w:cs="Helvetica"/>
                <w:color w:val="3B3E3E"/>
              </w:rPr>
            </w:pPr>
            <w:r>
              <w:rPr>
                <w:rStyle w:val="gfieldrequired2"/>
                <w:rFonts w:asciiTheme="majorHAnsi" w:hAnsiTheme="majorHAnsi" w:cs="Helvetica"/>
                <w:color w:val="3B3E3E"/>
              </w:rPr>
              <w:t>Internship Opportunities</w:t>
            </w:r>
          </w:p>
          <w:p w14:paraId="799FF46E" w14:textId="3473C465" w:rsidR="000E5A17" w:rsidRDefault="000E5A17" w:rsidP="000E5A17">
            <w:pPr>
              <w:pStyle w:val="ListParagraph"/>
              <w:numPr>
                <w:ilvl w:val="0"/>
                <w:numId w:val="28"/>
              </w:numPr>
              <w:rPr>
                <w:rStyle w:val="gfieldrequired2"/>
                <w:rFonts w:asciiTheme="majorHAnsi" w:hAnsiTheme="majorHAnsi" w:cs="Helvetica"/>
                <w:color w:val="3B3E3E"/>
              </w:rPr>
            </w:pPr>
            <w:r>
              <w:rPr>
                <w:rStyle w:val="gfieldrequired2"/>
                <w:rFonts w:asciiTheme="majorHAnsi" w:hAnsiTheme="majorHAnsi" w:cs="Helvetica"/>
                <w:color w:val="3B3E3E"/>
              </w:rPr>
              <w:t>Job Shadow and Conversations</w:t>
            </w:r>
          </w:p>
        </w:tc>
        <w:tc>
          <w:tcPr>
            <w:tcW w:w="3372" w:type="dxa"/>
          </w:tcPr>
          <w:p w14:paraId="08711FF1" w14:textId="2AF142D5" w:rsidR="000E5A17" w:rsidRDefault="000E5A17" w:rsidP="001D2A42">
            <w:pPr>
              <w:rPr>
                <w:rFonts w:ascii="Myriad Pro" w:hAnsi="Myriad Pro"/>
              </w:rPr>
            </w:pPr>
            <w:r>
              <w:rPr>
                <w:rFonts w:ascii="Myriad Pro" w:hAnsi="Myriad Pro"/>
              </w:rPr>
              <w:t>Over 15 years</w:t>
            </w:r>
          </w:p>
        </w:tc>
      </w:tr>
      <w:tr w:rsidR="00235BE1" w:rsidRPr="00A45272" w14:paraId="621AD398" w14:textId="77777777">
        <w:trPr>
          <w:trHeight w:val="1430"/>
        </w:trPr>
        <w:tc>
          <w:tcPr>
            <w:tcW w:w="2276" w:type="dxa"/>
          </w:tcPr>
          <w:p w14:paraId="6C222B8F" w14:textId="2F0D38CE" w:rsidR="00235BE1" w:rsidRPr="00A45272" w:rsidRDefault="000E5A17" w:rsidP="001D2A42">
            <w:pPr>
              <w:rPr>
                <w:rFonts w:ascii="Myriad Pro" w:hAnsi="Myriad Pro"/>
              </w:rPr>
            </w:pPr>
            <w:r>
              <w:rPr>
                <w:rFonts w:ascii="Myriad Pro" w:hAnsi="Myriad Pro"/>
              </w:rPr>
              <w:t>Emerald Computers</w:t>
            </w:r>
          </w:p>
        </w:tc>
        <w:tc>
          <w:tcPr>
            <w:tcW w:w="3843" w:type="dxa"/>
          </w:tcPr>
          <w:p w14:paraId="2948F747" w14:textId="77777777" w:rsidR="000E5A17" w:rsidRDefault="000E5A17" w:rsidP="000E5A17">
            <w:pPr>
              <w:pStyle w:val="ListParagraph"/>
              <w:numPr>
                <w:ilvl w:val="0"/>
                <w:numId w:val="28"/>
              </w:numPr>
              <w:rPr>
                <w:rStyle w:val="gfieldrequired2"/>
                <w:rFonts w:asciiTheme="majorHAnsi" w:hAnsiTheme="majorHAnsi" w:cs="Helvetica"/>
                <w:color w:val="3B3E3E"/>
              </w:rPr>
            </w:pPr>
            <w:r>
              <w:rPr>
                <w:rStyle w:val="gfieldrequired2"/>
                <w:rFonts w:asciiTheme="majorHAnsi" w:hAnsiTheme="majorHAnsi" w:cs="Helvetica"/>
                <w:color w:val="3B3E3E"/>
              </w:rPr>
              <w:t>Provides Advisory Council members</w:t>
            </w:r>
          </w:p>
          <w:p w14:paraId="6F431A5C" w14:textId="77777777" w:rsidR="000E5A17" w:rsidRDefault="000E5A17" w:rsidP="000E5A17">
            <w:pPr>
              <w:pStyle w:val="ListParagraph"/>
              <w:numPr>
                <w:ilvl w:val="0"/>
                <w:numId w:val="28"/>
              </w:numPr>
              <w:rPr>
                <w:rStyle w:val="gfieldrequired2"/>
                <w:rFonts w:asciiTheme="majorHAnsi" w:hAnsiTheme="majorHAnsi" w:cs="Helvetica"/>
                <w:color w:val="3B3E3E"/>
              </w:rPr>
            </w:pPr>
            <w:r>
              <w:rPr>
                <w:rStyle w:val="gfieldrequired2"/>
                <w:rFonts w:asciiTheme="majorHAnsi" w:hAnsiTheme="majorHAnsi" w:cs="Helvetica"/>
                <w:color w:val="3B3E3E"/>
              </w:rPr>
              <w:t>Guest Speaker</w:t>
            </w:r>
          </w:p>
          <w:p w14:paraId="75EE0A4D" w14:textId="63A8E5EA" w:rsidR="00235BE1" w:rsidRPr="000E5A17" w:rsidRDefault="000E5A17" w:rsidP="001D2A42">
            <w:pPr>
              <w:pStyle w:val="ListParagraph"/>
              <w:numPr>
                <w:ilvl w:val="0"/>
                <w:numId w:val="28"/>
              </w:numPr>
              <w:rPr>
                <w:rFonts w:ascii="Myriad Pro" w:hAnsi="Myriad Pro"/>
              </w:rPr>
            </w:pPr>
            <w:r>
              <w:rPr>
                <w:rStyle w:val="gfieldrequired2"/>
                <w:rFonts w:asciiTheme="majorHAnsi" w:hAnsiTheme="majorHAnsi" w:cs="Helvetica"/>
                <w:color w:val="3B3E3E"/>
              </w:rPr>
              <w:t>Curriculum recommendations</w:t>
            </w:r>
          </w:p>
        </w:tc>
        <w:tc>
          <w:tcPr>
            <w:tcW w:w="3372" w:type="dxa"/>
          </w:tcPr>
          <w:p w14:paraId="480E27D4" w14:textId="6A83B4F4" w:rsidR="00235BE1" w:rsidRPr="00A45272" w:rsidRDefault="000E5A17" w:rsidP="001D2A42">
            <w:pPr>
              <w:rPr>
                <w:rFonts w:ascii="Myriad Pro" w:hAnsi="Myriad Pro"/>
              </w:rPr>
            </w:pPr>
            <w:r>
              <w:rPr>
                <w:rFonts w:ascii="Myriad Pro" w:hAnsi="Myriad Pro"/>
              </w:rPr>
              <w:t>Over 10 years</w:t>
            </w:r>
          </w:p>
        </w:tc>
      </w:tr>
      <w:tr w:rsidR="00235BE1" w:rsidRPr="00A45272" w14:paraId="0DF79577" w14:textId="77777777">
        <w:trPr>
          <w:trHeight w:val="1430"/>
        </w:trPr>
        <w:tc>
          <w:tcPr>
            <w:tcW w:w="2276" w:type="dxa"/>
          </w:tcPr>
          <w:p w14:paraId="3A34576B" w14:textId="511C16FA" w:rsidR="00235BE1" w:rsidRPr="00A45272" w:rsidRDefault="000E5A17" w:rsidP="001D2A42">
            <w:pPr>
              <w:rPr>
                <w:rFonts w:ascii="Myriad Pro" w:hAnsi="Myriad Pro"/>
              </w:rPr>
            </w:pPr>
            <w:r>
              <w:rPr>
                <w:rFonts w:ascii="Myriad Pro" w:hAnsi="Myriad Pro"/>
              </w:rPr>
              <w:t>Recruit Bit</w:t>
            </w:r>
          </w:p>
        </w:tc>
        <w:tc>
          <w:tcPr>
            <w:tcW w:w="3843" w:type="dxa"/>
          </w:tcPr>
          <w:p w14:paraId="4E222177" w14:textId="77777777" w:rsidR="000E5A17" w:rsidRDefault="000E5A17" w:rsidP="000E5A17">
            <w:pPr>
              <w:pStyle w:val="ListParagraph"/>
              <w:numPr>
                <w:ilvl w:val="0"/>
                <w:numId w:val="28"/>
              </w:numPr>
              <w:rPr>
                <w:rStyle w:val="gfieldrequired2"/>
                <w:rFonts w:asciiTheme="majorHAnsi" w:hAnsiTheme="majorHAnsi" w:cs="Helvetica"/>
                <w:color w:val="3B3E3E"/>
              </w:rPr>
            </w:pPr>
            <w:r>
              <w:rPr>
                <w:rStyle w:val="gfieldrequired2"/>
                <w:rFonts w:asciiTheme="majorHAnsi" w:hAnsiTheme="majorHAnsi" w:cs="Helvetica"/>
                <w:color w:val="3B3E3E"/>
              </w:rPr>
              <w:t>Provides Advisory Council members</w:t>
            </w:r>
          </w:p>
          <w:p w14:paraId="0E6AC087" w14:textId="77777777" w:rsidR="000E5A17" w:rsidRDefault="000E5A17" w:rsidP="000E5A17">
            <w:pPr>
              <w:pStyle w:val="ListParagraph"/>
              <w:numPr>
                <w:ilvl w:val="0"/>
                <w:numId w:val="28"/>
              </w:numPr>
              <w:rPr>
                <w:rStyle w:val="gfieldrequired2"/>
                <w:rFonts w:asciiTheme="majorHAnsi" w:hAnsiTheme="majorHAnsi" w:cs="Helvetica"/>
                <w:color w:val="3B3E3E"/>
              </w:rPr>
            </w:pPr>
            <w:r>
              <w:rPr>
                <w:rStyle w:val="gfieldrequired2"/>
                <w:rFonts w:asciiTheme="majorHAnsi" w:hAnsiTheme="majorHAnsi" w:cs="Helvetica"/>
                <w:color w:val="3B3E3E"/>
              </w:rPr>
              <w:t>Guest Speaker</w:t>
            </w:r>
          </w:p>
          <w:p w14:paraId="3068BCE8" w14:textId="77777777" w:rsidR="000E5A17" w:rsidRPr="000E5A17" w:rsidRDefault="000E5A17" w:rsidP="000E5A17">
            <w:pPr>
              <w:pStyle w:val="ListParagraph"/>
              <w:numPr>
                <w:ilvl w:val="0"/>
                <w:numId w:val="28"/>
              </w:numPr>
              <w:rPr>
                <w:rStyle w:val="gfieldrequired2"/>
                <w:rFonts w:ascii="Myriad Pro" w:hAnsi="Myriad Pro"/>
              </w:rPr>
            </w:pPr>
            <w:r>
              <w:rPr>
                <w:rStyle w:val="gfieldrequired2"/>
                <w:rFonts w:asciiTheme="majorHAnsi" w:hAnsiTheme="majorHAnsi" w:cs="Helvetica"/>
                <w:color w:val="3B3E3E"/>
              </w:rPr>
              <w:t>Curriculum recommendations</w:t>
            </w:r>
          </w:p>
          <w:p w14:paraId="050A7E9D" w14:textId="4C27A6B8" w:rsidR="000E5A17" w:rsidRPr="000E5A17" w:rsidRDefault="000E5A17" w:rsidP="000E5A17">
            <w:pPr>
              <w:pStyle w:val="ListParagraph"/>
              <w:numPr>
                <w:ilvl w:val="0"/>
                <w:numId w:val="28"/>
              </w:numPr>
              <w:rPr>
                <w:rFonts w:asciiTheme="majorHAnsi" w:hAnsiTheme="majorHAnsi" w:cs="Helvetica"/>
                <w:color w:val="3B3E3E"/>
              </w:rPr>
            </w:pPr>
            <w:r>
              <w:rPr>
                <w:rStyle w:val="gfieldrequired2"/>
                <w:rFonts w:asciiTheme="majorHAnsi" w:hAnsiTheme="majorHAnsi" w:cs="Helvetica"/>
                <w:color w:val="3B3E3E"/>
              </w:rPr>
              <w:t>Internship Opportunities</w:t>
            </w:r>
          </w:p>
        </w:tc>
        <w:tc>
          <w:tcPr>
            <w:tcW w:w="3372" w:type="dxa"/>
          </w:tcPr>
          <w:p w14:paraId="7EA7FF3C" w14:textId="6A48CBAC" w:rsidR="00235BE1" w:rsidRPr="00A45272" w:rsidRDefault="000E5A17" w:rsidP="001D2A42">
            <w:pPr>
              <w:rPr>
                <w:rFonts w:ascii="Myriad Pro" w:hAnsi="Myriad Pro"/>
              </w:rPr>
            </w:pPr>
            <w:r>
              <w:rPr>
                <w:rFonts w:ascii="Myriad Pro" w:hAnsi="Myriad Pro"/>
              </w:rPr>
              <w:t>Over 5 years</w:t>
            </w:r>
          </w:p>
        </w:tc>
      </w:tr>
      <w:tr w:rsidR="00722285" w:rsidRPr="00A45272" w14:paraId="4FD08113" w14:textId="77777777">
        <w:trPr>
          <w:trHeight w:val="1430"/>
        </w:trPr>
        <w:tc>
          <w:tcPr>
            <w:tcW w:w="2276" w:type="dxa"/>
          </w:tcPr>
          <w:p w14:paraId="6E2DA2A9" w14:textId="6C5B09CB" w:rsidR="00722285" w:rsidRPr="00A45272" w:rsidRDefault="000E5A17" w:rsidP="001D2A42">
            <w:pPr>
              <w:rPr>
                <w:rFonts w:ascii="Myriad Pro" w:hAnsi="Myriad Pro"/>
              </w:rPr>
            </w:pPr>
            <w:r>
              <w:rPr>
                <w:rFonts w:ascii="Myriad Pro" w:hAnsi="Myriad Pro"/>
              </w:rPr>
              <w:t>Computer Troubleshooters</w:t>
            </w:r>
          </w:p>
        </w:tc>
        <w:tc>
          <w:tcPr>
            <w:tcW w:w="3843" w:type="dxa"/>
          </w:tcPr>
          <w:p w14:paraId="2833CD91" w14:textId="77777777" w:rsidR="000E5A17" w:rsidRDefault="000E5A17" w:rsidP="000E5A17">
            <w:pPr>
              <w:pStyle w:val="ListParagraph"/>
              <w:numPr>
                <w:ilvl w:val="0"/>
                <w:numId w:val="28"/>
              </w:numPr>
              <w:rPr>
                <w:rStyle w:val="gfieldrequired2"/>
                <w:rFonts w:asciiTheme="majorHAnsi" w:hAnsiTheme="majorHAnsi" w:cs="Helvetica"/>
                <w:color w:val="3B3E3E"/>
              </w:rPr>
            </w:pPr>
            <w:r>
              <w:rPr>
                <w:rStyle w:val="gfieldrequired2"/>
                <w:rFonts w:asciiTheme="majorHAnsi" w:hAnsiTheme="majorHAnsi" w:cs="Helvetica"/>
                <w:color w:val="3B3E3E"/>
              </w:rPr>
              <w:t>Provides Advisory Council members</w:t>
            </w:r>
          </w:p>
          <w:p w14:paraId="6661FCA7" w14:textId="77777777" w:rsidR="000E5A17" w:rsidRDefault="000E5A17" w:rsidP="000E5A17">
            <w:pPr>
              <w:pStyle w:val="ListParagraph"/>
              <w:numPr>
                <w:ilvl w:val="0"/>
                <w:numId w:val="28"/>
              </w:numPr>
              <w:rPr>
                <w:rStyle w:val="gfieldrequired2"/>
                <w:rFonts w:asciiTheme="majorHAnsi" w:hAnsiTheme="majorHAnsi" w:cs="Helvetica"/>
                <w:color w:val="3B3E3E"/>
              </w:rPr>
            </w:pPr>
            <w:r>
              <w:rPr>
                <w:rStyle w:val="gfieldrequired2"/>
                <w:rFonts w:asciiTheme="majorHAnsi" w:hAnsiTheme="majorHAnsi" w:cs="Helvetica"/>
                <w:color w:val="3B3E3E"/>
              </w:rPr>
              <w:t>Guest Speaker</w:t>
            </w:r>
          </w:p>
          <w:p w14:paraId="58268FB9" w14:textId="77777777" w:rsidR="000E5A17" w:rsidRPr="000E5A17" w:rsidRDefault="000E5A17" w:rsidP="000E5A17">
            <w:pPr>
              <w:pStyle w:val="ListParagraph"/>
              <w:numPr>
                <w:ilvl w:val="0"/>
                <w:numId w:val="28"/>
              </w:numPr>
              <w:rPr>
                <w:rStyle w:val="gfieldrequired2"/>
                <w:rFonts w:ascii="Myriad Pro" w:hAnsi="Myriad Pro"/>
              </w:rPr>
            </w:pPr>
            <w:r>
              <w:rPr>
                <w:rStyle w:val="gfieldrequired2"/>
                <w:rFonts w:asciiTheme="majorHAnsi" w:hAnsiTheme="majorHAnsi" w:cs="Helvetica"/>
                <w:color w:val="3B3E3E"/>
              </w:rPr>
              <w:t>Curriculum recommendations</w:t>
            </w:r>
          </w:p>
          <w:p w14:paraId="67C62295" w14:textId="5BF3A756" w:rsidR="00722285" w:rsidRPr="000E5A17" w:rsidRDefault="000E5A17" w:rsidP="001D2A42">
            <w:pPr>
              <w:pStyle w:val="ListParagraph"/>
              <w:numPr>
                <w:ilvl w:val="0"/>
                <w:numId w:val="28"/>
              </w:numPr>
              <w:rPr>
                <w:rFonts w:asciiTheme="majorHAnsi" w:hAnsiTheme="majorHAnsi" w:cs="Helvetica"/>
                <w:color w:val="3B3E3E"/>
              </w:rPr>
            </w:pPr>
            <w:r>
              <w:rPr>
                <w:rStyle w:val="gfieldrequired2"/>
                <w:rFonts w:asciiTheme="majorHAnsi" w:hAnsiTheme="majorHAnsi" w:cs="Helvetica"/>
                <w:color w:val="3B3E3E"/>
              </w:rPr>
              <w:t>Internship Opportunities</w:t>
            </w:r>
          </w:p>
        </w:tc>
        <w:tc>
          <w:tcPr>
            <w:tcW w:w="3372" w:type="dxa"/>
          </w:tcPr>
          <w:p w14:paraId="37298B44" w14:textId="149B9146" w:rsidR="00722285" w:rsidRPr="00A45272" w:rsidRDefault="000E5A17" w:rsidP="001D2A42">
            <w:pPr>
              <w:rPr>
                <w:rFonts w:ascii="Myriad Pro" w:hAnsi="Myriad Pro"/>
              </w:rPr>
            </w:pPr>
            <w:r>
              <w:rPr>
                <w:rFonts w:ascii="Myriad Pro" w:hAnsi="Myriad Pro"/>
              </w:rPr>
              <w:t>Over 5 years</w:t>
            </w:r>
          </w:p>
        </w:tc>
      </w:tr>
      <w:tr w:rsidR="00722285" w:rsidRPr="00A45272" w14:paraId="42CC757B" w14:textId="77777777">
        <w:trPr>
          <w:trHeight w:val="1430"/>
        </w:trPr>
        <w:tc>
          <w:tcPr>
            <w:tcW w:w="2276" w:type="dxa"/>
          </w:tcPr>
          <w:p w14:paraId="0CF499C9" w14:textId="2A624BCC" w:rsidR="00722285" w:rsidRPr="00A45272" w:rsidRDefault="00E456C7" w:rsidP="001D2A42">
            <w:pPr>
              <w:rPr>
                <w:rFonts w:ascii="Myriad Pro" w:hAnsi="Myriad Pro"/>
              </w:rPr>
            </w:pPr>
            <w:proofErr w:type="spellStart"/>
            <w:r>
              <w:rPr>
                <w:rFonts w:ascii="Myriad Pro" w:hAnsi="Myriad Pro"/>
              </w:rPr>
              <w:t>Acciente</w:t>
            </w:r>
            <w:proofErr w:type="spellEnd"/>
            <w:r>
              <w:rPr>
                <w:rFonts w:ascii="Myriad Pro" w:hAnsi="Myriad Pro"/>
              </w:rPr>
              <w:t xml:space="preserve"> LLC; Valor Global; IBM Cloud Shared Services; APS; PetSmart; Terra Verde; Simple2Serious, City of Peoria IT Department, CSAA and </w:t>
            </w:r>
            <w:proofErr w:type="spellStart"/>
            <w:r>
              <w:rPr>
                <w:rFonts w:ascii="Myriad Pro" w:hAnsi="Myriad Pro"/>
              </w:rPr>
              <w:t>Promineotech</w:t>
            </w:r>
            <w:proofErr w:type="spellEnd"/>
          </w:p>
        </w:tc>
        <w:tc>
          <w:tcPr>
            <w:tcW w:w="3843" w:type="dxa"/>
          </w:tcPr>
          <w:p w14:paraId="30FC7B36" w14:textId="77777777" w:rsidR="008069D8" w:rsidRDefault="008069D8" w:rsidP="008069D8">
            <w:pPr>
              <w:pStyle w:val="ListParagraph"/>
              <w:numPr>
                <w:ilvl w:val="0"/>
                <w:numId w:val="28"/>
              </w:numPr>
              <w:rPr>
                <w:rStyle w:val="gfieldrequired2"/>
                <w:rFonts w:asciiTheme="majorHAnsi" w:hAnsiTheme="majorHAnsi" w:cs="Helvetica"/>
                <w:color w:val="3B3E3E"/>
              </w:rPr>
            </w:pPr>
            <w:r>
              <w:rPr>
                <w:rStyle w:val="gfieldrequired2"/>
                <w:rFonts w:asciiTheme="majorHAnsi" w:hAnsiTheme="majorHAnsi" w:cs="Helvetica"/>
                <w:color w:val="3B3E3E"/>
              </w:rPr>
              <w:t>Provides Advisory Council members</w:t>
            </w:r>
          </w:p>
          <w:p w14:paraId="610F9F2E" w14:textId="77777777" w:rsidR="008069D8" w:rsidRDefault="008069D8" w:rsidP="008069D8">
            <w:pPr>
              <w:pStyle w:val="ListParagraph"/>
              <w:numPr>
                <w:ilvl w:val="0"/>
                <w:numId w:val="28"/>
              </w:numPr>
              <w:rPr>
                <w:rStyle w:val="gfieldrequired2"/>
                <w:rFonts w:asciiTheme="majorHAnsi" w:hAnsiTheme="majorHAnsi" w:cs="Helvetica"/>
                <w:color w:val="3B3E3E"/>
              </w:rPr>
            </w:pPr>
            <w:r>
              <w:rPr>
                <w:rStyle w:val="gfieldrequired2"/>
                <w:rFonts w:asciiTheme="majorHAnsi" w:hAnsiTheme="majorHAnsi" w:cs="Helvetica"/>
                <w:color w:val="3B3E3E"/>
              </w:rPr>
              <w:t>Guest Speaker</w:t>
            </w:r>
          </w:p>
          <w:p w14:paraId="2F5A9C60" w14:textId="77777777" w:rsidR="008069D8" w:rsidRPr="000E5A17" w:rsidRDefault="008069D8" w:rsidP="008069D8">
            <w:pPr>
              <w:pStyle w:val="ListParagraph"/>
              <w:numPr>
                <w:ilvl w:val="0"/>
                <w:numId w:val="28"/>
              </w:numPr>
              <w:rPr>
                <w:rStyle w:val="gfieldrequired2"/>
                <w:rFonts w:ascii="Myriad Pro" w:hAnsi="Myriad Pro"/>
              </w:rPr>
            </w:pPr>
            <w:r>
              <w:rPr>
                <w:rStyle w:val="gfieldrequired2"/>
                <w:rFonts w:asciiTheme="majorHAnsi" w:hAnsiTheme="majorHAnsi" w:cs="Helvetica"/>
                <w:color w:val="3B3E3E"/>
              </w:rPr>
              <w:t>Curriculum recommendations</w:t>
            </w:r>
          </w:p>
          <w:p w14:paraId="422DE199" w14:textId="77777777" w:rsidR="008069D8" w:rsidRDefault="008069D8" w:rsidP="008069D8">
            <w:pPr>
              <w:pStyle w:val="ListParagraph"/>
              <w:numPr>
                <w:ilvl w:val="0"/>
                <w:numId w:val="28"/>
              </w:numPr>
              <w:rPr>
                <w:rStyle w:val="gfieldrequired2"/>
                <w:rFonts w:asciiTheme="majorHAnsi" w:hAnsiTheme="majorHAnsi" w:cs="Helvetica"/>
                <w:color w:val="3B3E3E"/>
              </w:rPr>
            </w:pPr>
            <w:r>
              <w:rPr>
                <w:rStyle w:val="gfieldrequired2"/>
                <w:rFonts w:asciiTheme="majorHAnsi" w:hAnsiTheme="majorHAnsi" w:cs="Helvetica"/>
                <w:color w:val="3B3E3E"/>
              </w:rPr>
              <w:t>Internship Opportunities</w:t>
            </w:r>
          </w:p>
          <w:p w14:paraId="1EBC6C5E" w14:textId="77777777" w:rsidR="00722285" w:rsidRPr="00A45272" w:rsidRDefault="00722285" w:rsidP="001D2A42">
            <w:pPr>
              <w:rPr>
                <w:rFonts w:ascii="Myriad Pro" w:hAnsi="Myriad Pro"/>
              </w:rPr>
            </w:pPr>
          </w:p>
        </w:tc>
        <w:tc>
          <w:tcPr>
            <w:tcW w:w="3372" w:type="dxa"/>
          </w:tcPr>
          <w:p w14:paraId="3D961C67" w14:textId="5D71CCB5" w:rsidR="00722285" w:rsidRPr="00A45272" w:rsidRDefault="008069D8" w:rsidP="001D2A42">
            <w:pPr>
              <w:rPr>
                <w:rFonts w:ascii="Myriad Pro" w:hAnsi="Myriad Pro"/>
              </w:rPr>
            </w:pPr>
            <w:r>
              <w:rPr>
                <w:rFonts w:ascii="Myriad Pro" w:hAnsi="Myriad Pro"/>
              </w:rPr>
              <w:t>Over 10 years for each company</w:t>
            </w:r>
          </w:p>
        </w:tc>
      </w:tr>
    </w:tbl>
    <w:p w14:paraId="38C3D643" w14:textId="77777777" w:rsidR="00E51805" w:rsidRPr="00A45272" w:rsidRDefault="00E51805" w:rsidP="00E51805">
      <w:pPr>
        <w:spacing w:after="0" w:line="240" w:lineRule="auto"/>
        <w:rPr>
          <w:rFonts w:ascii="Myriad Pro" w:hAnsi="Myriad Pro"/>
        </w:rPr>
      </w:pPr>
    </w:p>
    <w:p w14:paraId="28CFC3D4" w14:textId="7E5EA4B7" w:rsidR="00722285" w:rsidRPr="00D6212A" w:rsidRDefault="009360C1" w:rsidP="00C818B4">
      <w:pPr>
        <w:pStyle w:val="ListParagraph"/>
        <w:numPr>
          <w:ilvl w:val="0"/>
          <w:numId w:val="1"/>
        </w:numPr>
        <w:spacing w:after="0" w:line="240" w:lineRule="auto"/>
        <w:rPr>
          <w:rFonts w:ascii="Myriad Pro" w:hAnsi="Myriad Pro"/>
        </w:rPr>
      </w:pPr>
      <w:r w:rsidRPr="00D6212A">
        <w:rPr>
          <w:rFonts w:ascii="Myriad Pro" w:hAnsi="Myriad Pro"/>
        </w:rPr>
        <w:t xml:space="preserve">Please feel free to use the space below to </w:t>
      </w:r>
      <w:r w:rsidR="00364411" w:rsidRPr="00D6212A">
        <w:rPr>
          <w:rFonts w:ascii="Myriad Pro" w:hAnsi="Myriad Pro"/>
        </w:rPr>
        <w:t>share any other information or evidence of success</w:t>
      </w:r>
      <w:r w:rsidRPr="00D6212A">
        <w:rPr>
          <w:rFonts w:ascii="Myriad Pro" w:hAnsi="Myriad Pro"/>
        </w:rPr>
        <w:t xml:space="preserve"> of your program of study and the </w:t>
      </w:r>
      <w:r w:rsidR="00C22A2E" w:rsidRPr="00D6212A">
        <w:rPr>
          <w:rFonts w:ascii="Myriad Pro" w:hAnsi="Myriad Pro"/>
        </w:rPr>
        <w:t xml:space="preserve">learners </w:t>
      </w:r>
      <w:r w:rsidRPr="00D6212A">
        <w:rPr>
          <w:rFonts w:ascii="Myriad Pro" w:hAnsi="Myriad Pro"/>
        </w:rPr>
        <w:t>who participate</w:t>
      </w:r>
      <w:r w:rsidR="00965ED0" w:rsidRPr="00D6212A">
        <w:rPr>
          <w:rFonts w:ascii="Myriad Pro" w:hAnsi="Myriad Pro"/>
        </w:rPr>
        <w:t>.</w:t>
      </w:r>
      <w:r w:rsidR="00950EA6" w:rsidRPr="00D6212A">
        <w:rPr>
          <w:rFonts w:ascii="Myriad Pro" w:hAnsi="Myriad Pro"/>
        </w:rPr>
        <w:t xml:space="preserve"> (Optional) </w:t>
      </w:r>
      <w:r w:rsidR="008C49D5" w:rsidRPr="00D6212A">
        <w:rPr>
          <w:rFonts w:ascii="Myriad Pro" w:hAnsi="Myriad Pro"/>
        </w:rPr>
        <w:br/>
      </w:r>
    </w:p>
    <w:p w14:paraId="51C12005" w14:textId="4DA3C0B0" w:rsidR="00E456C7" w:rsidRDefault="00E456C7" w:rsidP="00E456C7">
      <w:pPr>
        <w:pStyle w:val="ListParagraph"/>
        <w:spacing w:after="0" w:line="240" w:lineRule="auto"/>
        <w:ind w:left="360"/>
        <w:rPr>
          <w:rStyle w:val="gfieldrequired2"/>
          <w:rFonts w:asciiTheme="majorHAnsi" w:hAnsiTheme="majorHAnsi" w:cs="Helvetica"/>
          <w:color w:val="3B3E3E"/>
        </w:rPr>
      </w:pPr>
      <w:r w:rsidRPr="00E456C7">
        <w:rPr>
          <w:rStyle w:val="gfieldrequired2"/>
          <w:rFonts w:asciiTheme="majorHAnsi" w:hAnsiTheme="majorHAnsi" w:cs="Helvetica"/>
          <w:color w:val="3B3E3E"/>
        </w:rPr>
        <w:lastRenderedPageBreak/>
        <w:t xml:space="preserve">City of Peoria IT Department provided an excellent opportunity for an intern who was trying to decide on an area to specialize in for technology.  He started his internship with a passion for networking and slowly discovered the vast areas of IT with a city structure.  The opportunity provided outlets to discover security, networking, hardware and software development and realized multiple areas of specialization would </w:t>
      </w:r>
      <w:proofErr w:type="spellStart"/>
      <w:proofErr w:type="gramStart"/>
      <w:r w:rsidRPr="00E456C7">
        <w:rPr>
          <w:rStyle w:val="gfieldrequired2"/>
          <w:rFonts w:asciiTheme="majorHAnsi" w:hAnsiTheme="majorHAnsi" w:cs="Helvetica"/>
          <w:color w:val="3B3E3E"/>
        </w:rPr>
        <w:t>create</w:t>
      </w:r>
      <w:r>
        <w:rPr>
          <w:rStyle w:val="gfieldrequired2"/>
          <w:rFonts w:asciiTheme="majorHAnsi" w:hAnsiTheme="majorHAnsi" w:cs="Helvetica"/>
          <w:color w:val="3B3E3E"/>
        </w:rPr>
        <w:t>d</w:t>
      </w:r>
      <w:proofErr w:type="spellEnd"/>
      <w:proofErr w:type="gramEnd"/>
      <w:r w:rsidRPr="00E456C7">
        <w:rPr>
          <w:rStyle w:val="gfieldrequired2"/>
          <w:rFonts w:asciiTheme="majorHAnsi" w:hAnsiTheme="majorHAnsi" w:cs="Helvetica"/>
          <w:color w:val="3B3E3E"/>
        </w:rPr>
        <w:t xml:space="preserve"> more demand and opportunity of his IT skills and talent.  He is now enrolled at the collegiate level in several overlapping IT degree programs and is progressing with great success towards his future goals.</w:t>
      </w:r>
    </w:p>
    <w:p w14:paraId="1C42E6FA" w14:textId="77777777" w:rsidR="00E456C7" w:rsidRPr="00E456C7" w:rsidRDefault="00E456C7" w:rsidP="00E456C7">
      <w:pPr>
        <w:pStyle w:val="ListParagraph"/>
        <w:spacing w:after="0" w:line="240" w:lineRule="auto"/>
        <w:ind w:left="360"/>
        <w:rPr>
          <w:rStyle w:val="gfieldrequired2"/>
          <w:rFonts w:asciiTheme="majorHAnsi" w:hAnsiTheme="majorHAnsi" w:cs="Helvetica"/>
          <w:color w:val="3B3E3E"/>
        </w:rPr>
      </w:pPr>
    </w:p>
    <w:p w14:paraId="78F6347B" w14:textId="77777777" w:rsidR="00E456C7" w:rsidRPr="00E456C7" w:rsidRDefault="00E456C7" w:rsidP="00E456C7">
      <w:pPr>
        <w:pStyle w:val="ListParagraph"/>
        <w:shd w:val="clear" w:color="auto" w:fill="FFFFFF"/>
        <w:spacing w:after="0" w:line="240" w:lineRule="auto"/>
        <w:ind w:left="360"/>
        <w:rPr>
          <w:rStyle w:val="gfieldrequired2"/>
          <w:rFonts w:asciiTheme="majorHAnsi" w:hAnsiTheme="majorHAnsi" w:cs="Helvetica"/>
          <w:color w:val="3B3E3E"/>
        </w:rPr>
      </w:pPr>
      <w:r w:rsidRPr="00E456C7">
        <w:rPr>
          <w:rStyle w:val="gfieldrequired2"/>
          <w:rFonts w:asciiTheme="majorHAnsi" w:hAnsiTheme="majorHAnsi" w:cs="Helvetica"/>
          <w:color w:val="3B3E3E"/>
        </w:rPr>
        <w:t>One of our information technology interns was a lead researcher for large IT company, where she helped developed a program processing tradeshow information.  The program helped manipulate lead retrievals, which occurred daily, then combined research of related organizations and their websites.  Thus, creating additional pertinent information related to specific leads to help assist future sales efforts.</w:t>
      </w:r>
    </w:p>
    <w:p w14:paraId="66F8A633" w14:textId="112FED40" w:rsidR="00D6212A" w:rsidRPr="00E456C7" w:rsidRDefault="00D6212A" w:rsidP="00722285">
      <w:pPr>
        <w:spacing w:after="0" w:line="240" w:lineRule="auto"/>
        <w:rPr>
          <w:rStyle w:val="gfieldrequired2"/>
          <w:rFonts w:asciiTheme="majorHAnsi" w:hAnsiTheme="majorHAnsi" w:cs="Helvetica"/>
          <w:color w:val="3B3E3E"/>
        </w:rPr>
      </w:pPr>
    </w:p>
    <w:p w14:paraId="76AD5ABB" w14:textId="77DC3887" w:rsidR="00B23F09" w:rsidRDefault="00B23F09" w:rsidP="00722285">
      <w:pPr>
        <w:spacing w:after="0" w:line="240" w:lineRule="auto"/>
        <w:rPr>
          <w:rStyle w:val="gfieldrequired2"/>
          <w:rFonts w:asciiTheme="majorHAnsi" w:hAnsiTheme="majorHAnsi" w:cs="Helvetica"/>
          <w:color w:val="3B3E3E"/>
        </w:rPr>
      </w:pPr>
      <w:r>
        <w:rPr>
          <w:rStyle w:val="gfieldrequired2"/>
          <w:rFonts w:asciiTheme="majorHAnsi" w:hAnsiTheme="majorHAnsi" w:cs="Helvetica"/>
          <w:color w:val="3B3E3E"/>
        </w:rPr>
        <w:t>Software Development students are attending Glendale Community College and Arizona State University, in the highest numbers. Some students are attending ITT Technical Institute.</w:t>
      </w:r>
    </w:p>
    <w:p w14:paraId="56717D84" w14:textId="5AE90F23" w:rsidR="00B23F09" w:rsidRDefault="00B23F09" w:rsidP="00722285">
      <w:pPr>
        <w:spacing w:after="0" w:line="240" w:lineRule="auto"/>
        <w:rPr>
          <w:rStyle w:val="gfieldrequired2"/>
          <w:rFonts w:asciiTheme="majorHAnsi" w:hAnsiTheme="majorHAnsi" w:cs="Helvetica"/>
          <w:color w:val="3B3E3E"/>
        </w:rPr>
      </w:pPr>
    </w:p>
    <w:p w14:paraId="39F697EB" w14:textId="5C7234A7" w:rsidR="00B23F09" w:rsidRDefault="00B23F09" w:rsidP="00722285">
      <w:pPr>
        <w:spacing w:after="0" w:line="240" w:lineRule="auto"/>
        <w:rPr>
          <w:rStyle w:val="gfieldrequired2"/>
          <w:rFonts w:asciiTheme="majorHAnsi" w:hAnsiTheme="majorHAnsi" w:cs="Helvetica"/>
          <w:color w:val="3B3E3E"/>
        </w:rPr>
      </w:pPr>
      <w:r>
        <w:rPr>
          <w:rStyle w:val="gfieldrequired2"/>
          <w:rFonts w:asciiTheme="majorHAnsi" w:hAnsiTheme="majorHAnsi" w:cs="Helvetica"/>
          <w:color w:val="3B3E3E"/>
        </w:rPr>
        <w:t>Employers for graduates of this program include:</w:t>
      </w:r>
    </w:p>
    <w:p w14:paraId="245AC243" w14:textId="65763AD2" w:rsidR="00B23F09" w:rsidRDefault="00B23F09" w:rsidP="00B23F09">
      <w:pPr>
        <w:pStyle w:val="ListParagraph"/>
        <w:numPr>
          <w:ilvl w:val="0"/>
          <w:numId w:val="29"/>
        </w:numPr>
        <w:spacing w:after="0" w:line="240" w:lineRule="auto"/>
        <w:rPr>
          <w:rStyle w:val="gfieldrequired2"/>
          <w:rFonts w:asciiTheme="majorHAnsi" w:hAnsiTheme="majorHAnsi" w:cs="Helvetica"/>
          <w:color w:val="3B3E3E"/>
        </w:rPr>
      </w:pPr>
      <w:r>
        <w:rPr>
          <w:rStyle w:val="gfieldrequired2"/>
          <w:rFonts w:asciiTheme="majorHAnsi" w:hAnsiTheme="majorHAnsi" w:cs="Helvetica"/>
          <w:color w:val="3B3E3E"/>
        </w:rPr>
        <w:t>Phoenix Medical Group</w:t>
      </w:r>
    </w:p>
    <w:p w14:paraId="438FDFAE" w14:textId="20C5400A" w:rsidR="00B23F09" w:rsidRDefault="00B23F09" w:rsidP="00B23F09">
      <w:pPr>
        <w:pStyle w:val="ListParagraph"/>
        <w:numPr>
          <w:ilvl w:val="0"/>
          <w:numId w:val="29"/>
        </w:numPr>
        <w:spacing w:after="0" w:line="240" w:lineRule="auto"/>
        <w:rPr>
          <w:rStyle w:val="gfieldrequired2"/>
          <w:rFonts w:asciiTheme="majorHAnsi" w:hAnsiTheme="majorHAnsi" w:cs="Helvetica"/>
          <w:color w:val="3B3E3E"/>
        </w:rPr>
      </w:pPr>
      <w:r>
        <w:rPr>
          <w:rStyle w:val="gfieldrequired2"/>
          <w:rFonts w:asciiTheme="majorHAnsi" w:hAnsiTheme="majorHAnsi" w:cs="Helvetica"/>
          <w:color w:val="3B3E3E"/>
        </w:rPr>
        <w:t>Staples</w:t>
      </w:r>
    </w:p>
    <w:p w14:paraId="598057BB" w14:textId="38D0ED70" w:rsidR="00B23F09" w:rsidRDefault="00B23F09" w:rsidP="00B23F09">
      <w:pPr>
        <w:pStyle w:val="ListParagraph"/>
        <w:numPr>
          <w:ilvl w:val="0"/>
          <w:numId w:val="29"/>
        </w:numPr>
        <w:spacing w:after="0" w:line="240" w:lineRule="auto"/>
        <w:rPr>
          <w:rStyle w:val="gfieldrequired2"/>
          <w:rFonts w:asciiTheme="majorHAnsi" w:hAnsiTheme="majorHAnsi" w:cs="Helvetica"/>
          <w:color w:val="3B3E3E"/>
        </w:rPr>
      </w:pPr>
      <w:r>
        <w:rPr>
          <w:rStyle w:val="gfieldrequired2"/>
          <w:rFonts w:asciiTheme="majorHAnsi" w:hAnsiTheme="majorHAnsi" w:cs="Helvetica"/>
          <w:color w:val="3B3E3E"/>
        </w:rPr>
        <w:t>Chad Scott</w:t>
      </w:r>
    </w:p>
    <w:p w14:paraId="4231B528" w14:textId="004326E2" w:rsidR="00B23F09" w:rsidRDefault="00B23F09" w:rsidP="00B23F09">
      <w:pPr>
        <w:pStyle w:val="ListParagraph"/>
        <w:numPr>
          <w:ilvl w:val="0"/>
          <w:numId w:val="29"/>
        </w:numPr>
        <w:spacing w:after="0" w:line="240" w:lineRule="auto"/>
        <w:rPr>
          <w:rStyle w:val="gfieldrequired2"/>
          <w:rFonts w:asciiTheme="majorHAnsi" w:hAnsiTheme="majorHAnsi" w:cs="Helvetica"/>
          <w:color w:val="3B3E3E"/>
        </w:rPr>
      </w:pPr>
      <w:r>
        <w:rPr>
          <w:rStyle w:val="gfieldrequired2"/>
          <w:rFonts w:asciiTheme="majorHAnsi" w:hAnsiTheme="majorHAnsi" w:cs="Helvetica"/>
          <w:color w:val="3B3E3E"/>
        </w:rPr>
        <w:t>Walmart</w:t>
      </w:r>
    </w:p>
    <w:p w14:paraId="2B376C18" w14:textId="03AF127F" w:rsidR="00B23F09" w:rsidRDefault="00B23F09" w:rsidP="00B23F09">
      <w:pPr>
        <w:pStyle w:val="ListParagraph"/>
        <w:numPr>
          <w:ilvl w:val="0"/>
          <w:numId w:val="29"/>
        </w:numPr>
        <w:spacing w:after="0" w:line="240" w:lineRule="auto"/>
        <w:rPr>
          <w:rStyle w:val="gfieldrequired2"/>
          <w:rFonts w:asciiTheme="majorHAnsi" w:hAnsiTheme="majorHAnsi" w:cs="Helvetica"/>
          <w:color w:val="3B3E3E"/>
        </w:rPr>
      </w:pPr>
      <w:r>
        <w:rPr>
          <w:rStyle w:val="gfieldrequired2"/>
          <w:rFonts w:asciiTheme="majorHAnsi" w:hAnsiTheme="majorHAnsi" w:cs="Helvetica"/>
          <w:color w:val="3B3E3E"/>
        </w:rPr>
        <w:t>Baffled Escape Rooms</w:t>
      </w:r>
    </w:p>
    <w:p w14:paraId="6E654A41" w14:textId="2CE7054D" w:rsidR="00B23F09" w:rsidRDefault="00B23F09" w:rsidP="00B23F09">
      <w:pPr>
        <w:pStyle w:val="ListParagraph"/>
        <w:numPr>
          <w:ilvl w:val="0"/>
          <w:numId w:val="29"/>
        </w:numPr>
        <w:spacing w:after="0" w:line="240" w:lineRule="auto"/>
        <w:rPr>
          <w:rStyle w:val="gfieldrequired2"/>
          <w:rFonts w:asciiTheme="majorHAnsi" w:hAnsiTheme="majorHAnsi" w:cs="Helvetica"/>
          <w:color w:val="3B3E3E"/>
        </w:rPr>
      </w:pPr>
      <w:proofErr w:type="spellStart"/>
      <w:r>
        <w:rPr>
          <w:rStyle w:val="gfieldrequired2"/>
          <w:rFonts w:asciiTheme="majorHAnsi" w:hAnsiTheme="majorHAnsi" w:cs="Helvetica"/>
          <w:color w:val="3B3E3E"/>
        </w:rPr>
        <w:t>VyondCloud</w:t>
      </w:r>
      <w:proofErr w:type="spellEnd"/>
    </w:p>
    <w:p w14:paraId="35C32FDE" w14:textId="05B38B42" w:rsidR="00B23F09" w:rsidRDefault="00B23F09" w:rsidP="00B23F09">
      <w:pPr>
        <w:pStyle w:val="ListParagraph"/>
        <w:numPr>
          <w:ilvl w:val="0"/>
          <w:numId w:val="29"/>
        </w:numPr>
        <w:spacing w:after="0" w:line="240" w:lineRule="auto"/>
        <w:rPr>
          <w:rStyle w:val="gfieldrequired2"/>
          <w:rFonts w:asciiTheme="majorHAnsi" w:hAnsiTheme="majorHAnsi" w:cs="Helvetica"/>
          <w:color w:val="3B3E3E"/>
        </w:rPr>
      </w:pPr>
      <w:proofErr w:type="spellStart"/>
      <w:r>
        <w:rPr>
          <w:rStyle w:val="gfieldrequired2"/>
          <w:rFonts w:asciiTheme="majorHAnsi" w:hAnsiTheme="majorHAnsi" w:cs="Helvetica"/>
          <w:color w:val="3B3E3E"/>
        </w:rPr>
        <w:t>Kutta</w:t>
      </w:r>
      <w:proofErr w:type="spellEnd"/>
      <w:r>
        <w:rPr>
          <w:rStyle w:val="gfieldrequired2"/>
          <w:rFonts w:asciiTheme="majorHAnsi" w:hAnsiTheme="majorHAnsi" w:cs="Helvetica"/>
          <w:color w:val="3B3E3E"/>
        </w:rPr>
        <w:t xml:space="preserve"> Technologies</w:t>
      </w:r>
    </w:p>
    <w:p w14:paraId="53F2274F" w14:textId="19BD87C4" w:rsidR="00B23F09" w:rsidRDefault="00B23F09" w:rsidP="00B23F09">
      <w:pPr>
        <w:pStyle w:val="ListParagraph"/>
        <w:numPr>
          <w:ilvl w:val="0"/>
          <w:numId w:val="29"/>
        </w:numPr>
        <w:spacing w:after="0" w:line="240" w:lineRule="auto"/>
        <w:rPr>
          <w:rStyle w:val="gfieldrequired2"/>
          <w:rFonts w:asciiTheme="majorHAnsi" w:hAnsiTheme="majorHAnsi" w:cs="Helvetica"/>
          <w:color w:val="3B3E3E"/>
        </w:rPr>
      </w:pPr>
      <w:r>
        <w:rPr>
          <w:rStyle w:val="gfieldrequired2"/>
          <w:rFonts w:asciiTheme="majorHAnsi" w:hAnsiTheme="majorHAnsi" w:cs="Helvetica"/>
          <w:color w:val="3B3E3E"/>
        </w:rPr>
        <w:t>The Forum at Desert harbor</w:t>
      </w:r>
    </w:p>
    <w:p w14:paraId="170E374F" w14:textId="421D7873" w:rsidR="00B23F09" w:rsidRDefault="00B23F09" w:rsidP="00B23F09">
      <w:pPr>
        <w:pStyle w:val="ListParagraph"/>
        <w:numPr>
          <w:ilvl w:val="0"/>
          <w:numId w:val="29"/>
        </w:numPr>
        <w:spacing w:after="0" w:line="240" w:lineRule="auto"/>
        <w:rPr>
          <w:rStyle w:val="gfieldrequired2"/>
          <w:rFonts w:asciiTheme="majorHAnsi" w:hAnsiTheme="majorHAnsi" w:cs="Helvetica"/>
          <w:color w:val="3B3E3E"/>
        </w:rPr>
      </w:pPr>
      <w:r>
        <w:rPr>
          <w:rStyle w:val="gfieldrequired2"/>
          <w:rFonts w:asciiTheme="majorHAnsi" w:hAnsiTheme="majorHAnsi" w:cs="Helvetica"/>
          <w:color w:val="3B3E3E"/>
        </w:rPr>
        <w:t>Liquidation Center</w:t>
      </w:r>
    </w:p>
    <w:p w14:paraId="7FA2B388" w14:textId="17742548" w:rsidR="00B23F09" w:rsidRDefault="00B23F09" w:rsidP="00B23F09">
      <w:pPr>
        <w:pStyle w:val="ListParagraph"/>
        <w:numPr>
          <w:ilvl w:val="0"/>
          <w:numId w:val="29"/>
        </w:numPr>
        <w:spacing w:after="0" w:line="240" w:lineRule="auto"/>
        <w:rPr>
          <w:rStyle w:val="gfieldrequired2"/>
          <w:rFonts w:asciiTheme="majorHAnsi" w:hAnsiTheme="majorHAnsi" w:cs="Helvetica"/>
          <w:color w:val="3B3E3E"/>
        </w:rPr>
      </w:pPr>
      <w:r>
        <w:rPr>
          <w:rStyle w:val="gfieldrequired2"/>
          <w:rFonts w:asciiTheme="majorHAnsi" w:hAnsiTheme="majorHAnsi" w:cs="Helvetica"/>
          <w:color w:val="3B3E3E"/>
        </w:rPr>
        <w:t>Game Stop</w:t>
      </w:r>
    </w:p>
    <w:p w14:paraId="5DC6E890" w14:textId="04315569" w:rsidR="00B23F09" w:rsidRDefault="00B23F09" w:rsidP="00B23F09">
      <w:pPr>
        <w:pStyle w:val="ListParagraph"/>
        <w:numPr>
          <w:ilvl w:val="0"/>
          <w:numId w:val="29"/>
        </w:numPr>
        <w:spacing w:after="0" w:line="240" w:lineRule="auto"/>
        <w:rPr>
          <w:rStyle w:val="gfieldrequired2"/>
          <w:rFonts w:asciiTheme="majorHAnsi" w:hAnsiTheme="majorHAnsi" w:cs="Helvetica"/>
          <w:color w:val="3B3E3E"/>
        </w:rPr>
      </w:pPr>
      <w:proofErr w:type="spellStart"/>
      <w:r>
        <w:rPr>
          <w:rStyle w:val="gfieldrequired2"/>
          <w:rFonts w:asciiTheme="majorHAnsi" w:hAnsiTheme="majorHAnsi" w:cs="Helvetica"/>
          <w:color w:val="3B3E3E"/>
        </w:rPr>
        <w:t>Viatek</w:t>
      </w:r>
      <w:proofErr w:type="spellEnd"/>
      <w:r>
        <w:rPr>
          <w:rStyle w:val="gfieldrequired2"/>
          <w:rFonts w:asciiTheme="majorHAnsi" w:hAnsiTheme="majorHAnsi" w:cs="Helvetica"/>
          <w:color w:val="3B3E3E"/>
        </w:rPr>
        <w:t xml:space="preserve"> Solutions</w:t>
      </w:r>
    </w:p>
    <w:p w14:paraId="73A662E6" w14:textId="6A6EA9E9" w:rsidR="00B23F09" w:rsidRDefault="00B23F09" w:rsidP="00B23F09">
      <w:pPr>
        <w:pStyle w:val="ListParagraph"/>
        <w:numPr>
          <w:ilvl w:val="0"/>
          <w:numId w:val="29"/>
        </w:numPr>
        <w:spacing w:after="0" w:line="240" w:lineRule="auto"/>
        <w:rPr>
          <w:rStyle w:val="gfieldrequired2"/>
          <w:rFonts w:asciiTheme="majorHAnsi" w:hAnsiTheme="majorHAnsi" w:cs="Helvetica"/>
          <w:color w:val="3B3E3E"/>
        </w:rPr>
      </w:pPr>
      <w:r>
        <w:rPr>
          <w:rStyle w:val="gfieldrequired2"/>
          <w:rFonts w:asciiTheme="majorHAnsi" w:hAnsiTheme="majorHAnsi" w:cs="Helvetica"/>
          <w:color w:val="3B3E3E"/>
        </w:rPr>
        <w:t>Click in Cent Media</w:t>
      </w:r>
    </w:p>
    <w:p w14:paraId="327931CD" w14:textId="1F271AF3" w:rsidR="00B23F09" w:rsidRDefault="00B23F09" w:rsidP="00B23F09">
      <w:pPr>
        <w:pStyle w:val="ListParagraph"/>
        <w:numPr>
          <w:ilvl w:val="0"/>
          <w:numId w:val="29"/>
        </w:numPr>
        <w:spacing w:after="0" w:line="240" w:lineRule="auto"/>
        <w:rPr>
          <w:rStyle w:val="gfieldrequired2"/>
          <w:rFonts w:asciiTheme="majorHAnsi" w:hAnsiTheme="majorHAnsi" w:cs="Helvetica"/>
          <w:color w:val="3B3E3E"/>
        </w:rPr>
      </w:pPr>
      <w:r>
        <w:rPr>
          <w:rStyle w:val="gfieldrequired2"/>
          <w:rFonts w:asciiTheme="majorHAnsi" w:hAnsiTheme="majorHAnsi" w:cs="Helvetica"/>
          <w:color w:val="3B3E3E"/>
        </w:rPr>
        <w:t>Fry’s Electronics</w:t>
      </w:r>
    </w:p>
    <w:p w14:paraId="27DC63F8" w14:textId="15337AA1" w:rsidR="00B23F09" w:rsidRDefault="00B23F09" w:rsidP="00B23F09">
      <w:pPr>
        <w:pStyle w:val="ListParagraph"/>
        <w:numPr>
          <w:ilvl w:val="0"/>
          <w:numId w:val="29"/>
        </w:numPr>
        <w:spacing w:after="0" w:line="240" w:lineRule="auto"/>
        <w:rPr>
          <w:rStyle w:val="gfieldrequired2"/>
          <w:rFonts w:asciiTheme="majorHAnsi" w:hAnsiTheme="majorHAnsi" w:cs="Helvetica"/>
          <w:color w:val="3B3E3E"/>
        </w:rPr>
      </w:pPr>
      <w:r>
        <w:rPr>
          <w:rStyle w:val="gfieldrequired2"/>
          <w:rFonts w:asciiTheme="majorHAnsi" w:hAnsiTheme="majorHAnsi" w:cs="Helvetica"/>
          <w:color w:val="3B3E3E"/>
        </w:rPr>
        <w:t>State of Arizona Department of Education</w:t>
      </w:r>
    </w:p>
    <w:p w14:paraId="7064E14B" w14:textId="3DEC457B" w:rsidR="00B23F09" w:rsidRPr="00B23F09" w:rsidRDefault="00B23F09" w:rsidP="00B23F09">
      <w:pPr>
        <w:pStyle w:val="ListParagraph"/>
        <w:numPr>
          <w:ilvl w:val="0"/>
          <w:numId w:val="29"/>
        </w:numPr>
        <w:spacing w:after="0" w:line="240" w:lineRule="auto"/>
        <w:rPr>
          <w:rStyle w:val="gfieldrequired2"/>
          <w:rFonts w:asciiTheme="majorHAnsi" w:hAnsiTheme="majorHAnsi" w:cs="Helvetica"/>
          <w:color w:val="3B3E3E"/>
        </w:rPr>
      </w:pPr>
      <w:r>
        <w:rPr>
          <w:rStyle w:val="gfieldrequired2"/>
          <w:rFonts w:asciiTheme="majorHAnsi" w:hAnsiTheme="majorHAnsi" w:cs="Helvetica"/>
          <w:color w:val="3B3E3E"/>
        </w:rPr>
        <w:t>Fry’s Good and Drug</w:t>
      </w:r>
    </w:p>
    <w:p w14:paraId="01171077" w14:textId="77777777" w:rsidR="00F47852" w:rsidRDefault="00F47852" w:rsidP="00722285">
      <w:pPr>
        <w:spacing w:after="0" w:line="240" w:lineRule="auto"/>
        <w:rPr>
          <w:rFonts w:ascii="Myriad Pro" w:hAnsi="Myriad Pro"/>
        </w:rPr>
      </w:pPr>
    </w:p>
    <w:p w14:paraId="41052ED5" w14:textId="77777777"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14:paraId="7EE278F7"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A45272" w14:paraId="52F53259" w14:textId="77777777">
        <w:tc>
          <w:tcPr>
            <w:tcW w:w="2048" w:type="dxa"/>
          </w:tcPr>
          <w:p w14:paraId="5147A8E5" w14:textId="77777777" w:rsidR="009307CC" w:rsidRPr="002308F4" w:rsidRDefault="009307CC" w:rsidP="009307CC">
            <w:pPr>
              <w:jc w:val="center"/>
              <w:rPr>
                <w:rFonts w:ascii="Myriad Pro" w:hAnsi="Myriad Pro"/>
                <w:b/>
              </w:rPr>
            </w:pPr>
            <w:r w:rsidRPr="002308F4">
              <w:rPr>
                <w:rFonts w:ascii="Myriad Pro" w:hAnsi="Myriad Pro"/>
                <w:b/>
              </w:rPr>
              <w:t>Additional Partnerships</w:t>
            </w:r>
          </w:p>
        </w:tc>
        <w:tc>
          <w:tcPr>
            <w:tcW w:w="3956" w:type="dxa"/>
          </w:tcPr>
          <w:p w14:paraId="45273B1F" w14:textId="77777777"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Pr>
          <w:p w14:paraId="0D13FD9D" w14:textId="77777777" w:rsidR="009307CC" w:rsidRPr="002308F4" w:rsidRDefault="009307CC" w:rsidP="009307CC">
            <w:pPr>
              <w:jc w:val="center"/>
              <w:rPr>
                <w:rFonts w:ascii="Myriad Pro" w:hAnsi="Myriad Pro"/>
                <w:b/>
              </w:rPr>
            </w:pPr>
            <w:r w:rsidRPr="002308F4">
              <w:rPr>
                <w:rFonts w:ascii="Myriad Pro" w:hAnsi="Myriad Pro"/>
                <w:b/>
              </w:rPr>
              <w:t>How many years has this partnership been active, and how was this partnership developed?</w:t>
            </w:r>
          </w:p>
        </w:tc>
      </w:tr>
      <w:tr w:rsidR="009307CC" w:rsidRPr="00A45272" w14:paraId="7BBC6E7D" w14:textId="77777777">
        <w:tc>
          <w:tcPr>
            <w:tcW w:w="2048" w:type="dxa"/>
          </w:tcPr>
          <w:p w14:paraId="6EB44D4E" w14:textId="3D455FB9" w:rsidR="009307CC" w:rsidRPr="00A45272" w:rsidRDefault="000E5A17" w:rsidP="000E5A17">
            <w:pPr>
              <w:rPr>
                <w:rFonts w:ascii="Myriad Pro" w:hAnsi="Myriad Pro"/>
              </w:rPr>
            </w:pPr>
            <w:r>
              <w:rPr>
                <w:rFonts w:ascii="Myriad Pro" w:hAnsi="Myriad Pro"/>
              </w:rPr>
              <w:t>Science Foundation Arizona</w:t>
            </w:r>
          </w:p>
        </w:tc>
        <w:tc>
          <w:tcPr>
            <w:tcW w:w="3956" w:type="dxa"/>
          </w:tcPr>
          <w:p w14:paraId="6842BAC0" w14:textId="77777777" w:rsidR="000E5A17" w:rsidRDefault="000E5A17" w:rsidP="000E5A17">
            <w:pPr>
              <w:pStyle w:val="ListParagraph"/>
              <w:numPr>
                <w:ilvl w:val="0"/>
                <w:numId w:val="28"/>
              </w:numPr>
              <w:rPr>
                <w:rStyle w:val="gfieldrequired2"/>
                <w:rFonts w:asciiTheme="majorHAnsi" w:hAnsiTheme="majorHAnsi" w:cs="Helvetica"/>
                <w:color w:val="3B3E3E"/>
              </w:rPr>
            </w:pPr>
            <w:r>
              <w:rPr>
                <w:rStyle w:val="gfieldrequired2"/>
                <w:rFonts w:asciiTheme="majorHAnsi" w:hAnsiTheme="majorHAnsi" w:cs="Helvetica"/>
                <w:color w:val="3B3E3E"/>
              </w:rPr>
              <w:t>Provides Advisory Council members</w:t>
            </w:r>
          </w:p>
          <w:p w14:paraId="630341B2" w14:textId="77777777" w:rsidR="000E5A17" w:rsidRDefault="000E5A17" w:rsidP="000E5A17">
            <w:pPr>
              <w:pStyle w:val="ListParagraph"/>
              <w:numPr>
                <w:ilvl w:val="0"/>
                <w:numId w:val="28"/>
              </w:numPr>
              <w:rPr>
                <w:rStyle w:val="gfieldrequired2"/>
                <w:rFonts w:asciiTheme="majorHAnsi" w:hAnsiTheme="majorHAnsi" w:cs="Helvetica"/>
                <w:color w:val="3B3E3E"/>
              </w:rPr>
            </w:pPr>
            <w:r>
              <w:rPr>
                <w:rStyle w:val="gfieldrequired2"/>
                <w:rFonts w:asciiTheme="majorHAnsi" w:hAnsiTheme="majorHAnsi" w:cs="Helvetica"/>
                <w:color w:val="3B3E3E"/>
              </w:rPr>
              <w:t>Guest Speaker</w:t>
            </w:r>
          </w:p>
          <w:p w14:paraId="160694B6" w14:textId="4DC8582C" w:rsidR="009307CC" w:rsidRPr="000E5A17" w:rsidRDefault="000E5A17" w:rsidP="001D2A42">
            <w:pPr>
              <w:pStyle w:val="ListParagraph"/>
              <w:numPr>
                <w:ilvl w:val="0"/>
                <w:numId w:val="28"/>
              </w:numPr>
              <w:rPr>
                <w:rFonts w:ascii="Myriad Pro" w:hAnsi="Myriad Pro"/>
              </w:rPr>
            </w:pPr>
            <w:r>
              <w:rPr>
                <w:rStyle w:val="gfieldrequired2"/>
                <w:rFonts w:asciiTheme="majorHAnsi" w:hAnsiTheme="majorHAnsi" w:cs="Helvetica"/>
                <w:color w:val="3B3E3E"/>
              </w:rPr>
              <w:lastRenderedPageBreak/>
              <w:t>Curriculum recommendations</w:t>
            </w:r>
          </w:p>
        </w:tc>
        <w:tc>
          <w:tcPr>
            <w:tcW w:w="3487" w:type="dxa"/>
          </w:tcPr>
          <w:p w14:paraId="1583C8D6" w14:textId="3382FC7F" w:rsidR="009307CC" w:rsidRPr="00A45272" w:rsidRDefault="000E5A17" w:rsidP="001D2A42">
            <w:pPr>
              <w:rPr>
                <w:rFonts w:ascii="Myriad Pro" w:hAnsi="Myriad Pro"/>
              </w:rPr>
            </w:pPr>
            <w:r>
              <w:rPr>
                <w:rFonts w:ascii="Myriad Pro" w:hAnsi="Myriad Pro"/>
              </w:rPr>
              <w:lastRenderedPageBreak/>
              <w:t>Over 10 years</w:t>
            </w:r>
          </w:p>
        </w:tc>
      </w:tr>
      <w:tr w:rsidR="009307CC" w:rsidRPr="00A45272" w14:paraId="669F72DE" w14:textId="77777777">
        <w:tc>
          <w:tcPr>
            <w:tcW w:w="2048" w:type="dxa"/>
          </w:tcPr>
          <w:p w14:paraId="536B5103" w14:textId="229290D9" w:rsidR="009307CC" w:rsidRPr="00A45272" w:rsidRDefault="000E5A17" w:rsidP="000E5A17">
            <w:pPr>
              <w:rPr>
                <w:rFonts w:ascii="Myriad Pro" w:hAnsi="Myriad Pro"/>
              </w:rPr>
            </w:pPr>
            <w:r>
              <w:rPr>
                <w:rFonts w:ascii="Myriad Pro" w:hAnsi="Myriad Pro"/>
              </w:rPr>
              <w:t>Peoria Chamber of Commerce</w:t>
            </w:r>
          </w:p>
        </w:tc>
        <w:tc>
          <w:tcPr>
            <w:tcW w:w="3956" w:type="dxa"/>
          </w:tcPr>
          <w:p w14:paraId="11F38500" w14:textId="77777777" w:rsidR="000E5A17" w:rsidRDefault="000E5A17" w:rsidP="000E5A17">
            <w:pPr>
              <w:pStyle w:val="ListParagraph"/>
              <w:numPr>
                <w:ilvl w:val="0"/>
                <w:numId w:val="28"/>
              </w:numPr>
              <w:rPr>
                <w:rStyle w:val="gfieldrequired2"/>
                <w:rFonts w:asciiTheme="majorHAnsi" w:hAnsiTheme="majorHAnsi" w:cs="Helvetica"/>
                <w:color w:val="3B3E3E"/>
              </w:rPr>
            </w:pPr>
            <w:r>
              <w:rPr>
                <w:rStyle w:val="gfieldrequired2"/>
                <w:rFonts w:asciiTheme="majorHAnsi" w:hAnsiTheme="majorHAnsi" w:cs="Helvetica"/>
                <w:color w:val="3B3E3E"/>
              </w:rPr>
              <w:t>Provides Advisory Council members</w:t>
            </w:r>
          </w:p>
          <w:p w14:paraId="46420AC5" w14:textId="77777777" w:rsidR="000E5A17" w:rsidRDefault="000E5A17" w:rsidP="000E5A17">
            <w:pPr>
              <w:pStyle w:val="ListParagraph"/>
              <w:numPr>
                <w:ilvl w:val="0"/>
                <w:numId w:val="28"/>
              </w:numPr>
              <w:rPr>
                <w:rStyle w:val="gfieldrequired2"/>
                <w:rFonts w:asciiTheme="majorHAnsi" w:hAnsiTheme="majorHAnsi" w:cs="Helvetica"/>
                <w:color w:val="3B3E3E"/>
              </w:rPr>
            </w:pPr>
            <w:r>
              <w:rPr>
                <w:rStyle w:val="gfieldrequired2"/>
                <w:rFonts w:asciiTheme="majorHAnsi" w:hAnsiTheme="majorHAnsi" w:cs="Helvetica"/>
                <w:color w:val="3B3E3E"/>
              </w:rPr>
              <w:t>Guest Speaker</w:t>
            </w:r>
          </w:p>
          <w:p w14:paraId="6EA40320" w14:textId="77777777" w:rsidR="000E5A17" w:rsidRPr="000E5A17" w:rsidRDefault="000E5A17" w:rsidP="000E5A17">
            <w:pPr>
              <w:pStyle w:val="ListParagraph"/>
              <w:numPr>
                <w:ilvl w:val="0"/>
                <w:numId w:val="28"/>
              </w:numPr>
              <w:rPr>
                <w:rStyle w:val="gfieldrequired2"/>
                <w:rFonts w:ascii="Myriad Pro" w:hAnsi="Myriad Pro"/>
              </w:rPr>
            </w:pPr>
            <w:r>
              <w:rPr>
                <w:rStyle w:val="gfieldrequired2"/>
                <w:rFonts w:asciiTheme="majorHAnsi" w:hAnsiTheme="majorHAnsi" w:cs="Helvetica"/>
                <w:color w:val="3B3E3E"/>
              </w:rPr>
              <w:t>Curriculum recommendations</w:t>
            </w:r>
          </w:p>
          <w:p w14:paraId="2518E17B" w14:textId="77777777" w:rsidR="000E5A17" w:rsidRDefault="000E5A17" w:rsidP="000E5A17">
            <w:pPr>
              <w:pStyle w:val="ListParagraph"/>
              <w:numPr>
                <w:ilvl w:val="0"/>
                <w:numId w:val="28"/>
              </w:numPr>
              <w:rPr>
                <w:rStyle w:val="gfieldrequired2"/>
                <w:rFonts w:asciiTheme="majorHAnsi" w:hAnsiTheme="majorHAnsi" w:cs="Helvetica"/>
                <w:color w:val="3B3E3E"/>
              </w:rPr>
            </w:pPr>
            <w:r>
              <w:rPr>
                <w:rStyle w:val="gfieldrequired2"/>
                <w:rFonts w:asciiTheme="majorHAnsi" w:hAnsiTheme="majorHAnsi" w:cs="Helvetica"/>
                <w:color w:val="3B3E3E"/>
              </w:rPr>
              <w:t>Internship Opportunities</w:t>
            </w:r>
          </w:p>
          <w:p w14:paraId="1128FEEE" w14:textId="77777777" w:rsidR="009307CC" w:rsidRPr="00A45272" w:rsidRDefault="009307CC" w:rsidP="001D2A42">
            <w:pPr>
              <w:rPr>
                <w:rFonts w:ascii="Myriad Pro" w:hAnsi="Myriad Pro"/>
              </w:rPr>
            </w:pPr>
          </w:p>
        </w:tc>
        <w:tc>
          <w:tcPr>
            <w:tcW w:w="3487" w:type="dxa"/>
          </w:tcPr>
          <w:p w14:paraId="6CC898EB" w14:textId="777EE111" w:rsidR="009307CC" w:rsidRDefault="000E5A17" w:rsidP="001D2A42">
            <w:pPr>
              <w:rPr>
                <w:rFonts w:ascii="Myriad Pro" w:hAnsi="Myriad Pro"/>
              </w:rPr>
            </w:pPr>
            <w:r>
              <w:rPr>
                <w:rFonts w:ascii="Myriad Pro" w:hAnsi="Myriad Pro"/>
              </w:rPr>
              <w:t>O</w:t>
            </w:r>
            <w:r>
              <w:t>ver 20 years</w:t>
            </w:r>
          </w:p>
        </w:tc>
      </w:tr>
      <w:tr w:rsidR="009307CC" w:rsidRPr="00A45272" w14:paraId="4762A74E" w14:textId="77777777">
        <w:tc>
          <w:tcPr>
            <w:tcW w:w="2048" w:type="dxa"/>
          </w:tcPr>
          <w:p w14:paraId="0E06A676" w14:textId="2DB3B398" w:rsidR="009307CC" w:rsidRPr="00A45272" w:rsidRDefault="000E5A17" w:rsidP="001D2A42">
            <w:pPr>
              <w:rPr>
                <w:rFonts w:ascii="Myriad Pro" w:hAnsi="Myriad Pro"/>
              </w:rPr>
            </w:pPr>
            <w:r>
              <w:rPr>
                <w:rFonts w:ascii="Myriad Pro" w:hAnsi="Myriad Pro"/>
              </w:rPr>
              <w:t>Year Up</w:t>
            </w:r>
          </w:p>
          <w:p w14:paraId="302CC15A" w14:textId="77777777" w:rsidR="009307CC" w:rsidRPr="00A45272" w:rsidRDefault="009307CC" w:rsidP="001D2A42">
            <w:pPr>
              <w:rPr>
                <w:rFonts w:ascii="Myriad Pro" w:hAnsi="Myriad Pro"/>
              </w:rPr>
            </w:pPr>
          </w:p>
          <w:p w14:paraId="40027449" w14:textId="77777777" w:rsidR="009307CC" w:rsidRPr="00A45272" w:rsidRDefault="009307CC" w:rsidP="001D2A42">
            <w:pPr>
              <w:rPr>
                <w:rFonts w:ascii="Myriad Pro" w:hAnsi="Myriad Pro"/>
              </w:rPr>
            </w:pPr>
          </w:p>
        </w:tc>
        <w:tc>
          <w:tcPr>
            <w:tcW w:w="3956" w:type="dxa"/>
          </w:tcPr>
          <w:p w14:paraId="61FD9F97" w14:textId="77777777" w:rsidR="000E5A17" w:rsidRDefault="000E5A17" w:rsidP="000E5A17">
            <w:pPr>
              <w:pStyle w:val="ListParagraph"/>
              <w:numPr>
                <w:ilvl w:val="0"/>
                <w:numId w:val="28"/>
              </w:numPr>
              <w:rPr>
                <w:rStyle w:val="gfieldrequired2"/>
                <w:rFonts w:asciiTheme="majorHAnsi" w:hAnsiTheme="majorHAnsi" w:cs="Helvetica"/>
                <w:color w:val="3B3E3E"/>
              </w:rPr>
            </w:pPr>
            <w:r>
              <w:rPr>
                <w:rStyle w:val="gfieldrequired2"/>
                <w:rFonts w:asciiTheme="majorHAnsi" w:hAnsiTheme="majorHAnsi" w:cs="Helvetica"/>
                <w:color w:val="3B3E3E"/>
              </w:rPr>
              <w:t>Provides Advisory Council members</w:t>
            </w:r>
          </w:p>
          <w:p w14:paraId="59E047BC" w14:textId="77777777" w:rsidR="000E5A17" w:rsidRDefault="000E5A17" w:rsidP="000E5A17">
            <w:pPr>
              <w:pStyle w:val="ListParagraph"/>
              <w:numPr>
                <w:ilvl w:val="0"/>
                <w:numId w:val="28"/>
              </w:numPr>
              <w:rPr>
                <w:rStyle w:val="gfieldrequired2"/>
                <w:rFonts w:asciiTheme="majorHAnsi" w:hAnsiTheme="majorHAnsi" w:cs="Helvetica"/>
                <w:color w:val="3B3E3E"/>
              </w:rPr>
            </w:pPr>
            <w:r>
              <w:rPr>
                <w:rStyle w:val="gfieldrequired2"/>
                <w:rFonts w:asciiTheme="majorHAnsi" w:hAnsiTheme="majorHAnsi" w:cs="Helvetica"/>
                <w:color w:val="3B3E3E"/>
              </w:rPr>
              <w:t>Guest Speaker</w:t>
            </w:r>
          </w:p>
          <w:p w14:paraId="3933DF26" w14:textId="564C94FA" w:rsidR="009307CC" w:rsidRPr="000E5A17" w:rsidRDefault="000E5A17" w:rsidP="000E5A17">
            <w:pPr>
              <w:pStyle w:val="ListParagraph"/>
              <w:numPr>
                <w:ilvl w:val="0"/>
                <w:numId w:val="28"/>
              </w:numPr>
              <w:rPr>
                <w:rFonts w:ascii="Myriad Pro" w:hAnsi="Myriad Pro"/>
              </w:rPr>
            </w:pPr>
            <w:r>
              <w:rPr>
                <w:rStyle w:val="gfieldrequired2"/>
                <w:rFonts w:asciiTheme="majorHAnsi" w:hAnsiTheme="majorHAnsi" w:cs="Helvetica"/>
                <w:color w:val="3B3E3E"/>
              </w:rPr>
              <w:t>Curriculum recommendations</w:t>
            </w:r>
          </w:p>
        </w:tc>
        <w:tc>
          <w:tcPr>
            <w:tcW w:w="3487" w:type="dxa"/>
          </w:tcPr>
          <w:p w14:paraId="16048B5A" w14:textId="6ABF4F5B" w:rsidR="009307CC" w:rsidRPr="00A45272" w:rsidRDefault="000E5A17" w:rsidP="001D2A42">
            <w:pPr>
              <w:rPr>
                <w:rFonts w:ascii="Myriad Pro" w:hAnsi="Myriad Pro"/>
              </w:rPr>
            </w:pPr>
            <w:r>
              <w:rPr>
                <w:rFonts w:ascii="Myriad Pro" w:hAnsi="Myriad Pro"/>
              </w:rPr>
              <w:t>Over 5 years</w:t>
            </w:r>
          </w:p>
        </w:tc>
      </w:tr>
    </w:tbl>
    <w:p w14:paraId="2EB92A3D" w14:textId="77777777" w:rsidR="00E51805" w:rsidRPr="00A45272" w:rsidRDefault="00E51805" w:rsidP="00E51805">
      <w:pPr>
        <w:spacing w:after="0" w:line="240" w:lineRule="auto"/>
        <w:rPr>
          <w:rFonts w:ascii="Myriad Pro" w:hAnsi="Myriad Pro"/>
        </w:rPr>
      </w:pPr>
    </w:p>
    <w:p w14:paraId="109623E7" w14:textId="77777777" w:rsidR="00757B35" w:rsidRPr="00757B35" w:rsidRDefault="00E51805" w:rsidP="00D74E2F">
      <w:pPr>
        <w:spacing w:after="0" w:line="240" w:lineRule="auto"/>
        <w:rPr>
          <w:rFonts w:ascii="Myriad Pro" w:hAnsi="Myriad Pro"/>
        </w:rPr>
      </w:pPr>
      <w:r w:rsidRPr="00A45272">
        <w:rPr>
          <w:rFonts w:ascii="Myriad Pro" w:hAnsi="Myriad Pro"/>
        </w:rPr>
        <w:t xml:space="preserve"> </w:t>
      </w:r>
      <w:r w:rsidR="00D74E2F" w:rsidRPr="00A45272">
        <w:rPr>
          <w:rFonts w:ascii="Myriad Pro" w:hAnsi="Myriad Pro"/>
          <w:b/>
          <w:sz w:val="24"/>
        </w:rPr>
        <w:br w:type="page"/>
      </w:r>
    </w:p>
    <w:p w14:paraId="6AEC222B" w14:textId="77777777" w:rsidR="00647324" w:rsidRPr="00457582" w:rsidRDefault="00647324" w:rsidP="00457582">
      <w:pPr>
        <w:pStyle w:val="Heading1"/>
        <w:rPr>
          <w:rFonts w:ascii="Myriad Pro" w:hAnsi="Myriad Pro"/>
          <w:b/>
          <w:color w:val="009AA6"/>
        </w:rPr>
      </w:pPr>
      <w:r w:rsidRPr="00457582">
        <w:rPr>
          <w:rFonts w:ascii="Myriad Pro" w:hAnsi="Myriad Pro"/>
          <w:b/>
          <w:color w:val="009AA6"/>
        </w:rPr>
        <w:lastRenderedPageBreak/>
        <w:t>SUBMIT YOUR APPLICATION</w:t>
      </w:r>
    </w:p>
    <w:p w14:paraId="7FE7AFDF" w14:textId="77777777" w:rsidR="00457582" w:rsidRDefault="00457582" w:rsidP="00D74E2F">
      <w:pPr>
        <w:spacing w:after="0" w:line="240" w:lineRule="auto"/>
        <w:rPr>
          <w:rFonts w:ascii="Myriad Pro" w:hAnsi="Myriad Pro"/>
        </w:rPr>
      </w:pPr>
    </w:p>
    <w:p w14:paraId="7652FFB6" w14:textId="77777777"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14:paraId="6928D323" w14:textId="77777777"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14:paraId="5E38E6D1" w14:textId="77777777"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28" w:history="1">
        <w:r w:rsidR="00DA2438" w:rsidRPr="0000415A">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14:paraId="47FBB87E" w14:textId="77777777"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.do</w:t>
      </w:r>
      <w:r w:rsidR="00CC3924">
        <w:rPr>
          <w:rFonts w:ascii="Myriad Pro" w:hAnsi="Myriad Pro"/>
        </w:rPr>
        <w:t>cx</w:t>
      </w:r>
      <w:r>
        <w:rPr>
          <w:rFonts w:ascii="Myriad Pro" w:hAnsi="Myriad Pro"/>
        </w:rPr>
        <w:t>)</w:t>
      </w:r>
    </w:p>
    <w:p w14:paraId="1EE18813" w14:textId="77777777"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14:paraId="4D2E139F" w14:textId="77777777" w:rsidR="00D74E2F" w:rsidRPr="00A45272" w:rsidRDefault="00D74E2F" w:rsidP="00D74E2F">
      <w:pPr>
        <w:spacing w:after="0" w:line="240" w:lineRule="auto"/>
        <w:rPr>
          <w:rFonts w:ascii="Myriad Pro" w:hAnsi="Myriad Pro"/>
          <w:b/>
          <w:sz w:val="24"/>
        </w:rPr>
      </w:pPr>
    </w:p>
    <w:p w14:paraId="7BB3A8FA" w14:textId="77777777"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14:paraId="36668671" w14:textId="77777777" w:rsidR="009360C1" w:rsidRPr="00A45272" w:rsidRDefault="009360C1" w:rsidP="00D74E2F">
      <w:pPr>
        <w:spacing w:after="0" w:line="240" w:lineRule="auto"/>
        <w:rPr>
          <w:rFonts w:ascii="Myriad Pro" w:hAnsi="Myriad Pro"/>
        </w:rPr>
      </w:pPr>
      <w:r w:rsidRPr="00A45272">
        <w:rPr>
          <w:rFonts w:ascii="Myriad Pro" w:hAnsi="Myriad Pro"/>
        </w:rPr>
        <w:t xml:space="preserve">Thank you for completing this application! </w:t>
      </w:r>
      <w:r w:rsidR="00096FFF" w:rsidRPr="00096FFF">
        <w:rPr>
          <w:rFonts w:ascii="Myriad Pro" w:hAnsi="Myriad Pro"/>
        </w:rPr>
        <w:t>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w:t>
      </w:r>
      <w:r w:rsidR="0082759D">
        <w:rPr>
          <w:rFonts w:ascii="Myriad Pro" w:hAnsi="Myriad Pro"/>
        </w:rPr>
        <w:t>2</w:t>
      </w:r>
      <w:r w:rsidR="00457582" w:rsidRPr="00096FFF">
        <w:rPr>
          <w:rFonts w:ascii="Myriad Pro" w:hAnsi="Myriad Pro"/>
        </w:rPr>
        <w:t>, 201</w:t>
      </w:r>
      <w:r w:rsidR="0082759D">
        <w:rPr>
          <w:rFonts w:ascii="Myriad Pro" w:hAnsi="Myriad Pro"/>
        </w:rPr>
        <w:t>9</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w:t>
      </w:r>
      <w:r w:rsidR="00C22A2E">
        <w:rPr>
          <w:rFonts w:ascii="Myriad Pro" w:hAnsi="Myriad Pro"/>
        </w:rPr>
        <w:t>learner</w:t>
      </w:r>
      <w:r w:rsidR="00C22A2E" w:rsidRPr="00A45272">
        <w:rPr>
          <w:rFonts w:ascii="Myriad Pro" w:hAnsi="Myriad Pro"/>
        </w:rPr>
        <w:t xml:space="preserve"> </w:t>
      </w:r>
      <w:r w:rsidR="00ED3FC7" w:rsidRPr="00A45272">
        <w:rPr>
          <w:rFonts w:ascii="Myriad Pro" w:hAnsi="Myriad Pro"/>
        </w:rPr>
        <w:t>success.</w:t>
      </w:r>
    </w:p>
    <w:p w14:paraId="16406E33" w14:textId="77777777" w:rsidR="00D74E2F" w:rsidRPr="00A45272" w:rsidRDefault="00D74E2F" w:rsidP="00D74E2F">
      <w:pPr>
        <w:spacing w:after="0" w:line="240" w:lineRule="auto"/>
        <w:rPr>
          <w:rFonts w:ascii="Myriad Pro" w:hAnsi="Myriad Pro"/>
        </w:rPr>
      </w:pPr>
    </w:p>
    <w:p w14:paraId="40D06981" w14:textId="77777777" w:rsidR="00647324"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14:paraId="166C3E93" w14:textId="77777777" w:rsidR="00D74E2F" w:rsidRPr="00A45272" w:rsidRDefault="00D74E2F" w:rsidP="00D74E2F">
      <w:pPr>
        <w:spacing w:after="0" w:line="240" w:lineRule="auto"/>
        <w:rPr>
          <w:rFonts w:ascii="Myriad Pro" w:hAnsi="Myriad Pro"/>
        </w:rPr>
      </w:pPr>
    </w:p>
    <w:p w14:paraId="51A95688" w14:textId="77777777"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14:paraId="68698408" w14:textId="77777777" w:rsidR="00D74E2F" w:rsidRPr="00A45272" w:rsidRDefault="00D74E2F" w:rsidP="00D74E2F">
      <w:pPr>
        <w:spacing w:after="0" w:line="240" w:lineRule="auto"/>
        <w:rPr>
          <w:rFonts w:ascii="Myriad Pro" w:hAnsi="Myriad Pro"/>
        </w:rPr>
      </w:pPr>
    </w:p>
    <w:p w14:paraId="32FB24F0" w14:textId="77777777"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29" w:history="1">
        <w:r w:rsidR="00A024AB" w:rsidRPr="00A45272">
          <w:rPr>
            <w:rStyle w:val="Hyperlink"/>
            <w:rFonts w:ascii="Myriad Pro" w:hAnsi="Myriad Pro"/>
          </w:rPr>
          <w:t>awards@careertech.org</w:t>
        </w:r>
      </w:hyperlink>
      <w:r w:rsidR="00A024AB" w:rsidRPr="00A45272">
        <w:rPr>
          <w:rFonts w:ascii="Myriad Pro" w:hAnsi="Myriad Pro"/>
        </w:rPr>
        <w:t xml:space="preserve">. </w:t>
      </w:r>
    </w:p>
    <w:p w14:paraId="67C4D298" w14:textId="77777777" w:rsidR="003A7224" w:rsidRPr="00A45272" w:rsidRDefault="003A7224" w:rsidP="00D74E2F">
      <w:pPr>
        <w:spacing w:after="0" w:line="240" w:lineRule="auto"/>
        <w:rPr>
          <w:rFonts w:ascii="Myriad Pro" w:hAnsi="Myriad Pro"/>
        </w:rPr>
      </w:pPr>
    </w:p>
    <w:sectPr w:rsidR="003A7224" w:rsidRPr="00A45272" w:rsidSect="00DE0BA8">
      <w:headerReference w:type="default" r:id="rId30"/>
      <w:footerReference w:type="default" r:id="rId31"/>
      <w:headerReference w:type="first" r:id="rId3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56FF0" w14:textId="77777777" w:rsidR="00E827BB" w:rsidRDefault="00E827BB" w:rsidP="00716A7F">
      <w:pPr>
        <w:spacing w:after="0" w:line="240" w:lineRule="auto"/>
      </w:pPr>
      <w:r>
        <w:separator/>
      </w:r>
    </w:p>
  </w:endnote>
  <w:endnote w:type="continuationSeparator" w:id="0">
    <w:p w14:paraId="6146E38F" w14:textId="77777777" w:rsidR="00E827BB" w:rsidRDefault="00E827BB"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Helvetica 55 Roman">
    <w:altName w:val="Aria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9020396"/>
      <w:docPartObj>
        <w:docPartGallery w:val="Page Numbers (Bottom of Page)"/>
        <w:docPartUnique/>
      </w:docPartObj>
    </w:sdtPr>
    <w:sdtEndPr>
      <w:rPr>
        <w:noProof/>
      </w:rPr>
    </w:sdtEndPr>
    <w:sdtContent>
      <w:p w14:paraId="4598EF34" w14:textId="77777777" w:rsidR="00E827BB" w:rsidRDefault="00E827BB">
        <w:pPr>
          <w:pStyle w:val="Footer"/>
          <w:jc w:val="right"/>
        </w:pPr>
        <w:r>
          <w:rPr>
            <w:noProof/>
          </w:rPr>
          <w:fldChar w:fldCharType="begin"/>
        </w:r>
        <w:r>
          <w:rPr>
            <w:noProof/>
          </w:rPr>
          <w:instrText xml:space="preserve"> PAGE   \* MERGEFORMAT </w:instrText>
        </w:r>
        <w:r>
          <w:rPr>
            <w:noProof/>
          </w:rPr>
          <w:fldChar w:fldCharType="separate"/>
        </w:r>
        <w:r>
          <w:rPr>
            <w:noProof/>
          </w:rPr>
          <w:t>13</w:t>
        </w:r>
        <w:r>
          <w:rPr>
            <w:noProof/>
          </w:rPr>
          <w:fldChar w:fldCharType="end"/>
        </w:r>
      </w:p>
    </w:sdtContent>
  </w:sdt>
  <w:p w14:paraId="171D85AB" w14:textId="77777777" w:rsidR="00E827BB" w:rsidRDefault="00E82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1C945" w14:textId="77777777" w:rsidR="00E827BB" w:rsidRDefault="00E827BB" w:rsidP="00716A7F">
      <w:pPr>
        <w:spacing w:after="0" w:line="240" w:lineRule="auto"/>
      </w:pPr>
      <w:r>
        <w:separator/>
      </w:r>
    </w:p>
  </w:footnote>
  <w:footnote w:type="continuationSeparator" w:id="0">
    <w:p w14:paraId="7E0A25A3" w14:textId="77777777" w:rsidR="00E827BB" w:rsidRDefault="00E827BB" w:rsidP="00716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B5833" w14:textId="77777777" w:rsidR="00E827BB" w:rsidRDefault="00E827BB" w:rsidP="0009687C">
    <w:pPr>
      <w:pStyle w:val="Header"/>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A8D5C" w14:textId="77777777" w:rsidR="00E827BB" w:rsidRDefault="00E827BB"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14:anchorId="5DF7BDB9" wp14:editId="0436463E">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221416"/>
    <w:multiLevelType w:val="hybridMultilevel"/>
    <w:tmpl w:val="67B4E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893C11"/>
    <w:multiLevelType w:val="hybridMultilevel"/>
    <w:tmpl w:val="470C2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E3F31"/>
    <w:multiLevelType w:val="hybridMultilevel"/>
    <w:tmpl w:val="704E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82536F"/>
    <w:multiLevelType w:val="hybridMultilevel"/>
    <w:tmpl w:val="FC166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36F9D"/>
    <w:multiLevelType w:val="hybridMultilevel"/>
    <w:tmpl w:val="3B662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F576B"/>
    <w:multiLevelType w:val="hybridMultilevel"/>
    <w:tmpl w:val="D8302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4779A3"/>
    <w:multiLevelType w:val="hybridMultilevel"/>
    <w:tmpl w:val="851C1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642BBC"/>
    <w:multiLevelType w:val="hybridMultilevel"/>
    <w:tmpl w:val="18E8E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DA1EEA"/>
    <w:multiLevelType w:val="hybridMultilevel"/>
    <w:tmpl w:val="43581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F6600E"/>
    <w:multiLevelType w:val="hybridMultilevel"/>
    <w:tmpl w:val="7D32804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0E61A3"/>
    <w:multiLevelType w:val="hybridMultilevel"/>
    <w:tmpl w:val="F6689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4F72C58"/>
    <w:multiLevelType w:val="hybridMultilevel"/>
    <w:tmpl w:val="F1ACD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B1650C"/>
    <w:multiLevelType w:val="hybridMultilevel"/>
    <w:tmpl w:val="A6A0EC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36F4CD4"/>
    <w:multiLevelType w:val="hybridMultilevel"/>
    <w:tmpl w:val="C6F89D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8"/>
  </w:num>
  <w:num w:numId="3">
    <w:abstractNumId w:val="28"/>
  </w:num>
  <w:num w:numId="4">
    <w:abstractNumId w:val="25"/>
  </w:num>
  <w:num w:numId="5">
    <w:abstractNumId w:val="7"/>
  </w:num>
  <w:num w:numId="6">
    <w:abstractNumId w:val="1"/>
  </w:num>
  <w:num w:numId="7">
    <w:abstractNumId w:val="14"/>
  </w:num>
  <w:num w:numId="8">
    <w:abstractNumId w:val="20"/>
  </w:num>
  <w:num w:numId="9">
    <w:abstractNumId w:val="6"/>
  </w:num>
  <w:num w:numId="10">
    <w:abstractNumId w:val="0"/>
  </w:num>
  <w:num w:numId="11">
    <w:abstractNumId w:val="19"/>
  </w:num>
  <w:num w:numId="12">
    <w:abstractNumId w:val="29"/>
  </w:num>
  <w:num w:numId="13">
    <w:abstractNumId w:val="10"/>
  </w:num>
  <w:num w:numId="14">
    <w:abstractNumId w:val="24"/>
  </w:num>
  <w:num w:numId="15">
    <w:abstractNumId w:val="26"/>
  </w:num>
  <w:num w:numId="16">
    <w:abstractNumId w:val="4"/>
  </w:num>
  <w:num w:numId="17">
    <w:abstractNumId w:val="13"/>
  </w:num>
  <w:num w:numId="18">
    <w:abstractNumId w:val="23"/>
  </w:num>
  <w:num w:numId="19">
    <w:abstractNumId w:val="2"/>
  </w:num>
  <w:num w:numId="20">
    <w:abstractNumId w:val="5"/>
  </w:num>
  <w:num w:numId="21">
    <w:abstractNumId w:val="22"/>
  </w:num>
  <w:num w:numId="22">
    <w:abstractNumId w:val="3"/>
  </w:num>
  <w:num w:numId="23">
    <w:abstractNumId w:val="15"/>
  </w:num>
  <w:num w:numId="24">
    <w:abstractNumId w:val="9"/>
  </w:num>
  <w:num w:numId="25">
    <w:abstractNumId w:val="21"/>
  </w:num>
  <w:num w:numId="26">
    <w:abstractNumId w:val="11"/>
  </w:num>
  <w:num w:numId="27">
    <w:abstractNumId w:val="12"/>
  </w:num>
  <w:num w:numId="28">
    <w:abstractNumId w:val="17"/>
  </w:num>
  <w:num w:numId="29">
    <w:abstractNumId w:val="16"/>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115"/>
    <w:rsid w:val="0000415A"/>
    <w:rsid w:val="00004A95"/>
    <w:rsid w:val="0001417F"/>
    <w:rsid w:val="00015AF7"/>
    <w:rsid w:val="00023316"/>
    <w:rsid w:val="00034DFA"/>
    <w:rsid w:val="00041A3F"/>
    <w:rsid w:val="00042FB2"/>
    <w:rsid w:val="0004482D"/>
    <w:rsid w:val="00046F73"/>
    <w:rsid w:val="000526E8"/>
    <w:rsid w:val="00053D79"/>
    <w:rsid w:val="00057507"/>
    <w:rsid w:val="0006110E"/>
    <w:rsid w:val="000614F2"/>
    <w:rsid w:val="00063591"/>
    <w:rsid w:val="00067510"/>
    <w:rsid w:val="00072978"/>
    <w:rsid w:val="000732E0"/>
    <w:rsid w:val="00080500"/>
    <w:rsid w:val="000913CC"/>
    <w:rsid w:val="00091555"/>
    <w:rsid w:val="0009687C"/>
    <w:rsid w:val="00096FFF"/>
    <w:rsid w:val="000A3D73"/>
    <w:rsid w:val="000A54DF"/>
    <w:rsid w:val="000B1B72"/>
    <w:rsid w:val="000B1BA3"/>
    <w:rsid w:val="000B47DE"/>
    <w:rsid w:val="000B4817"/>
    <w:rsid w:val="000B7607"/>
    <w:rsid w:val="000E1010"/>
    <w:rsid w:val="000E5A17"/>
    <w:rsid w:val="000E63B6"/>
    <w:rsid w:val="000E63DE"/>
    <w:rsid w:val="000E69D9"/>
    <w:rsid w:val="000F228C"/>
    <w:rsid w:val="000F235E"/>
    <w:rsid w:val="000F34D2"/>
    <w:rsid w:val="000F6E28"/>
    <w:rsid w:val="00114999"/>
    <w:rsid w:val="0012052E"/>
    <w:rsid w:val="001225DE"/>
    <w:rsid w:val="001264CE"/>
    <w:rsid w:val="0012690F"/>
    <w:rsid w:val="00126F5D"/>
    <w:rsid w:val="00127E89"/>
    <w:rsid w:val="0013191C"/>
    <w:rsid w:val="00132390"/>
    <w:rsid w:val="00157C6F"/>
    <w:rsid w:val="00172440"/>
    <w:rsid w:val="0017467B"/>
    <w:rsid w:val="00175455"/>
    <w:rsid w:val="0017624D"/>
    <w:rsid w:val="00182B53"/>
    <w:rsid w:val="00190737"/>
    <w:rsid w:val="001A0840"/>
    <w:rsid w:val="001A4880"/>
    <w:rsid w:val="001A4A95"/>
    <w:rsid w:val="001B3EAA"/>
    <w:rsid w:val="001B625A"/>
    <w:rsid w:val="001B6D53"/>
    <w:rsid w:val="001C2AA8"/>
    <w:rsid w:val="001C6022"/>
    <w:rsid w:val="001D295A"/>
    <w:rsid w:val="001D2A42"/>
    <w:rsid w:val="001E21B1"/>
    <w:rsid w:val="001E5CBD"/>
    <w:rsid w:val="001E6CDF"/>
    <w:rsid w:val="001F01D2"/>
    <w:rsid w:val="001F28CA"/>
    <w:rsid w:val="001F5E21"/>
    <w:rsid w:val="0020498E"/>
    <w:rsid w:val="002053CD"/>
    <w:rsid w:val="00205609"/>
    <w:rsid w:val="00211CB1"/>
    <w:rsid w:val="00214F95"/>
    <w:rsid w:val="002155B6"/>
    <w:rsid w:val="00217E9E"/>
    <w:rsid w:val="0022340D"/>
    <w:rsid w:val="002308F4"/>
    <w:rsid w:val="00233577"/>
    <w:rsid w:val="0023499C"/>
    <w:rsid w:val="002349A9"/>
    <w:rsid w:val="002353BF"/>
    <w:rsid w:val="00235BE1"/>
    <w:rsid w:val="00241771"/>
    <w:rsid w:val="00247B45"/>
    <w:rsid w:val="00265A06"/>
    <w:rsid w:val="0027590F"/>
    <w:rsid w:val="00275CFD"/>
    <w:rsid w:val="00286403"/>
    <w:rsid w:val="00292214"/>
    <w:rsid w:val="002966F3"/>
    <w:rsid w:val="002968E2"/>
    <w:rsid w:val="002A0FBC"/>
    <w:rsid w:val="002A3211"/>
    <w:rsid w:val="002B1C95"/>
    <w:rsid w:val="002B26FA"/>
    <w:rsid w:val="002B6E63"/>
    <w:rsid w:val="002C2B6B"/>
    <w:rsid w:val="002D0943"/>
    <w:rsid w:val="002D5033"/>
    <w:rsid w:val="002F0F30"/>
    <w:rsid w:val="0031627A"/>
    <w:rsid w:val="003165F1"/>
    <w:rsid w:val="00323B7B"/>
    <w:rsid w:val="003262E0"/>
    <w:rsid w:val="00332786"/>
    <w:rsid w:val="00332EB8"/>
    <w:rsid w:val="00340995"/>
    <w:rsid w:val="00342375"/>
    <w:rsid w:val="00342ADE"/>
    <w:rsid w:val="00343202"/>
    <w:rsid w:val="00344BC2"/>
    <w:rsid w:val="003519B1"/>
    <w:rsid w:val="00351D2B"/>
    <w:rsid w:val="00362D61"/>
    <w:rsid w:val="00364411"/>
    <w:rsid w:val="00364487"/>
    <w:rsid w:val="003644A4"/>
    <w:rsid w:val="00366887"/>
    <w:rsid w:val="00372192"/>
    <w:rsid w:val="00377C1B"/>
    <w:rsid w:val="00383099"/>
    <w:rsid w:val="0039503D"/>
    <w:rsid w:val="003A2D0C"/>
    <w:rsid w:val="003A7224"/>
    <w:rsid w:val="003B2C5A"/>
    <w:rsid w:val="003B2CD0"/>
    <w:rsid w:val="003C1B0A"/>
    <w:rsid w:val="003C4F6D"/>
    <w:rsid w:val="003C51B3"/>
    <w:rsid w:val="003D1D83"/>
    <w:rsid w:val="003E2D4D"/>
    <w:rsid w:val="003E30C5"/>
    <w:rsid w:val="003E63BE"/>
    <w:rsid w:val="003E787C"/>
    <w:rsid w:val="003F4C73"/>
    <w:rsid w:val="004314BD"/>
    <w:rsid w:val="00431C2F"/>
    <w:rsid w:val="00433CB4"/>
    <w:rsid w:val="00435090"/>
    <w:rsid w:val="00447663"/>
    <w:rsid w:val="004511F7"/>
    <w:rsid w:val="004512D5"/>
    <w:rsid w:val="00457582"/>
    <w:rsid w:val="004618D7"/>
    <w:rsid w:val="00466D09"/>
    <w:rsid w:val="00473A35"/>
    <w:rsid w:val="00484568"/>
    <w:rsid w:val="004944CE"/>
    <w:rsid w:val="004A01FC"/>
    <w:rsid w:val="004A0CF4"/>
    <w:rsid w:val="004A3CA1"/>
    <w:rsid w:val="004B1C5C"/>
    <w:rsid w:val="004B4115"/>
    <w:rsid w:val="004B72B4"/>
    <w:rsid w:val="004C1DF5"/>
    <w:rsid w:val="004C735D"/>
    <w:rsid w:val="004D7D93"/>
    <w:rsid w:val="004E1F02"/>
    <w:rsid w:val="004E378E"/>
    <w:rsid w:val="004E48A6"/>
    <w:rsid w:val="004F3C72"/>
    <w:rsid w:val="004F6120"/>
    <w:rsid w:val="0050438B"/>
    <w:rsid w:val="00504C3E"/>
    <w:rsid w:val="0051037B"/>
    <w:rsid w:val="00511E03"/>
    <w:rsid w:val="00512A35"/>
    <w:rsid w:val="00523D86"/>
    <w:rsid w:val="005269DB"/>
    <w:rsid w:val="00555328"/>
    <w:rsid w:val="00562384"/>
    <w:rsid w:val="00564291"/>
    <w:rsid w:val="00567E70"/>
    <w:rsid w:val="00581741"/>
    <w:rsid w:val="0058196C"/>
    <w:rsid w:val="00583AF6"/>
    <w:rsid w:val="00584780"/>
    <w:rsid w:val="0058496D"/>
    <w:rsid w:val="00590B7D"/>
    <w:rsid w:val="00590B99"/>
    <w:rsid w:val="00592A57"/>
    <w:rsid w:val="00597DB0"/>
    <w:rsid w:val="005A6A7A"/>
    <w:rsid w:val="005B0124"/>
    <w:rsid w:val="005C380B"/>
    <w:rsid w:val="005C3D9A"/>
    <w:rsid w:val="005C60DA"/>
    <w:rsid w:val="005E5FCA"/>
    <w:rsid w:val="005F02F3"/>
    <w:rsid w:val="005F09A0"/>
    <w:rsid w:val="006014C4"/>
    <w:rsid w:val="00605527"/>
    <w:rsid w:val="00606442"/>
    <w:rsid w:val="00625EEF"/>
    <w:rsid w:val="00627E9D"/>
    <w:rsid w:val="006311BA"/>
    <w:rsid w:val="00633FEA"/>
    <w:rsid w:val="00637DF4"/>
    <w:rsid w:val="0064067D"/>
    <w:rsid w:val="00640CC3"/>
    <w:rsid w:val="00647324"/>
    <w:rsid w:val="00647AA2"/>
    <w:rsid w:val="00647C0F"/>
    <w:rsid w:val="00665384"/>
    <w:rsid w:val="00667633"/>
    <w:rsid w:val="006700C4"/>
    <w:rsid w:val="00671A74"/>
    <w:rsid w:val="00671BD4"/>
    <w:rsid w:val="006746E9"/>
    <w:rsid w:val="00685615"/>
    <w:rsid w:val="00685C65"/>
    <w:rsid w:val="00690BA3"/>
    <w:rsid w:val="00691EC8"/>
    <w:rsid w:val="0069712D"/>
    <w:rsid w:val="006A2E50"/>
    <w:rsid w:val="006A6002"/>
    <w:rsid w:val="006B363F"/>
    <w:rsid w:val="006C25EB"/>
    <w:rsid w:val="006C3E44"/>
    <w:rsid w:val="006E1DE0"/>
    <w:rsid w:val="006E22B7"/>
    <w:rsid w:val="006E7D3C"/>
    <w:rsid w:val="006F101A"/>
    <w:rsid w:val="006F4FE1"/>
    <w:rsid w:val="00700067"/>
    <w:rsid w:val="0071170D"/>
    <w:rsid w:val="00716A7F"/>
    <w:rsid w:val="00722285"/>
    <w:rsid w:val="007251E2"/>
    <w:rsid w:val="007271C6"/>
    <w:rsid w:val="00732762"/>
    <w:rsid w:val="00735A8A"/>
    <w:rsid w:val="007450B2"/>
    <w:rsid w:val="00757B35"/>
    <w:rsid w:val="00767FDF"/>
    <w:rsid w:val="00772EF0"/>
    <w:rsid w:val="0077524E"/>
    <w:rsid w:val="00776C9A"/>
    <w:rsid w:val="00782A24"/>
    <w:rsid w:val="00783926"/>
    <w:rsid w:val="0079320A"/>
    <w:rsid w:val="00794604"/>
    <w:rsid w:val="00795873"/>
    <w:rsid w:val="007A27E0"/>
    <w:rsid w:val="007B2071"/>
    <w:rsid w:val="007B3ED4"/>
    <w:rsid w:val="007B6895"/>
    <w:rsid w:val="007C1FC6"/>
    <w:rsid w:val="007C229D"/>
    <w:rsid w:val="007C33B1"/>
    <w:rsid w:val="007C342B"/>
    <w:rsid w:val="007C43B3"/>
    <w:rsid w:val="007C677E"/>
    <w:rsid w:val="007D151A"/>
    <w:rsid w:val="007D5EB8"/>
    <w:rsid w:val="007E7140"/>
    <w:rsid w:val="00801432"/>
    <w:rsid w:val="008067E0"/>
    <w:rsid w:val="008069D8"/>
    <w:rsid w:val="008100A5"/>
    <w:rsid w:val="00824DCC"/>
    <w:rsid w:val="0082759D"/>
    <w:rsid w:val="0083044D"/>
    <w:rsid w:val="00831F8B"/>
    <w:rsid w:val="00832D7C"/>
    <w:rsid w:val="00856B26"/>
    <w:rsid w:val="00856BC4"/>
    <w:rsid w:val="00861DE7"/>
    <w:rsid w:val="008642A8"/>
    <w:rsid w:val="008669A4"/>
    <w:rsid w:val="00866F9F"/>
    <w:rsid w:val="00871149"/>
    <w:rsid w:val="00875428"/>
    <w:rsid w:val="008761CB"/>
    <w:rsid w:val="0088398F"/>
    <w:rsid w:val="00883F75"/>
    <w:rsid w:val="00891904"/>
    <w:rsid w:val="008A21E2"/>
    <w:rsid w:val="008A7865"/>
    <w:rsid w:val="008B380E"/>
    <w:rsid w:val="008B4A9A"/>
    <w:rsid w:val="008C3081"/>
    <w:rsid w:val="008C49D5"/>
    <w:rsid w:val="008C694A"/>
    <w:rsid w:val="008D5D9B"/>
    <w:rsid w:val="008E1973"/>
    <w:rsid w:val="008E4838"/>
    <w:rsid w:val="008E7BC3"/>
    <w:rsid w:val="009019A8"/>
    <w:rsid w:val="00913F0E"/>
    <w:rsid w:val="00916A33"/>
    <w:rsid w:val="00921A97"/>
    <w:rsid w:val="00927557"/>
    <w:rsid w:val="009307CC"/>
    <w:rsid w:val="009335C2"/>
    <w:rsid w:val="00933687"/>
    <w:rsid w:val="00935D35"/>
    <w:rsid w:val="009360C1"/>
    <w:rsid w:val="00936A0C"/>
    <w:rsid w:val="0093742B"/>
    <w:rsid w:val="0094258B"/>
    <w:rsid w:val="00950EA6"/>
    <w:rsid w:val="00961108"/>
    <w:rsid w:val="00965ED0"/>
    <w:rsid w:val="009776AB"/>
    <w:rsid w:val="00981E2D"/>
    <w:rsid w:val="00990ADB"/>
    <w:rsid w:val="00991097"/>
    <w:rsid w:val="00991C29"/>
    <w:rsid w:val="0099518F"/>
    <w:rsid w:val="00996EED"/>
    <w:rsid w:val="009A4071"/>
    <w:rsid w:val="009A72C1"/>
    <w:rsid w:val="009B099D"/>
    <w:rsid w:val="009B09E2"/>
    <w:rsid w:val="009B30B8"/>
    <w:rsid w:val="009B549E"/>
    <w:rsid w:val="009B610A"/>
    <w:rsid w:val="009D026D"/>
    <w:rsid w:val="009D4A6E"/>
    <w:rsid w:val="009E06BF"/>
    <w:rsid w:val="009E3EA0"/>
    <w:rsid w:val="009F0F07"/>
    <w:rsid w:val="009F3665"/>
    <w:rsid w:val="009F36B2"/>
    <w:rsid w:val="00A024AB"/>
    <w:rsid w:val="00A107F4"/>
    <w:rsid w:val="00A14BEB"/>
    <w:rsid w:val="00A224C0"/>
    <w:rsid w:val="00A26682"/>
    <w:rsid w:val="00A323F3"/>
    <w:rsid w:val="00A33946"/>
    <w:rsid w:val="00A33C73"/>
    <w:rsid w:val="00A33FE6"/>
    <w:rsid w:val="00A34EA3"/>
    <w:rsid w:val="00A402AB"/>
    <w:rsid w:val="00A41DEF"/>
    <w:rsid w:val="00A45272"/>
    <w:rsid w:val="00A5489B"/>
    <w:rsid w:val="00A54C31"/>
    <w:rsid w:val="00A6450C"/>
    <w:rsid w:val="00A754A4"/>
    <w:rsid w:val="00A81956"/>
    <w:rsid w:val="00A83409"/>
    <w:rsid w:val="00A851C8"/>
    <w:rsid w:val="00A86192"/>
    <w:rsid w:val="00A9511D"/>
    <w:rsid w:val="00A96109"/>
    <w:rsid w:val="00A96DC3"/>
    <w:rsid w:val="00A96F46"/>
    <w:rsid w:val="00A97335"/>
    <w:rsid w:val="00AA3A5D"/>
    <w:rsid w:val="00AA527C"/>
    <w:rsid w:val="00AB0B1C"/>
    <w:rsid w:val="00AB21CC"/>
    <w:rsid w:val="00AB3632"/>
    <w:rsid w:val="00AB7DE9"/>
    <w:rsid w:val="00AB7FFD"/>
    <w:rsid w:val="00AC0651"/>
    <w:rsid w:val="00AD0F53"/>
    <w:rsid w:val="00AD3A09"/>
    <w:rsid w:val="00AD3E01"/>
    <w:rsid w:val="00AD5233"/>
    <w:rsid w:val="00AE328E"/>
    <w:rsid w:val="00AF008B"/>
    <w:rsid w:val="00AF1BA0"/>
    <w:rsid w:val="00AF4BAB"/>
    <w:rsid w:val="00B0335B"/>
    <w:rsid w:val="00B04B2C"/>
    <w:rsid w:val="00B159FD"/>
    <w:rsid w:val="00B17563"/>
    <w:rsid w:val="00B17654"/>
    <w:rsid w:val="00B23F09"/>
    <w:rsid w:val="00B263AB"/>
    <w:rsid w:val="00B2702A"/>
    <w:rsid w:val="00B30A12"/>
    <w:rsid w:val="00B50C49"/>
    <w:rsid w:val="00B51CF0"/>
    <w:rsid w:val="00B6090F"/>
    <w:rsid w:val="00B6466F"/>
    <w:rsid w:val="00B7362E"/>
    <w:rsid w:val="00B73930"/>
    <w:rsid w:val="00B92164"/>
    <w:rsid w:val="00B92718"/>
    <w:rsid w:val="00B930DF"/>
    <w:rsid w:val="00B94251"/>
    <w:rsid w:val="00BA3426"/>
    <w:rsid w:val="00BA652E"/>
    <w:rsid w:val="00BB067F"/>
    <w:rsid w:val="00BB1A5C"/>
    <w:rsid w:val="00BB6482"/>
    <w:rsid w:val="00BC2132"/>
    <w:rsid w:val="00BC7492"/>
    <w:rsid w:val="00BC760B"/>
    <w:rsid w:val="00BC7C9C"/>
    <w:rsid w:val="00BF0886"/>
    <w:rsid w:val="00BF0CD5"/>
    <w:rsid w:val="00BF2056"/>
    <w:rsid w:val="00BF39A0"/>
    <w:rsid w:val="00C03328"/>
    <w:rsid w:val="00C04A8A"/>
    <w:rsid w:val="00C052D6"/>
    <w:rsid w:val="00C1000D"/>
    <w:rsid w:val="00C1611A"/>
    <w:rsid w:val="00C224AC"/>
    <w:rsid w:val="00C22A2E"/>
    <w:rsid w:val="00C24567"/>
    <w:rsid w:val="00C24CFA"/>
    <w:rsid w:val="00C30A7E"/>
    <w:rsid w:val="00C31726"/>
    <w:rsid w:val="00C320BE"/>
    <w:rsid w:val="00C3358D"/>
    <w:rsid w:val="00C37671"/>
    <w:rsid w:val="00C41E3A"/>
    <w:rsid w:val="00C426BA"/>
    <w:rsid w:val="00C51BD3"/>
    <w:rsid w:val="00C53317"/>
    <w:rsid w:val="00C55366"/>
    <w:rsid w:val="00C56118"/>
    <w:rsid w:val="00C56777"/>
    <w:rsid w:val="00C70CD3"/>
    <w:rsid w:val="00C73F15"/>
    <w:rsid w:val="00C818B4"/>
    <w:rsid w:val="00C96245"/>
    <w:rsid w:val="00CA13C9"/>
    <w:rsid w:val="00CA1F43"/>
    <w:rsid w:val="00CB46E2"/>
    <w:rsid w:val="00CC104C"/>
    <w:rsid w:val="00CC287C"/>
    <w:rsid w:val="00CC3924"/>
    <w:rsid w:val="00CC48EC"/>
    <w:rsid w:val="00CD3BC5"/>
    <w:rsid w:val="00CD5457"/>
    <w:rsid w:val="00CE3D5E"/>
    <w:rsid w:val="00CE53D1"/>
    <w:rsid w:val="00CF0730"/>
    <w:rsid w:val="00CF4D7B"/>
    <w:rsid w:val="00D00B16"/>
    <w:rsid w:val="00D03789"/>
    <w:rsid w:val="00D12460"/>
    <w:rsid w:val="00D158B3"/>
    <w:rsid w:val="00D15D0D"/>
    <w:rsid w:val="00D23F51"/>
    <w:rsid w:val="00D26308"/>
    <w:rsid w:val="00D264DA"/>
    <w:rsid w:val="00D3263F"/>
    <w:rsid w:val="00D338EE"/>
    <w:rsid w:val="00D34785"/>
    <w:rsid w:val="00D419D5"/>
    <w:rsid w:val="00D42DDC"/>
    <w:rsid w:val="00D53A7E"/>
    <w:rsid w:val="00D55E06"/>
    <w:rsid w:val="00D61F42"/>
    <w:rsid w:val="00D6212A"/>
    <w:rsid w:val="00D667ED"/>
    <w:rsid w:val="00D66B84"/>
    <w:rsid w:val="00D73654"/>
    <w:rsid w:val="00D74E2F"/>
    <w:rsid w:val="00D759AD"/>
    <w:rsid w:val="00D841E3"/>
    <w:rsid w:val="00DA2438"/>
    <w:rsid w:val="00DA5C70"/>
    <w:rsid w:val="00DA7923"/>
    <w:rsid w:val="00DB0597"/>
    <w:rsid w:val="00DD005A"/>
    <w:rsid w:val="00DD1FFC"/>
    <w:rsid w:val="00DD4169"/>
    <w:rsid w:val="00DD4170"/>
    <w:rsid w:val="00DD6D75"/>
    <w:rsid w:val="00DE0BA8"/>
    <w:rsid w:val="00DE0E58"/>
    <w:rsid w:val="00DE2BF2"/>
    <w:rsid w:val="00DE51D4"/>
    <w:rsid w:val="00DE56AD"/>
    <w:rsid w:val="00DE64D1"/>
    <w:rsid w:val="00DF778C"/>
    <w:rsid w:val="00E0481D"/>
    <w:rsid w:val="00E06A5D"/>
    <w:rsid w:val="00E10740"/>
    <w:rsid w:val="00E2341A"/>
    <w:rsid w:val="00E31ED3"/>
    <w:rsid w:val="00E32F65"/>
    <w:rsid w:val="00E37B2E"/>
    <w:rsid w:val="00E44C14"/>
    <w:rsid w:val="00E456C7"/>
    <w:rsid w:val="00E51805"/>
    <w:rsid w:val="00E528F8"/>
    <w:rsid w:val="00E5496F"/>
    <w:rsid w:val="00E55247"/>
    <w:rsid w:val="00E56057"/>
    <w:rsid w:val="00E57B00"/>
    <w:rsid w:val="00E67676"/>
    <w:rsid w:val="00E70BE1"/>
    <w:rsid w:val="00E71E35"/>
    <w:rsid w:val="00E72AC1"/>
    <w:rsid w:val="00E73A80"/>
    <w:rsid w:val="00E773F2"/>
    <w:rsid w:val="00E8061A"/>
    <w:rsid w:val="00E817C2"/>
    <w:rsid w:val="00E82728"/>
    <w:rsid w:val="00E827BB"/>
    <w:rsid w:val="00E85916"/>
    <w:rsid w:val="00E925DE"/>
    <w:rsid w:val="00E942C6"/>
    <w:rsid w:val="00EA0BD7"/>
    <w:rsid w:val="00EA787A"/>
    <w:rsid w:val="00EB1908"/>
    <w:rsid w:val="00EC06E9"/>
    <w:rsid w:val="00EC3DAA"/>
    <w:rsid w:val="00ED0A84"/>
    <w:rsid w:val="00ED2A64"/>
    <w:rsid w:val="00ED2B4A"/>
    <w:rsid w:val="00ED3FC7"/>
    <w:rsid w:val="00ED585A"/>
    <w:rsid w:val="00EE03F6"/>
    <w:rsid w:val="00EE1E9B"/>
    <w:rsid w:val="00EE5AB0"/>
    <w:rsid w:val="00EE7A09"/>
    <w:rsid w:val="00F1357A"/>
    <w:rsid w:val="00F144B1"/>
    <w:rsid w:val="00F21E9B"/>
    <w:rsid w:val="00F23FF8"/>
    <w:rsid w:val="00F3063A"/>
    <w:rsid w:val="00F33715"/>
    <w:rsid w:val="00F36A6C"/>
    <w:rsid w:val="00F44B64"/>
    <w:rsid w:val="00F44D5C"/>
    <w:rsid w:val="00F45759"/>
    <w:rsid w:val="00F47852"/>
    <w:rsid w:val="00F47E8E"/>
    <w:rsid w:val="00F5223D"/>
    <w:rsid w:val="00F5463B"/>
    <w:rsid w:val="00F55C0A"/>
    <w:rsid w:val="00F5613E"/>
    <w:rsid w:val="00F64B4F"/>
    <w:rsid w:val="00F661EC"/>
    <w:rsid w:val="00F66BF0"/>
    <w:rsid w:val="00F77DFF"/>
    <w:rsid w:val="00F81090"/>
    <w:rsid w:val="00F84669"/>
    <w:rsid w:val="00F852E1"/>
    <w:rsid w:val="00F91B2F"/>
    <w:rsid w:val="00F91D3C"/>
    <w:rsid w:val="00F95980"/>
    <w:rsid w:val="00F963EE"/>
    <w:rsid w:val="00FA0C57"/>
    <w:rsid w:val="00FA1F56"/>
    <w:rsid w:val="00FA22B9"/>
    <w:rsid w:val="00FA2504"/>
    <w:rsid w:val="00FA2D3C"/>
    <w:rsid w:val="00FA7B28"/>
    <w:rsid w:val="00FB0C9B"/>
    <w:rsid w:val="00FB752B"/>
    <w:rsid w:val="00FC5CAC"/>
    <w:rsid w:val="00FD24F7"/>
    <w:rsid w:val="00FD43DC"/>
    <w:rsid w:val="00FD7BF2"/>
    <w:rsid w:val="00FE363E"/>
    <w:rsid w:val="00FE4843"/>
    <w:rsid w:val="00FE71D6"/>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1ACF6D"/>
  <w15:docId w15:val="{AB7889E9-FD03-433C-8D58-00DAD2A3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300582"/>
    <w:rPr>
      <w:rFonts w:ascii="Lucida Grande" w:hAnsi="Lucida Grande" w:cs="Lucida Grande"/>
      <w:sz w:val="18"/>
      <w:szCs w:val="18"/>
    </w:rPr>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character" w:customStyle="1" w:styleId="BalloonTextChar1">
    <w:name w:val="Balloon Text Char1"/>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 w:type="character" w:customStyle="1" w:styleId="gfieldrequired2">
    <w:name w:val="gfield_required2"/>
    <w:basedOn w:val="DefaultParagraphFont"/>
    <w:rsid w:val="001B3EAA"/>
  </w:style>
  <w:style w:type="paragraph" w:customStyle="1" w:styleId="Default">
    <w:name w:val="Default"/>
    <w:rsid w:val="004E1F02"/>
    <w:pPr>
      <w:autoSpaceDE w:val="0"/>
      <w:autoSpaceDN w:val="0"/>
      <w:adjustRightInd w:val="0"/>
      <w:spacing w:after="0" w:line="240" w:lineRule="auto"/>
    </w:pPr>
    <w:rPr>
      <w:rFonts w:ascii="Helvetica 55 Roman" w:hAnsi="Helvetica 55 Roman" w:cs="Helvetica 55 Roman"/>
      <w:color w:val="000000"/>
      <w:sz w:val="24"/>
      <w:szCs w:val="24"/>
    </w:rPr>
  </w:style>
  <w:style w:type="character" w:customStyle="1" w:styleId="A5">
    <w:name w:val="A5"/>
    <w:uiPriority w:val="99"/>
    <w:rsid w:val="004E1F02"/>
    <w:rPr>
      <w:rFonts w:cs="Helvetica 55 Roman"/>
      <w:color w:val="000000"/>
      <w:sz w:val="18"/>
      <w:szCs w:val="18"/>
    </w:rPr>
  </w:style>
  <w:style w:type="character" w:styleId="UnresolvedMention">
    <w:name w:val="Unresolved Mention"/>
    <w:basedOn w:val="DefaultParagraphFont"/>
    <w:uiPriority w:val="99"/>
    <w:semiHidden/>
    <w:unhideWhenUsed/>
    <w:rsid w:val="004C7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89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reertech.org/2019-excellence-action-application" TargetMode="External"/><Relationship Id="rId18" Type="http://schemas.openxmlformats.org/officeDocument/2006/relationships/hyperlink" Target="https://www.azauditor.gov/sites/default/files/Peoria_USD.pdf"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www.ctsos.org/ctsos/"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careertech.org/career-clusters" TargetMode="External"/><Relationship Id="rId17" Type="http://schemas.openxmlformats.org/officeDocument/2006/relationships/hyperlink" Target="http://careertech.org/career-clusters" TargetMode="External"/><Relationship Id="rId25" Type="http://schemas.openxmlformats.org/officeDocument/2006/relationships/image" Target="media/image3.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areertech.org/2019-excellence-action-application" TargetMode="External"/><Relationship Id="rId20" Type="http://schemas.openxmlformats.org/officeDocument/2006/relationships/hyperlink" Target="https://nces.ed.gov/ccd/districtsearch/district_detail.asp?ID2=0406250" TargetMode="External"/><Relationship Id="rId29" Type="http://schemas.openxmlformats.org/officeDocument/2006/relationships/hyperlink" Target="mailto:awards@careertech.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reertech.org/programs-study" TargetMode="External"/><Relationship Id="rId24" Type="http://schemas.openxmlformats.org/officeDocument/2006/relationships/image" Target="media/image2.png"/><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careertech.org" TargetMode="External"/><Relationship Id="rId23" Type="http://schemas.openxmlformats.org/officeDocument/2006/relationships/image" Target="media/image1.png"/><Relationship Id="rId28" Type="http://schemas.openxmlformats.org/officeDocument/2006/relationships/hyperlink" Target="https://careertech.org/2019-excellence-action-application" TargetMode="External"/><Relationship Id="rId10" Type="http://schemas.openxmlformats.org/officeDocument/2006/relationships/endnotes" Target="endnotes.xml"/><Relationship Id="rId19" Type="http://schemas.openxmlformats.org/officeDocument/2006/relationships/hyperlink" Target="https://www.azauditor.gov/sites/default/files/Peoria_USD_12.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log.careertech.org/" TargetMode="External"/><Relationship Id="rId22" Type="http://schemas.openxmlformats.org/officeDocument/2006/relationships/hyperlink" Target="https://cte.careertech.org/sites/default/files/PlanPathways-CareerCluster-AG-AgribusinessSystem.pdf" TargetMode="External"/><Relationship Id="rId27" Type="http://schemas.openxmlformats.org/officeDocument/2006/relationships/image" Target="media/image5.png"/><Relationship Id="rId30" Type="http://schemas.openxmlformats.org/officeDocument/2006/relationships/header" Target="head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Helvetica 55 Roman">
    <w:altName w:val="Aria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A350A"/>
    <w:rsid w:val="0007588A"/>
    <w:rsid w:val="00082559"/>
    <w:rsid w:val="00125668"/>
    <w:rsid w:val="001527EB"/>
    <w:rsid w:val="00173BBD"/>
    <w:rsid w:val="00192C08"/>
    <w:rsid w:val="001D3587"/>
    <w:rsid w:val="00237F68"/>
    <w:rsid w:val="00251E8F"/>
    <w:rsid w:val="00266808"/>
    <w:rsid w:val="002677C7"/>
    <w:rsid w:val="002752E3"/>
    <w:rsid w:val="002A7A8C"/>
    <w:rsid w:val="00354110"/>
    <w:rsid w:val="00397F16"/>
    <w:rsid w:val="003D439E"/>
    <w:rsid w:val="00405890"/>
    <w:rsid w:val="00461809"/>
    <w:rsid w:val="00476439"/>
    <w:rsid w:val="00486881"/>
    <w:rsid w:val="00497553"/>
    <w:rsid w:val="0051070E"/>
    <w:rsid w:val="0058530F"/>
    <w:rsid w:val="00636701"/>
    <w:rsid w:val="00636EC0"/>
    <w:rsid w:val="006A3A86"/>
    <w:rsid w:val="006A6887"/>
    <w:rsid w:val="006C6E84"/>
    <w:rsid w:val="006E3074"/>
    <w:rsid w:val="0074238B"/>
    <w:rsid w:val="00764E00"/>
    <w:rsid w:val="007C653F"/>
    <w:rsid w:val="007D4EC1"/>
    <w:rsid w:val="00851C50"/>
    <w:rsid w:val="00867127"/>
    <w:rsid w:val="00892385"/>
    <w:rsid w:val="008A350A"/>
    <w:rsid w:val="008D0E59"/>
    <w:rsid w:val="00A203A2"/>
    <w:rsid w:val="00AB4898"/>
    <w:rsid w:val="00B25243"/>
    <w:rsid w:val="00BE281A"/>
    <w:rsid w:val="00C12DAA"/>
    <w:rsid w:val="00C15CE3"/>
    <w:rsid w:val="00C25C3C"/>
    <w:rsid w:val="00C8247D"/>
    <w:rsid w:val="00C96772"/>
    <w:rsid w:val="00CE13EA"/>
    <w:rsid w:val="00DB2294"/>
    <w:rsid w:val="00DB3ACE"/>
    <w:rsid w:val="00E42A43"/>
    <w:rsid w:val="00E76C85"/>
    <w:rsid w:val="00EE138D"/>
    <w:rsid w:val="00F04F5A"/>
    <w:rsid w:val="00F50868"/>
    <w:rsid w:val="00F52E57"/>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05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0582"/>
    <w:rPr>
      <w:rFonts w:ascii="Lucida Grande" w:hAnsi="Lucida Grande" w:cs="Lucida Grande"/>
      <w:sz w:val="18"/>
      <w:szCs w:val="18"/>
    </w:rPr>
  </w:style>
  <w:style w:type="character" w:styleId="PlaceholderText">
    <w:name w:val="Placeholder Text"/>
    <w:basedOn w:val="DefaultParagraphFont"/>
    <w:uiPriority w:val="99"/>
    <w:semiHidden/>
    <w:rsid w:val="00C8247D"/>
    <w:rPr>
      <w:color w:val="808080"/>
    </w:rPr>
  </w:style>
  <w:style w:type="paragraph" w:customStyle="1" w:styleId="B73339CD2314453AA29C3CE80EE02C94">
    <w:name w:val="B73339CD2314453AA29C3CE80EE02C94"/>
    <w:rsid w:val="00C8247D"/>
  </w:style>
  <w:style w:type="paragraph" w:customStyle="1" w:styleId="6981F3838CA14A218E8AEFE6538BC89D">
    <w:name w:val="6981F3838CA14A218E8AEFE6538BC89D"/>
    <w:rsid w:val="00C824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910761FC4A0648B416E4DAF7E0DCA4" ma:contentTypeVersion="0" ma:contentTypeDescription="Create a new document." ma:contentTypeScope="" ma:versionID="c315106c2327477bac9014442173d7d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817F4-B6F2-4225-AC6C-B9520F39B14C}">
  <ds:schemaRefs>
    <ds:schemaRef ds:uri="http://schemas.microsoft.com/sharepoint/v3/contenttype/forms"/>
  </ds:schemaRefs>
</ds:datastoreItem>
</file>

<file path=customXml/itemProps2.xml><?xml version="1.0" encoding="utf-8"?>
<ds:datastoreItem xmlns:ds="http://schemas.openxmlformats.org/officeDocument/2006/customXml" ds:itemID="{2B640FC3-F2A4-4FAF-AE02-D812F665F18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47E097A-8BCB-468E-93FC-677078BB4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CF47E9C-841E-420A-9414-AEB7058AE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5275</TotalTime>
  <Pages>20</Pages>
  <Words>5640</Words>
  <Characters>32149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Patti Beltram</cp:lastModifiedBy>
  <cp:revision>26</cp:revision>
  <dcterms:created xsi:type="dcterms:W3CDTF">2018-11-02T14:54:00Z</dcterms:created>
  <dcterms:modified xsi:type="dcterms:W3CDTF">2018-11-16T23:28:00Z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0x0101008D910761FC4A0648B416E4DAF7E0DCA4</vt:lpwstr>
  </property>
</Properties>
</file>