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FDDD4" w14:textId="77777777" w:rsidR="001A4AE9" w:rsidRDefault="001A4AE9" w:rsidP="004A4C93">
      <w:pPr>
        <w:pStyle w:val="Title"/>
      </w:pPr>
      <w:bookmarkStart w:id="0" w:name="_Toc495335815"/>
      <w:bookmarkStart w:id="1" w:name="_Toc495335924"/>
      <w:bookmarkStart w:id="2" w:name="_GoBack"/>
      <w:bookmarkEnd w:id="2"/>
      <w:r>
        <w:rPr>
          <w:noProof/>
        </w:rPr>
        <w:drawing>
          <wp:anchor distT="0" distB="0" distL="114300" distR="114300" simplePos="0" relativeHeight="251661312" behindDoc="1" locked="0" layoutInCell="1" allowOverlap="1" wp14:anchorId="248F1419" wp14:editId="2002CE76">
            <wp:simplePos x="0" y="0"/>
            <wp:positionH relativeFrom="page">
              <wp:align>left</wp:align>
            </wp:positionH>
            <wp:positionV relativeFrom="paragraph">
              <wp:posOffset>-916940</wp:posOffset>
            </wp:positionV>
            <wp:extent cx="7810500" cy="242576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dership program header_L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0" cy="2425761"/>
                    </a:xfrm>
                    <a:prstGeom prst="rect">
                      <a:avLst/>
                    </a:prstGeom>
                  </pic:spPr>
                </pic:pic>
              </a:graphicData>
            </a:graphic>
          </wp:anchor>
        </w:drawing>
      </w:r>
    </w:p>
    <w:p w14:paraId="167DF3EC" w14:textId="77777777" w:rsidR="001A4AE9" w:rsidRDefault="001A4AE9" w:rsidP="004A4C93">
      <w:pPr>
        <w:pStyle w:val="Title"/>
      </w:pPr>
    </w:p>
    <w:p w14:paraId="79035968" w14:textId="77777777" w:rsidR="001A4AE9" w:rsidRDefault="001A4AE9" w:rsidP="004A4C93">
      <w:pPr>
        <w:pStyle w:val="Title"/>
      </w:pPr>
    </w:p>
    <w:p w14:paraId="1089DF39" w14:textId="77777777" w:rsidR="001A4AE9" w:rsidRDefault="001A4AE9" w:rsidP="004A4C93"/>
    <w:p w14:paraId="14454BAD" w14:textId="77777777" w:rsidR="001A4AE9" w:rsidRDefault="001A4AE9" w:rsidP="004A4C93"/>
    <w:p w14:paraId="4174E7A4" w14:textId="77777777" w:rsidR="001A4AE9" w:rsidRDefault="001A4AE9" w:rsidP="004A4C93"/>
    <w:bookmarkEnd w:id="0"/>
    <w:bookmarkEnd w:id="1"/>
    <w:p w14:paraId="11ED15E9" w14:textId="77777777" w:rsidR="001A4AE9" w:rsidRPr="009837A5" w:rsidRDefault="001A4AE9" w:rsidP="009837A5">
      <w:pPr>
        <w:spacing w:after="0"/>
        <w:jc w:val="center"/>
        <w:rPr>
          <w:b/>
          <w:color w:val="009AA6"/>
          <w:sz w:val="52"/>
        </w:rPr>
      </w:pPr>
      <w:r w:rsidRPr="009837A5">
        <w:rPr>
          <w:b/>
          <w:color w:val="009AA6"/>
          <w:sz w:val="52"/>
        </w:rPr>
        <w:t xml:space="preserve">Module </w:t>
      </w:r>
      <w:r w:rsidR="00F003E1" w:rsidRPr="009837A5">
        <w:rPr>
          <w:b/>
          <w:color w:val="009AA6"/>
          <w:sz w:val="52"/>
        </w:rPr>
        <w:t>4</w:t>
      </w:r>
      <w:r w:rsidRPr="009837A5">
        <w:rPr>
          <w:b/>
          <w:color w:val="009AA6"/>
          <w:sz w:val="52"/>
        </w:rPr>
        <w:t xml:space="preserve">: </w:t>
      </w:r>
    </w:p>
    <w:p w14:paraId="4F6E36BA" w14:textId="1947A5EC" w:rsidR="001A4AE9" w:rsidRPr="009837A5" w:rsidRDefault="00C009FD" w:rsidP="009837A5">
      <w:pPr>
        <w:spacing w:after="0"/>
        <w:jc w:val="center"/>
        <w:rPr>
          <w:b/>
          <w:color w:val="009AA6"/>
          <w:sz w:val="52"/>
        </w:rPr>
      </w:pPr>
      <w:r w:rsidRPr="009837A5">
        <w:rPr>
          <w:b/>
          <w:color w:val="009AA6"/>
          <w:sz w:val="52"/>
        </w:rPr>
        <w:t>Establishing High-Quality C</w:t>
      </w:r>
      <w:r w:rsidR="00E8599E" w:rsidRPr="009837A5">
        <w:rPr>
          <w:b/>
          <w:color w:val="009AA6"/>
          <w:sz w:val="52"/>
        </w:rPr>
        <w:t>TE</w:t>
      </w:r>
      <w:r w:rsidRPr="009837A5">
        <w:rPr>
          <w:b/>
          <w:color w:val="009AA6"/>
          <w:sz w:val="52"/>
        </w:rPr>
        <w:t xml:space="preserve"> Data Systems to Inform Decision Making </w:t>
      </w:r>
    </w:p>
    <w:p w14:paraId="5236686B" w14:textId="77777777" w:rsidR="001A4AE9" w:rsidRPr="009837A5" w:rsidRDefault="00F003E1" w:rsidP="009837A5">
      <w:pPr>
        <w:jc w:val="center"/>
        <w:rPr>
          <w:i/>
        </w:rPr>
      </w:pPr>
      <w:r w:rsidRPr="009837A5">
        <w:rPr>
          <w:i/>
        </w:rPr>
        <w:t>Summer 2018</w:t>
      </w:r>
    </w:p>
    <w:p w14:paraId="0C50AB76" w14:textId="77777777" w:rsidR="005B51C8" w:rsidRPr="005B51C8" w:rsidRDefault="005B51C8" w:rsidP="004A4C93"/>
    <w:p w14:paraId="0DCE9880" w14:textId="77777777" w:rsidR="001D7CC8" w:rsidRDefault="001D7CC8" w:rsidP="004A4C93"/>
    <w:p w14:paraId="26E750FA" w14:textId="7147A810" w:rsidR="003E4F12" w:rsidRPr="00702CCB" w:rsidRDefault="001A4AE9" w:rsidP="004A4C93">
      <w:pPr>
        <w:pStyle w:val="Title"/>
        <w:rPr>
          <w:color w:val="009AA6"/>
        </w:rPr>
      </w:pPr>
      <w:bookmarkStart w:id="3" w:name="_Toc495335818"/>
      <w:r>
        <w:br w:type="page"/>
      </w:r>
    </w:p>
    <w:bookmarkEnd w:id="3" w:displacedByCustomXml="next"/>
    <w:sdt>
      <w:sdtPr>
        <w:rPr>
          <w:rFonts w:ascii="Myriad Pro" w:eastAsiaTheme="minorHAnsi" w:hAnsi="Myriad Pro" w:cstheme="minorBidi"/>
          <w:b w:val="0"/>
          <w:noProof w:val="0"/>
          <w:color w:val="auto"/>
          <w:sz w:val="22"/>
          <w:szCs w:val="22"/>
        </w:rPr>
        <w:id w:val="635460801"/>
        <w:docPartObj>
          <w:docPartGallery w:val="Table of Contents"/>
          <w:docPartUnique/>
        </w:docPartObj>
      </w:sdtPr>
      <w:sdtEndPr/>
      <w:sdtContent>
        <w:p w14:paraId="131A44A4" w14:textId="77777777" w:rsidR="00355AD9" w:rsidRPr="00355AD9" w:rsidRDefault="00355AD9" w:rsidP="004A4C93">
          <w:pPr>
            <w:pStyle w:val="TOCHeading"/>
          </w:pPr>
          <w:r w:rsidRPr="00355AD9">
            <w:t>Contents</w:t>
          </w:r>
        </w:p>
        <w:p w14:paraId="53680431" w14:textId="77777777" w:rsidR="00A73C22" w:rsidRPr="001A21B6" w:rsidRDefault="00606BD0">
          <w:pPr>
            <w:pStyle w:val="TOC2"/>
            <w:tabs>
              <w:tab w:val="right" w:leader="dot" w:pos="9350"/>
            </w:tabs>
            <w:rPr>
              <w:rFonts w:asciiTheme="minorHAnsi" w:eastAsiaTheme="minorEastAsia" w:hAnsiTheme="minorHAnsi"/>
              <w:noProof/>
            </w:rPr>
          </w:pPr>
          <w:r w:rsidRPr="001A21B6">
            <w:fldChar w:fldCharType="begin"/>
          </w:r>
          <w:r w:rsidR="00355AD9" w:rsidRPr="001A21B6">
            <w:instrText xml:space="preserve"> TOC \o "1-3" \h \z \u </w:instrText>
          </w:r>
          <w:r w:rsidRPr="001A21B6">
            <w:fldChar w:fldCharType="separate"/>
          </w:r>
          <w:hyperlink w:anchor="_Toc516651599" w:history="1">
            <w:r w:rsidR="00A73C22" w:rsidRPr="001A21B6">
              <w:rPr>
                <w:rStyle w:val="Hyperlink"/>
                <w:noProof/>
              </w:rPr>
              <w:t>Module Objectives</w:t>
            </w:r>
            <w:r w:rsidR="00A73C22" w:rsidRPr="001A21B6">
              <w:rPr>
                <w:noProof/>
                <w:webHidden/>
              </w:rPr>
              <w:tab/>
            </w:r>
            <w:r w:rsidR="00A73C22" w:rsidRPr="001A21B6">
              <w:rPr>
                <w:noProof/>
                <w:webHidden/>
              </w:rPr>
              <w:fldChar w:fldCharType="begin"/>
            </w:r>
            <w:r w:rsidR="00A73C22" w:rsidRPr="001A21B6">
              <w:rPr>
                <w:noProof/>
                <w:webHidden/>
              </w:rPr>
              <w:instrText xml:space="preserve"> PAGEREF _Toc516651599 \h </w:instrText>
            </w:r>
            <w:r w:rsidR="00A73C22" w:rsidRPr="001A21B6">
              <w:rPr>
                <w:noProof/>
                <w:webHidden/>
              </w:rPr>
            </w:r>
            <w:r w:rsidR="00A73C22" w:rsidRPr="001A21B6">
              <w:rPr>
                <w:noProof/>
                <w:webHidden/>
              </w:rPr>
              <w:fldChar w:fldCharType="separate"/>
            </w:r>
            <w:r w:rsidR="001F32CD">
              <w:rPr>
                <w:noProof/>
                <w:webHidden/>
              </w:rPr>
              <w:t>5</w:t>
            </w:r>
            <w:r w:rsidR="00A73C22" w:rsidRPr="001A21B6">
              <w:rPr>
                <w:noProof/>
                <w:webHidden/>
              </w:rPr>
              <w:fldChar w:fldCharType="end"/>
            </w:r>
          </w:hyperlink>
        </w:p>
        <w:p w14:paraId="5875BEE4" w14:textId="77777777" w:rsidR="00A73C22" w:rsidRPr="001A21B6" w:rsidRDefault="00BA457D">
          <w:pPr>
            <w:pStyle w:val="TOC2"/>
            <w:tabs>
              <w:tab w:val="right" w:leader="dot" w:pos="9350"/>
            </w:tabs>
            <w:rPr>
              <w:rFonts w:asciiTheme="minorHAnsi" w:eastAsiaTheme="minorEastAsia" w:hAnsiTheme="minorHAnsi"/>
              <w:noProof/>
            </w:rPr>
          </w:pPr>
          <w:hyperlink w:anchor="_Toc516651600" w:history="1">
            <w:r w:rsidR="00A73C22" w:rsidRPr="001A21B6">
              <w:rPr>
                <w:rStyle w:val="Hyperlink"/>
                <w:noProof/>
              </w:rPr>
              <w:t>Why Assess?</w:t>
            </w:r>
            <w:r w:rsidR="00A73C22" w:rsidRPr="001A21B6">
              <w:rPr>
                <w:noProof/>
                <w:webHidden/>
              </w:rPr>
              <w:tab/>
            </w:r>
            <w:r w:rsidR="00A73C22" w:rsidRPr="001A21B6">
              <w:rPr>
                <w:noProof/>
                <w:webHidden/>
              </w:rPr>
              <w:fldChar w:fldCharType="begin"/>
            </w:r>
            <w:r w:rsidR="00A73C22" w:rsidRPr="001A21B6">
              <w:rPr>
                <w:noProof/>
                <w:webHidden/>
              </w:rPr>
              <w:instrText xml:space="preserve"> PAGEREF _Toc516651600 \h </w:instrText>
            </w:r>
            <w:r w:rsidR="00A73C22" w:rsidRPr="001A21B6">
              <w:rPr>
                <w:noProof/>
                <w:webHidden/>
              </w:rPr>
            </w:r>
            <w:r w:rsidR="00A73C22" w:rsidRPr="001A21B6">
              <w:rPr>
                <w:noProof/>
                <w:webHidden/>
              </w:rPr>
              <w:fldChar w:fldCharType="separate"/>
            </w:r>
            <w:r w:rsidR="001F32CD">
              <w:rPr>
                <w:noProof/>
                <w:webHidden/>
              </w:rPr>
              <w:t>6</w:t>
            </w:r>
            <w:r w:rsidR="00A73C22" w:rsidRPr="001A21B6">
              <w:rPr>
                <w:noProof/>
                <w:webHidden/>
              </w:rPr>
              <w:fldChar w:fldCharType="end"/>
            </w:r>
          </w:hyperlink>
        </w:p>
        <w:p w14:paraId="38290AAB" w14:textId="77777777" w:rsidR="00A73C22" w:rsidRPr="001A21B6" w:rsidRDefault="00BA457D">
          <w:pPr>
            <w:pStyle w:val="TOC2"/>
            <w:tabs>
              <w:tab w:val="right" w:leader="dot" w:pos="9350"/>
            </w:tabs>
            <w:rPr>
              <w:rFonts w:asciiTheme="minorHAnsi" w:eastAsiaTheme="minorEastAsia" w:hAnsiTheme="minorHAnsi"/>
              <w:noProof/>
            </w:rPr>
          </w:pPr>
          <w:hyperlink w:anchor="_Toc516651601" w:history="1">
            <w:r w:rsidR="00A73C22" w:rsidRPr="001A21B6">
              <w:rPr>
                <w:rStyle w:val="Hyperlink"/>
                <w:noProof/>
              </w:rPr>
              <w:t>Data &amp; Accountability Refresher</w:t>
            </w:r>
            <w:r w:rsidR="00A73C22" w:rsidRPr="001A21B6">
              <w:rPr>
                <w:noProof/>
                <w:webHidden/>
              </w:rPr>
              <w:tab/>
            </w:r>
            <w:r w:rsidR="00A73C22" w:rsidRPr="001A21B6">
              <w:rPr>
                <w:noProof/>
                <w:webHidden/>
              </w:rPr>
              <w:fldChar w:fldCharType="begin"/>
            </w:r>
            <w:r w:rsidR="00A73C22" w:rsidRPr="001A21B6">
              <w:rPr>
                <w:noProof/>
                <w:webHidden/>
              </w:rPr>
              <w:instrText xml:space="preserve"> PAGEREF _Toc516651601 \h </w:instrText>
            </w:r>
            <w:r w:rsidR="00A73C22" w:rsidRPr="001A21B6">
              <w:rPr>
                <w:noProof/>
                <w:webHidden/>
              </w:rPr>
            </w:r>
            <w:r w:rsidR="00A73C22" w:rsidRPr="001A21B6">
              <w:rPr>
                <w:noProof/>
                <w:webHidden/>
              </w:rPr>
              <w:fldChar w:fldCharType="separate"/>
            </w:r>
            <w:r w:rsidR="001F32CD">
              <w:rPr>
                <w:noProof/>
                <w:webHidden/>
              </w:rPr>
              <w:t>6</w:t>
            </w:r>
            <w:r w:rsidR="00A73C22" w:rsidRPr="001A21B6">
              <w:rPr>
                <w:noProof/>
                <w:webHidden/>
              </w:rPr>
              <w:fldChar w:fldCharType="end"/>
            </w:r>
          </w:hyperlink>
        </w:p>
        <w:p w14:paraId="198B13CC" w14:textId="77777777" w:rsidR="00A73C22" w:rsidRPr="001A21B6" w:rsidRDefault="00BA457D">
          <w:pPr>
            <w:pStyle w:val="TOC2"/>
            <w:tabs>
              <w:tab w:val="right" w:leader="dot" w:pos="9350"/>
            </w:tabs>
            <w:rPr>
              <w:rFonts w:asciiTheme="minorHAnsi" w:eastAsiaTheme="minorEastAsia" w:hAnsiTheme="minorHAnsi"/>
              <w:noProof/>
            </w:rPr>
          </w:pPr>
          <w:hyperlink w:anchor="_Toc516651602" w:history="1">
            <w:r w:rsidR="00A73C22" w:rsidRPr="001A21B6">
              <w:rPr>
                <w:rStyle w:val="Hyperlink"/>
                <w:noProof/>
              </w:rPr>
              <w:t>Federal Accountability</w:t>
            </w:r>
            <w:r w:rsidR="00A73C22" w:rsidRPr="001A21B6">
              <w:rPr>
                <w:noProof/>
                <w:webHidden/>
              </w:rPr>
              <w:tab/>
            </w:r>
            <w:r w:rsidR="00A73C22" w:rsidRPr="001A21B6">
              <w:rPr>
                <w:noProof/>
                <w:webHidden/>
              </w:rPr>
              <w:fldChar w:fldCharType="begin"/>
            </w:r>
            <w:r w:rsidR="00A73C22" w:rsidRPr="001A21B6">
              <w:rPr>
                <w:noProof/>
                <w:webHidden/>
              </w:rPr>
              <w:instrText xml:space="preserve"> PAGEREF _Toc516651602 \h </w:instrText>
            </w:r>
            <w:r w:rsidR="00A73C22" w:rsidRPr="001A21B6">
              <w:rPr>
                <w:noProof/>
                <w:webHidden/>
              </w:rPr>
            </w:r>
            <w:r w:rsidR="00A73C22" w:rsidRPr="001A21B6">
              <w:rPr>
                <w:noProof/>
                <w:webHidden/>
              </w:rPr>
              <w:fldChar w:fldCharType="separate"/>
            </w:r>
            <w:r w:rsidR="001F32CD">
              <w:rPr>
                <w:noProof/>
                <w:webHidden/>
              </w:rPr>
              <w:t>7</w:t>
            </w:r>
            <w:r w:rsidR="00A73C22" w:rsidRPr="001A21B6">
              <w:rPr>
                <w:noProof/>
                <w:webHidden/>
              </w:rPr>
              <w:fldChar w:fldCharType="end"/>
            </w:r>
          </w:hyperlink>
        </w:p>
        <w:p w14:paraId="07832C24" w14:textId="77777777" w:rsidR="00A73C22" w:rsidRPr="001A21B6" w:rsidRDefault="00BA457D">
          <w:pPr>
            <w:pStyle w:val="TOC1"/>
            <w:tabs>
              <w:tab w:val="right" w:leader="dot" w:pos="9350"/>
            </w:tabs>
            <w:rPr>
              <w:rFonts w:asciiTheme="minorHAnsi" w:eastAsiaTheme="minorEastAsia" w:hAnsiTheme="minorHAnsi"/>
              <w:noProof/>
            </w:rPr>
          </w:pPr>
          <w:hyperlink w:anchor="_Toc516651603" w:history="1">
            <w:r w:rsidR="00A73C22" w:rsidRPr="001A21B6">
              <w:rPr>
                <w:rStyle w:val="Hyperlink"/>
                <w:noProof/>
              </w:rPr>
              <w:t>Section 1: Determining Your State’s Data Needs</w:t>
            </w:r>
            <w:r w:rsidR="00A73C22" w:rsidRPr="001A21B6">
              <w:rPr>
                <w:noProof/>
                <w:webHidden/>
              </w:rPr>
              <w:tab/>
            </w:r>
            <w:r w:rsidR="00A73C22" w:rsidRPr="001A21B6">
              <w:rPr>
                <w:noProof/>
                <w:webHidden/>
              </w:rPr>
              <w:fldChar w:fldCharType="begin"/>
            </w:r>
            <w:r w:rsidR="00A73C22" w:rsidRPr="001A21B6">
              <w:rPr>
                <w:noProof/>
                <w:webHidden/>
              </w:rPr>
              <w:instrText xml:space="preserve"> PAGEREF _Toc516651603 \h </w:instrText>
            </w:r>
            <w:r w:rsidR="00A73C22" w:rsidRPr="001A21B6">
              <w:rPr>
                <w:noProof/>
                <w:webHidden/>
              </w:rPr>
            </w:r>
            <w:r w:rsidR="00A73C22" w:rsidRPr="001A21B6">
              <w:rPr>
                <w:noProof/>
                <w:webHidden/>
              </w:rPr>
              <w:fldChar w:fldCharType="separate"/>
            </w:r>
            <w:r w:rsidR="001F32CD">
              <w:rPr>
                <w:noProof/>
                <w:webHidden/>
              </w:rPr>
              <w:t>8</w:t>
            </w:r>
            <w:r w:rsidR="00A73C22" w:rsidRPr="001A21B6">
              <w:rPr>
                <w:noProof/>
                <w:webHidden/>
              </w:rPr>
              <w:fldChar w:fldCharType="end"/>
            </w:r>
          </w:hyperlink>
        </w:p>
        <w:p w14:paraId="4E4108F0" w14:textId="77777777" w:rsidR="00A73C22" w:rsidRPr="001A21B6" w:rsidRDefault="00BA457D">
          <w:pPr>
            <w:pStyle w:val="TOC2"/>
            <w:tabs>
              <w:tab w:val="right" w:leader="dot" w:pos="9350"/>
            </w:tabs>
            <w:rPr>
              <w:rFonts w:asciiTheme="minorHAnsi" w:eastAsiaTheme="minorEastAsia" w:hAnsiTheme="minorHAnsi"/>
              <w:noProof/>
            </w:rPr>
          </w:pPr>
          <w:hyperlink w:anchor="_Toc516651604" w:history="1">
            <w:r w:rsidR="00A73C22" w:rsidRPr="001A21B6">
              <w:rPr>
                <w:rStyle w:val="Hyperlink"/>
                <w:noProof/>
              </w:rPr>
              <w:t>Managing CTE Data Requests</w:t>
            </w:r>
            <w:r w:rsidR="00A73C22" w:rsidRPr="001A21B6">
              <w:rPr>
                <w:noProof/>
                <w:webHidden/>
              </w:rPr>
              <w:tab/>
            </w:r>
            <w:r w:rsidR="00A73C22" w:rsidRPr="001A21B6">
              <w:rPr>
                <w:noProof/>
                <w:webHidden/>
              </w:rPr>
              <w:fldChar w:fldCharType="begin"/>
            </w:r>
            <w:r w:rsidR="00A73C22" w:rsidRPr="001A21B6">
              <w:rPr>
                <w:noProof/>
                <w:webHidden/>
              </w:rPr>
              <w:instrText xml:space="preserve"> PAGEREF _Toc516651604 \h </w:instrText>
            </w:r>
            <w:r w:rsidR="00A73C22" w:rsidRPr="001A21B6">
              <w:rPr>
                <w:noProof/>
                <w:webHidden/>
              </w:rPr>
            </w:r>
            <w:r w:rsidR="00A73C22" w:rsidRPr="001A21B6">
              <w:rPr>
                <w:noProof/>
                <w:webHidden/>
              </w:rPr>
              <w:fldChar w:fldCharType="separate"/>
            </w:r>
            <w:r w:rsidR="001F32CD">
              <w:rPr>
                <w:noProof/>
                <w:webHidden/>
              </w:rPr>
              <w:t>8</w:t>
            </w:r>
            <w:r w:rsidR="00A73C22" w:rsidRPr="001A21B6">
              <w:rPr>
                <w:noProof/>
                <w:webHidden/>
              </w:rPr>
              <w:fldChar w:fldCharType="end"/>
            </w:r>
          </w:hyperlink>
        </w:p>
        <w:p w14:paraId="3000D14E" w14:textId="77777777" w:rsidR="00A73C22" w:rsidRPr="001A21B6" w:rsidRDefault="00BA457D">
          <w:pPr>
            <w:pStyle w:val="TOC3"/>
            <w:rPr>
              <w:rFonts w:asciiTheme="minorHAnsi" w:eastAsiaTheme="minorEastAsia" w:hAnsiTheme="minorHAnsi"/>
              <w:b w:val="0"/>
            </w:rPr>
          </w:pPr>
          <w:hyperlink w:anchor="_Toc516651605" w:history="1">
            <w:r w:rsidR="00A73C22" w:rsidRPr="001A21B6">
              <w:rPr>
                <w:rStyle w:val="Hyperlink"/>
                <w:b w:val="0"/>
              </w:rPr>
              <w:t>Activity</w:t>
            </w:r>
            <w:r w:rsidR="00A73C22" w:rsidRPr="001A21B6">
              <w:rPr>
                <w:b w:val="0"/>
                <w:webHidden/>
              </w:rPr>
              <w:tab/>
            </w:r>
            <w:r w:rsidR="00A73C22" w:rsidRPr="001A21B6">
              <w:rPr>
                <w:b w:val="0"/>
                <w:webHidden/>
              </w:rPr>
              <w:fldChar w:fldCharType="begin"/>
            </w:r>
            <w:r w:rsidR="00A73C22" w:rsidRPr="001A21B6">
              <w:rPr>
                <w:b w:val="0"/>
                <w:webHidden/>
              </w:rPr>
              <w:instrText xml:space="preserve"> PAGEREF _Toc516651605 \h </w:instrText>
            </w:r>
            <w:r w:rsidR="00A73C22" w:rsidRPr="001A21B6">
              <w:rPr>
                <w:b w:val="0"/>
                <w:webHidden/>
              </w:rPr>
            </w:r>
            <w:r w:rsidR="00A73C22" w:rsidRPr="001A21B6">
              <w:rPr>
                <w:b w:val="0"/>
                <w:webHidden/>
              </w:rPr>
              <w:fldChar w:fldCharType="separate"/>
            </w:r>
            <w:r w:rsidR="001F32CD">
              <w:rPr>
                <w:b w:val="0"/>
                <w:webHidden/>
              </w:rPr>
              <w:t>9</w:t>
            </w:r>
            <w:r w:rsidR="00A73C22" w:rsidRPr="001A21B6">
              <w:rPr>
                <w:b w:val="0"/>
                <w:webHidden/>
              </w:rPr>
              <w:fldChar w:fldCharType="end"/>
            </w:r>
          </w:hyperlink>
        </w:p>
        <w:p w14:paraId="2A6A6951" w14:textId="77777777" w:rsidR="00A73C22" w:rsidRPr="001A21B6" w:rsidRDefault="00BA457D">
          <w:pPr>
            <w:pStyle w:val="TOC3"/>
            <w:rPr>
              <w:rFonts w:asciiTheme="minorHAnsi" w:eastAsiaTheme="minorEastAsia" w:hAnsiTheme="minorHAnsi"/>
              <w:b w:val="0"/>
            </w:rPr>
          </w:pPr>
          <w:hyperlink w:anchor="_Toc516651606" w:history="1">
            <w:r w:rsidR="00A73C22" w:rsidRPr="001A21B6">
              <w:rPr>
                <w:rStyle w:val="Hyperlink"/>
                <w:b w:val="0"/>
              </w:rPr>
              <w:t>Key Questions: Managing CTE Data Requests</w:t>
            </w:r>
            <w:r w:rsidR="00A73C22" w:rsidRPr="001A21B6">
              <w:rPr>
                <w:b w:val="0"/>
                <w:webHidden/>
              </w:rPr>
              <w:tab/>
            </w:r>
            <w:r w:rsidR="00A73C22" w:rsidRPr="001A21B6">
              <w:rPr>
                <w:b w:val="0"/>
                <w:webHidden/>
              </w:rPr>
              <w:fldChar w:fldCharType="begin"/>
            </w:r>
            <w:r w:rsidR="00A73C22" w:rsidRPr="001A21B6">
              <w:rPr>
                <w:b w:val="0"/>
                <w:webHidden/>
              </w:rPr>
              <w:instrText xml:space="preserve"> PAGEREF _Toc516651606 \h </w:instrText>
            </w:r>
            <w:r w:rsidR="00A73C22" w:rsidRPr="001A21B6">
              <w:rPr>
                <w:b w:val="0"/>
                <w:webHidden/>
              </w:rPr>
            </w:r>
            <w:r w:rsidR="00A73C22" w:rsidRPr="001A21B6">
              <w:rPr>
                <w:b w:val="0"/>
                <w:webHidden/>
              </w:rPr>
              <w:fldChar w:fldCharType="separate"/>
            </w:r>
            <w:r w:rsidR="001F32CD">
              <w:rPr>
                <w:b w:val="0"/>
                <w:webHidden/>
              </w:rPr>
              <w:t>9</w:t>
            </w:r>
            <w:r w:rsidR="00A73C22" w:rsidRPr="001A21B6">
              <w:rPr>
                <w:b w:val="0"/>
                <w:webHidden/>
              </w:rPr>
              <w:fldChar w:fldCharType="end"/>
            </w:r>
          </w:hyperlink>
        </w:p>
        <w:p w14:paraId="4F5702F2" w14:textId="77777777" w:rsidR="00A73C22" w:rsidRPr="001A21B6" w:rsidRDefault="00BA457D">
          <w:pPr>
            <w:pStyle w:val="TOC3"/>
            <w:rPr>
              <w:rFonts w:asciiTheme="minorHAnsi" w:eastAsiaTheme="minorEastAsia" w:hAnsiTheme="minorHAnsi"/>
              <w:b w:val="0"/>
            </w:rPr>
          </w:pPr>
          <w:hyperlink w:anchor="_Toc516651607" w:history="1">
            <w:r w:rsidR="00A73C22" w:rsidRPr="001A21B6">
              <w:rPr>
                <w:rStyle w:val="Hyperlink"/>
                <w:b w:val="0"/>
              </w:rPr>
              <w:t>Annual Data Requests Checklist</w:t>
            </w:r>
            <w:r w:rsidR="00A73C22" w:rsidRPr="001A21B6">
              <w:rPr>
                <w:b w:val="0"/>
                <w:webHidden/>
              </w:rPr>
              <w:tab/>
            </w:r>
            <w:r w:rsidR="00A73C22" w:rsidRPr="001A21B6">
              <w:rPr>
                <w:b w:val="0"/>
                <w:webHidden/>
              </w:rPr>
              <w:fldChar w:fldCharType="begin"/>
            </w:r>
            <w:r w:rsidR="00A73C22" w:rsidRPr="001A21B6">
              <w:rPr>
                <w:b w:val="0"/>
                <w:webHidden/>
              </w:rPr>
              <w:instrText xml:space="preserve"> PAGEREF _Toc516651607 \h </w:instrText>
            </w:r>
            <w:r w:rsidR="00A73C22" w:rsidRPr="001A21B6">
              <w:rPr>
                <w:b w:val="0"/>
                <w:webHidden/>
              </w:rPr>
            </w:r>
            <w:r w:rsidR="00A73C22" w:rsidRPr="001A21B6">
              <w:rPr>
                <w:b w:val="0"/>
                <w:webHidden/>
              </w:rPr>
              <w:fldChar w:fldCharType="separate"/>
            </w:r>
            <w:r w:rsidR="001F32CD">
              <w:rPr>
                <w:b w:val="0"/>
                <w:webHidden/>
              </w:rPr>
              <w:t>10</w:t>
            </w:r>
            <w:r w:rsidR="00A73C22" w:rsidRPr="001A21B6">
              <w:rPr>
                <w:b w:val="0"/>
                <w:webHidden/>
              </w:rPr>
              <w:fldChar w:fldCharType="end"/>
            </w:r>
          </w:hyperlink>
        </w:p>
        <w:p w14:paraId="5818D26F" w14:textId="77777777" w:rsidR="00A73C22" w:rsidRPr="001A21B6" w:rsidRDefault="00BA457D">
          <w:pPr>
            <w:pStyle w:val="TOC1"/>
            <w:tabs>
              <w:tab w:val="right" w:leader="dot" w:pos="9350"/>
            </w:tabs>
            <w:rPr>
              <w:rFonts w:asciiTheme="minorHAnsi" w:eastAsiaTheme="minorEastAsia" w:hAnsiTheme="minorHAnsi"/>
              <w:noProof/>
            </w:rPr>
          </w:pPr>
          <w:hyperlink w:anchor="_Toc516651608" w:history="1">
            <w:r w:rsidR="00A73C22" w:rsidRPr="001A21B6">
              <w:rPr>
                <w:rStyle w:val="Hyperlink"/>
                <w:noProof/>
              </w:rPr>
              <w:t>Section 2: Answering the Research Questions</w:t>
            </w:r>
            <w:r w:rsidR="00A73C22" w:rsidRPr="001A21B6">
              <w:rPr>
                <w:noProof/>
                <w:webHidden/>
              </w:rPr>
              <w:tab/>
            </w:r>
            <w:r w:rsidR="00A73C22" w:rsidRPr="001A21B6">
              <w:rPr>
                <w:noProof/>
                <w:webHidden/>
              </w:rPr>
              <w:fldChar w:fldCharType="begin"/>
            </w:r>
            <w:r w:rsidR="00A73C22" w:rsidRPr="001A21B6">
              <w:rPr>
                <w:noProof/>
                <w:webHidden/>
              </w:rPr>
              <w:instrText xml:space="preserve"> PAGEREF _Toc516651608 \h </w:instrText>
            </w:r>
            <w:r w:rsidR="00A73C22" w:rsidRPr="001A21B6">
              <w:rPr>
                <w:noProof/>
                <w:webHidden/>
              </w:rPr>
            </w:r>
            <w:r w:rsidR="00A73C22" w:rsidRPr="001A21B6">
              <w:rPr>
                <w:noProof/>
                <w:webHidden/>
              </w:rPr>
              <w:fldChar w:fldCharType="separate"/>
            </w:r>
            <w:r w:rsidR="001F32CD">
              <w:rPr>
                <w:noProof/>
                <w:webHidden/>
              </w:rPr>
              <w:t>11</w:t>
            </w:r>
            <w:r w:rsidR="00A73C22" w:rsidRPr="001A21B6">
              <w:rPr>
                <w:noProof/>
                <w:webHidden/>
              </w:rPr>
              <w:fldChar w:fldCharType="end"/>
            </w:r>
          </w:hyperlink>
        </w:p>
        <w:p w14:paraId="4B4DC1F8" w14:textId="77777777" w:rsidR="00A73C22" w:rsidRPr="001A21B6" w:rsidRDefault="00BA457D">
          <w:pPr>
            <w:pStyle w:val="TOC2"/>
            <w:tabs>
              <w:tab w:val="right" w:leader="dot" w:pos="9350"/>
            </w:tabs>
            <w:rPr>
              <w:rFonts w:asciiTheme="minorHAnsi" w:eastAsiaTheme="minorEastAsia" w:hAnsiTheme="minorHAnsi"/>
              <w:noProof/>
            </w:rPr>
          </w:pPr>
          <w:hyperlink w:anchor="_Toc516651609" w:history="1">
            <w:r w:rsidR="00A73C22" w:rsidRPr="001A21B6">
              <w:rPr>
                <w:rStyle w:val="Hyperlink"/>
                <w:noProof/>
              </w:rPr>
              <w:t>Deconstructing the Question</w:t>
            </w:r>
            <w:r w:rsidR="00A73C22" w:rsidRPr="001A21B6">
              <w:rPr>
                <w:noProof/>
                <w:webHidden/>
              </w:rPr>
              <w:tab/>
            </w:r>
            <w:r w:rsidR="00A73C22" w:rsidRPr="001A21B6">
              <w:rPr>
                <w:noProof/>
                <w:webHidden/>
              </w:rPr>
              <w:fldChar w:fldCharType="begin"/>
            </w:r>
            <w:r w:rsidR="00A73C22" w:rsidRPr="001A21B6">
              <w:rPr>
                <w:noProof/>
                <w:webHidden/>
              </w:rPr>
              <w:instrText xml:space="preserve"> PAGEREF _Toc516651609 \h </w:instrText>
            </w:r>
            <w:r w:rsidR="00A73C22" w:rsidRPr="001A21B6">
              <w:rPr>
                <w:noProof/>
                <w:webHidden/>
              </w:rPr>
            </w:r>
            <w:r w:rsidR="00A73C22" w:rsidRPr="001A21B6">
              <w:rPr>
                <w:noProof/>
                <w:webHidden/>
              </w:rPr>
              <w:fldChar w:fldCharType="separate"/>
            </w:r>
            <w:r w:rsidR="001F32CD">
              <w:rPr>
                <w:noProof/>
                <w:webHidden/>
              </w:rPr>
              <w:t>11</w:t>
            </w:r>
            <w:r w:rsidR="00A73C22" w:rsidRPr="001A21B6">
              <w:rPr>
                <w:noProof/>
                <w:webHidden/>
              </w:rPr>
              <w:fldChar w:fldCharType="end"/>
            </w:r>
          </w:hyperlink>
        </w:p>
        <w:p w14:paraId="0117122D" w14:textId="77777777" w:rsidR="00A73C22" w:rsidRPr="001A21B6" w:rsidRDefault="00BA457D">
          <w:pPr>
            <w:pStyle w:val="TOC3"/>
            <w:rPr>
              <w:rFonts w:asciiTheme="minorHAnsi" w:eastAsiaTheme="minorEastAsia" w:hAnsiTheme="minorHAnsi"/>
              <w:b w:val="0"/>
            </w:rPr>
          </w:pPr>
          <w:hyperlink w:anchor="_Toc516651610" w:history="1">
            <w:r w:rsidR="00A73C22" w:rsidRPr="001A21B6">
              <w:rPr>
                <w:rStyle w:val="Hyperlink"/>
                <w:b w:val="0"/>
              </w:rPr>
              <w:t>Step 1: Selecting the Variables</w:t>
            </w:r>
            <w:r w:rsidR="00A73C22" w:rsidRPr="001A21B6">
              <w:rPr>
                <w:b w:val="0"/>
                <w:webHidden/>
              </w:rPr>
              <w:tab/>
            </w:r>
            <w:r w:rsidR="00A73C22" w:rsidRPr="001A21B6">
              <w:rPr>
                <w:b w:val="0"/>
                <w:webHidden/>
              </w:rPr>
              <w:fldChar w:fldCharType="begin"/>
            </w:r>
            <w:r w:rsidR="00A73C22" w:rsidRPr="001A21B6">
              <w:rPr>
                <w:b w:val="0"/>
                <w:webHidden/>
              </w:rPr>
              <w:instrText xml:space="preserve"> PAGEREF _Toc516651610 \h </w:instrText>
            </w:r>
            <w:r w:rsidR="00A73C22" w:rsidRPr="001A21B6">
              <w:rPr>
                <w:b w:val="0"/>
                <w:webHidden/>
              </w:rPr>
            </w:r>
            <w:r w:rsidR="00A73C22" w:rsidRPr="001A21B6">
              <w:rPr>
                <w:b w:val="0"/>
                <w:webHidden/>
              </w:rPr>
              <w:fldChar w:fldCharType="separate"/>
            </w:r>
            <w:r w:rsidR="001F32CD">
              <w:rPr>
                <w:b w:val="0"/>
                <w:webHidden/>
              </w:rPr>
              <w:t>11</w:t>
            </w:r>
            <w:r w:rsidR="00A73C22" w:rsidRPr="001A21B6">
              <w:rPr>
                <w:b w:val="0"/>
                <w:webHidden/>
              </w:rPr>
              <w:fldChar w:fldCharType="end"/>
            </w:r>
          </w:hyperlink>
        </w:p>
        <w:p w14:paraId="6D20FBF9" w14:textId="77777777" w:rsidR="00A73C22" w:rsidRPr="001A21B6" w:rsidRDefault="00BA457D">
          <w:pPr>
            <w:pStyle w:val="TOC3"/>
            <w:rPr>
              <w:rFonts w:asciiTheme="minorHAnsi" w:eastAsiaTheme="minorEastAsia" w:hAnsiTheme="minorHAnsi"/>
              <w:b w:val="0"/>
            </w:rPr>
          </w:pPr>
          <w:hyperlink w:anchor="_Toc516651611" w:history="1">
            <w:r w:rsidR="00A73C22" w:rsidRPr="001A21B6">
              <w:rPr>
                <w:rStyle w:val="Hyperlink"/>
                <w:b w:val="0"/>
              </w:rPr>
              <w:t>State Examples</w:t>
            </w:r>
            <w:r w:rsidR="00A73C22" w:rsidRPr="001A21B6">
              <w:rPr>
                <w:b w:val="0"/>
                <w:webHidden/>
              </w:rPr>
              <w:tab/>
            </w:r>
            <w:r w:rsidR="00A73C22" w:rsidRPr="001A21B6">
              <w:rPr>
                <w:b w:val="0"/>
                <w:webHidden/>
              </w:rPr>
              <w:fldChar w:fldCharType="begin"/>
            </w:r>
            <w:r w:rsidR="00A73C22" w:rsidRPr="001A21B6">
              <w:rPr>
                <w:b w:val="0"/>
                <w:webHidden/>
              </w:rPr>
              <w:instrText xml:space="preserve"> PAGEREF _Toc516651611 \h </w:instrText>
            </w:r>
            <w:r w:rsidR="00A73C22" w:rsidRPr="001A21B6">
              <w:rPr>
                <w:b w:val="0"/>
                <w:webHidden/>
              </w:rPr>
            </w:r>
            <w:r w:rsidR="00A73C22" w:rsidRPr="001A21B6">
              <w:rPr>
                <w:b w:val="0"/>
                <w:webHidden/>
              </w:rPr>
              <w:fldChar w:fldCharType="separate"/>
            </w:r>
            <w:r w:rsidR="001F32CD">
              <w:rPr>
                <w:b w:val="0"/>
                <w:webHidden/>
              </w:rPr>
              <w:t>12</w:t>
            </w:r>
            <w:r w:rsidR="00A73C22" w:rsidRPr="001A21B6">
              <w:rPr>
                <w:b w:val="0"/>
                <w:webHidden/>
              </w:rPr>
              <w:fldChar w:fldCharType="end"/>
            </w:r>
          </w:hyperlink>
        </w:p>
        <w:p w14:paraId="256F5F12" w14:textId="77777777" w:rsidR="00A73C22" w:rsidRPr="001A21B6" w:rsidRDefault="00BA457D">
          <w:pPr>
            <w:pStyle w:val="TOC3"/>
            <w:rPr>
              <w:rFonts w:asciiTheme="minorHAnsi" w:eastAsiaTheme="minorEastAsia" w:hAnsiTheme="minorHAnsi"/>
              <w:b w:val="0"/>
            </w:rPr>
          </w:pPr>
          <w:hyperlink w:anchor="_Toc516651612" w:history="1">
            <w:r w:rsidR="00A73C22" w:rsidRPr="001A21B6">
              <w:rPr>
                <w:rStyle w:val="Hyperlink"/>
                <w:b w:val="0"/>
              </w:rPr>
              <w:t>Key Questions: Selecting the Variables</w:t>
            </w:r>
            <w:r w:rsidR="00A73C22" w:rsidRPr="001A21B6">
              <w:rPr>
                <w:b w:val="0"/>
                <w:webHidden/>
              </w:rPr>
              <w:tab/>
            </w:r>
            <w:r w:rsidR="00A73C22" w:rsidRPr="001A21B6">
              <w:rPr>
                <w:b w:val="0"/>
                <w:webHidden/>
              </w:rPr>
              <w:fldChar w:fldCharType="begin"/>
            </w:r>
            <w:r w:rsidR="00A73C22" w:rsidRPr="001A21B6">
              <w:rPr>
                <w:b w:val="0"/>
                <w:webHidden/>
              </w:rPr>
              <w:instrText xml:space="preserve"> PAGEREF _Toc516651612 \h </w:instrText>
            </w:r>
            <w:r w:rsidR="00A73C22" w:rsidRPr="001A21B6">
              <w:rPr>
                <w:b w:val="0"/>
                <w:webHidden/>
              </w:rPr>
            </w:r>
            <w:r w:rsidR="00A73C22" w:rsidRPr="001A21B6">
              <w:rPr>
                <w:b w:val="0"/>
                <w:webHidden/>
              </w:rPr>
              <w:fldChar w:fldCharType="separate"/>
            </w:r>
            <w:r w:rsidR="001F32CD">
              <w:rPr>
                <w:b w:val="0"/>
                <w:webHidden/>
              </w:rPr>
              <w:t>13</w:t>
            </w:r>
            <w:r w:rsidR="00A73C22" w:rsidRPr="001A21B6">
              <w:rPr>
                <w:b w:val="0"/>
                <w:webHidden/>
              </w:rPr>
              <w:fldChar w:fldCharType="end"/>
            </w:r>
          </w:hyperlink>
        </w:p>
        <w:p w14:paraId="3C9EEBDD" w14:textId="77777777" w:rsidR="00A73C22" w:rsidRPr="001A21B6" w:rsidRDefault="00BA457D">
          <w:pPr>
            <w:pStyle w:val="TOC3"/>
            <w:rPr>
              <w:rFonts w:asciiTheme="minorHAnsi" w:eastAsiaTheme="minorEastAsia" w:hAnsiTheme="minorHAnsi"/>
              <w:b w:val="0"/>
            </w:rPr>
          </w:pPr>
          <w:hyperlink w:anchor="_Toc516651613" w:history="1">
            <w:r w:rsidR="00A73C22" w:rsidRPr="001A21B6">
              <w:rPr>
                <w:rStyle w:val="Hyperlink"/>
                <w:b w:val="0"/>
              </w:rPr>
              <w:t>Step 2: Sourcing the Data</w:t>
            </w:r>
            <w:r w:rsidR="00A73C22" w:rsidRPr="001A21B6">
              <w:rPr>
                <w:b w:val="0"/>
                <w:webHidden/>
              </w:rPr>
              <w:tab/>
            </w:r>
            <w:r w:rsidR="00A73C22" w:rsidRPr="001A21B6">
              <w:rPr>
                <w:b w:val="0"/>
                <w:webHidden/>
              </w:rPr>
              <w:fldChar w:fldCharType="begin"/>
            </w:r>
            <w:r w:rsidR="00A73C22" w:rsidRPr="001A21B6">
              <w:rPr>
                <w:b w:val="0"/>
                <w:webHidden/>
              </w:rPr>
              <w:instrText xml:space="preserve"> PAGEREF _Toc516651613 \h </w:instrText>
            </w:r>
            <w:r w:rsidR="00A73C22" w:rsidRPr="001A21B6">
              <w:rPr>
                <w:b w:val="0"/>
                <w:webHidden/>
              </w:rPr>
            </w:r>
            <w:r w:rsidR="00A73C22" w:rsidRPr="001A21B6">
              <w:rPr>
                <w:b w:val="0"/>
                <w:webHidden/>
              </w:rPr>
              <w:fldChar w:fldCharType="separate"/>
            </w:r>
            <w:r w:rsidR="001F32CD">
              <w:rPr>
                <w:b w:val="0"/>
                <w:webHidden/>
              </w:rPr>
              <w:t>13</w:t>
            </w:r>
            <w:r w:rsidR="00A73C22" w:rsidRPr="001A21B6">
              <w:rPr>
                <w:b w:val="0"/>
                <w:webHidden/>
              </w:rPr>
              <w:fldChar w:fldCharType="end"/>
            </w:r>
          </w:hyperlink>
        </w:p>
        <w:p w14:paraId="37CB4B36" w14:textId="77777777" w:rsidR="00A73C22" w:rsidRPr="001A21B6" w:rsidRDefault="00BA457D">
          <w:pPr>
            <w:pStyle w:val="TOC3"/>
            <w:rPr>
              <w:rFonts w:asciiTheme="minorHAnsi" w:eastAsiaTheme="minorEastAsia" w:hAnsiTheme="minorHAnsi"/>
              <w:b w:val="0"/>
            </w:rPr>
          </w:pPr>
          <w:hyperlink w:anchor="_Toc516651614" w:history="1">
            <w:r w:rsidR="00A73C22" w:rsidRPr="001A21B6">
              <w:rPr>
                <w:rStyle w:val="Hyperlink"/>
                <w:b w:val="0"/>
              </w:rPr>
              <w:t>State Examples</w:t>
            </w:r>
            <w:r w:rsidR="00A73C22" w:rsidRPr="001A21B6">
              <w:rPr>
                <w:b w:val="0"/>
                <w:webHidden/>
              </w:rPr>
              <w:tab/>
            </w:r>
            <w:r w:rsidR="00A73C22" w:rsidRPr="001A21B6">
              <w:rPr>
                <w:b w:val="0"/>
                <w:webHidden/>
              </w:rPr>
              <w:fldChar w:fldCharType="begin"/>
            </w:r>
            <w:r w:rsidR="00A73C22" w:rsidRPr="001A21B6">
              <w:rPr>
                <w:b w:val="0"/>
                <w:webHidden/>
              </w:rPr>
              <w:instrText xml:space="preserve"> PAGEREF _Toc516651614 \h </w:instrText>
            </w:r>
            <w:r w:rsidR="00A73C22" w:rsidRPr="001A21B6">
              <w:rPr>
                <w:b w:val="0"/>
                <w:webHidden/>
              </w:rPr>
            </w:r>
            <w:r w:rsidR="00A73C22" w:rsidRPr="001A21B6">
              <w:rPr>
                <w:b w:val="0"/>
                <w:webHidden/>
              </w:rPr>
              <w:fldChar w:fldCharType="separate"/>
            </w:r>
            <w:r w:rsidR="001F32CD">
              <w:rPr>
                <w:b w:val="0"/>
                <w:webHidden/>
              </w:rPr>
              <w:t>14</w:t>
            </w:r>
            <w:r w:rsidR="00A73C22" w:rsidRPr="001A21B6">
              <w:rPr>
                <w:b w:val="0"/>
                <w:webHidden/>
              </w:rPr>
              <w:fldChar w:fldCharType="end"/>
            </w:r>
          </w:hyperlink>
        </w:p>
        <w:p w14:paraId="0D112CDD" w14:textId="77777777" w:rsidR="00A73C22" w:rsidRPr="001A21B6" w:rsidRDefault="00BA457D">
          <w:pPr>
            <w:pStyle w:val="TOC3"/>
            <w:rPr>
              <w:rFonts w:asciiTheme="minorHAnsi" w:eastAsiaTheme="minorEastAsia" w:hAnsiTheme="minorHAnsi"/>
              <w:b w:val="0"/>
            </w:rPr>
          </w:pPr>
          <w:hyperlink w:anchor="_Toc516651615" w:history="1">
            <w:r w:rsidR="00A73C22" w:rsidRPr="001A21B6">
              <w:rPr>
                <w:rStyle w:val="Hyperlink"/>
                <w:b w:val="0"/>
              </w:rPr>
              <w:t>Key Questions: Sourcing the Data</w:t>
            </w:r>
            <w:r w:rsidR="00A73C22" w:rsidRPr="001A21B6">
              <w:rPr>
                <w:b w:val="0"/>
                <w:webHidden/>
              </w:rPr>
              <w:tab/>
            </w:r>
            <w:r w:rsidR="00A73C22" w:rsidRPr="001A21B6">
              <w:rPr>
                <w:b w:val="0"/>
                <w:webHidden/>
              </w:rPr>
              <w:fldChar w:fldCharType="begin"/>
            </w:r>
            <w:r w:rsidR="00A73C22" w:rsidRPr="001A21B6">
              <w:rPr>
                <w:b w:val="0"/>
                <w:webHidden/>
              </w:rPr>
              <w:instrText xml:space="preserve"> PAGEREF _Toc516651615 \h </w:instrText>
            </w:r>
            <w:r w:rsidR="00A73C22" w:rsidRPr="001A21B6">
              <w:rPr>
                <w:b w:val="0"/>
                <w:webHidden/>
              </w:rPr>
            </w:r>
            <w:r w:rsidR="00A73C22" w:rsidRPr="001A21B6">
              <w:rPr>
                <w:b w:val="0"/>
                <w:webHidden/>
              </w:rPr>
              <w:fldChar w:fldCharType="separate"/>
            </w:r>
            <w:r w:rsidR="001F32CD">
              <w:rPr>
                <w:b w:val="0"/>
                <w:webHidden/>
              </w:rPr>
              <w:t>14</w:t>
            </w:r>
            <w:r w:rsidR="00A73C22" w:rsidRPr="001A21B6">
              <w:rPr>
                <w:b w:val="0"/>
                <w:webHidden/>
              </w:rPr>
              <w:fldChar w:fldCharType="end"/>
            </w:r>
          </w:hyperlink>
        </w:p>
        <w:p w14:paraId="66F2D062" w14:textId="77777777" w:rsidR="00A73C22" w:rsidRPr="001A21B6" w:rsidRDefault="00BA457D">
          <w:pPr>
            <w:pStyle w:val="TOC3"/>
            <w:rPr>
              <w:rFonts w:asciiTheme="minorHAnsi" w:eastAsiaTheme="minorEastAsia" w:hAnsiTheme="minorHAnsi"/>
              <w:b w:val="0"/>
            </w:rPr>
          </w:pPr>
          <w:hyperlink w:anchor="_Toc516651616" w:history="1">
            <w:r w:rsidR="00A73C22" w:rsidRPr="001A21B6">
              <w:rPr>
                <w:rStyle w:val="Hyperlink"/>
                <w:b w:val="0"/>
              </w:rPr>
              <w:t>Step 3: Constructing the Measure</w:t>
            </w:r>
            <w:r w:rsidR="00A73C22" w:rsidRPr="001A21B6">
              <w:rPr>
                <w:b w:val="0"/>
                <w:webHidden/>
              </w:rPr>
              <w:tab/>
            </w:r>
            <w:r w:rsidR="00A73C22" w:rsidRPr="001A21B6">
              <w:rPr>
                <w:b w:val="0"/>
                <w:webHidden/>
              </w:rPr>
              <w:fldChar w:fldCharType="begin"/>
            </w:r>
            <w:r w:rsidR="00A73C22" w:rsidRPr="001A21B6">
              <w:rPr>
                <w:b w:val="0"/>
                <w:webHidden/>
              </w:rPr>
              <w:instrText xml:space="preserve"> PAGEREF _Toc516651616 \h </w:instrText>
            </w:r>
            <w:r w:rsidR="00A73C22" w:rsidRPr="001A21B6">
              <w:rPr>
                <w:b w:val="0"/>
                <w:webHidden/>
              </w:rPr>
            </w:r>
            <w:r w:rsidR="00A73C22" w:rsidRPr="001A21B6">
              <w:rPr>
                <w:b w:val="0"/>
                <w:webHidden/>
              </w:rPr>
              <w:fldChar w:fldCharType="separate"/>
            </w:r>
            <w:r w:rsidR="001F32CD">
              <w:rPr>
                <w:b w:val="0"/>
                <w:webHidden/>
              </w:rPr>
              <w:t>15</w:t>
            </w:r>
            <w:r w:rsidR="00A73C22" w:rsidRPr="001A21B6">
              <w:rPr>
                <w:b w:val="0"/>
                <w:webHidden/>
              </w:rPr>
              <w:fldChar w:fldCharType="end"/>
            </w:r>
          </w:hyperlink>
        </w:p>
        <w:p w14:paraId="0C311EFD" w14:textId="77777777" w:rsidR="00A73C22" w:rsidRPr="001A21B6" w:rsidRDefault="00BA457D">
          <w:pPr>
            <w:pStyle w:val="TOC3"/>
            <w:rPr>
              <w:rFonts w:asciiTheme="minorHAnsi" w:eastAsiaTheme="minorEastAsia" w:hAnsiTheme="minorHAnsi"/>
              <w:b w:val="0"/>
            </w:rPr>
          </w:pPr>
          <w:hyperlink w:anchor="_Toc516651617" w:history="1">
            <w:r w:rsidR="00A73C22" w:rsidRPr="001A21B6">
              <w:rPr>
                <w:rStyle w:val="Hyperlink"/>
                <w:b w:val="0"/>
              </w:rPr>
              <w:t>State Examples</w:t>
            </w:r>
            <w:r w:rsidR="00A73C22" w:rsidRPr="001A21B6">
              <w:rPr>
                <w:b w:val="0"/>
                <w:webHidden/>
              </w:rPr>
              <w:tab/>
            </w:r>
            <w:r w:rsidR="00A73C22" w:rsidRPr="001A21B6">
              <w:rPr>
                <w:b w:val="0"/>
                <w:webHidden/>
              </w:rPr>
              <w:fldChar w:fldCharType="begin"/>
            </w:r>
            <w:r w:rsidR="00A73C22" w:rsidRPr="001A21B6">
              <w:rPr>
                <w:b w:val="0"/>
                <w:webHidden/>
              </w:rPr>
              <w:instrText xml:space="preserve"> PAGEREF _Toc516651617 \h </w:instrText>
            </w:r>
            <w:r w:rsidR="00A73C22" w:rsidRPr="001A21B6">
              <w:rPr>
                <w:b w:val="0"/>
                <w:webHidden/>
              </w:rPr>
            </w:r>
            <w:r w:rsidR="00A73C22" w:rsidRPr="001A21B6">
              <w:rPr>
                <w:b w:val="0"/>
                <w:webHidden/>
              </w:rPr>
              <w:fldChar w:fldCharType="separate"/>
            </w:r>
            <w:r w:rsidR="001F32CD">
              <w:rPr>
                <w:b w:val="0"/>
                <w:webHidden/>
              </w:rPr>
              <w:t>15</w:t>
            </w:r>
            <w:r w:rsidR="00A73C22" w:rsidRPr="001A21B6">
              <w:rPr>
                <w:b w:val="0"/>
                <w:webHidden/>
              </w:rPr>
              <w:fldChar w:fldCharType="end"/>
            </w:r>
          </w:hyperlink>
        </w:p>
        <w:p w14:paraId="537E8C27" w14:textId="77777777" w:rsidR="00A73C22" w:rsidRPr="001A21B6" w:rsidRDefault="00BA457D">
          <w:pPr>
            <w:pStyle w:val="TOC3"/>
            <w:rPr>
              <w:rFonts w:asciiTheme="minorHAnsi" w:eastAsiaTheme="minorEastAsia" w:hAnsiTheme="minorHAnsi"/>
              <w:b w:val="0"/>
            </w:rPr>
          </w:pPr>
          <w:hyperlink w:anchor="_Toc516651618" w:history="1">
            <w:r w:rsidR="00A73C22" w:rsidRPr="001A21B6">
              <w:rPr>
                <w:rStyle w:val="Hyperlink"/>
                <w:b w:val="0"/>
              </w:rPr>
              <w:t>Key Questions: Constructing the Measure</w:t>
            </w:r>
            <w:r w:rsidR="00A73C22" w:rsidRPr="001A21B6">
              <w:rPr>
                <w:b w:val="0"/>
                <w:webHidden/>
              </w:rPr>
              <w:tab/>
            </w:r>
            <w:r w:rsidR="00A73C22" w:rsidRPr="001A21B6">
              <w:rPr>
                <w:b w:val="0"/>
                <w:webHidden/>
              </w:rPr>
              <w:fldChar w:fldCharType="begin"/>
            </w:r>
            <w:r w:rsidR="00A73C22" w:rsidRPr="001A21B6">
              <w:rPr>
                <w:b w:val="0"/>
                <w:webHidden/>
              </w:rPr>
              <w:instrText xml:space="preserve"> PAGEREF _Toc516651618 \h </w:instrText>
            </w:r>
            <w:r w:rsidR="00A73C22" w:rsidRPr="001A21B6">
              <w:rPr>
                <w:b w:val="0"/>
                <w:webHidden/>
              </w:rPr>
            </w:r>
            <w:r w:rsidR="00A73C22" w:rsidRPr="001A21B6">
              <w:rPr>
                <w:b w:val="0"/>
                <w:webHidden/>
              </w:rPr>
              <w:fldChar w:fldCharType="separate"/>
            </w:r>
            <w:r w:rsidR="001F32CD">
              <w:rPr>
                <w:b w:val="0"/>
                <w:webHidden/>
              </w:rPr>
              <w:t>15</w:t>
            </w:r>
            <w:r w:rsidR="00A73C22" w:rsidRPr="001A21B6">
              <w:rPr>
                <w:b w:val="0"/>
                <w:webHidden/>
              </w:rPr>
              <w:fldChar w:fldCharType="end"/>
            </w:r>
          </w:hyperlink>
        </w:p>
        <w:p w14:paraId="38D38F82" w14:textId="77777777" w:rsidR="00A73C22" w:rsidRPr="001A21B6" w:rsidRDefault="00BA457D">
          <w:pPr>
            <w:pStyle w:val="TOC1"/>
            <w:tabs>
              <w:tab w:val="right" w:leader="dot" w:pos="9350"/>
            </w:tabs>
            <w:rPr>
              <w:rFonts w:asciiTheme="minorHAnsi" w:eastAsiaTheme="minorEastAsia" w:hAnsiTheme="minorHAnsi"/>
              <w:noProof/>
            </w:rPr>
          </w:pPr>
          <w:hyperlink w:anchor="_Toc516651619" w:history="1">
            <w:r w:rsidR="00A73C22" w:rsidRPr="001A21B6">
              <w:rPr>
                <w:rStyle w:val="Hyperlink"/>
                <w:noProof/>
              </w:rPr>
              <w:t>Section 3: Ensuring Data Quality</w:t>
            </w:r>
            <w:r w:rsidR="00A73C22" w:rsidRPr="001A21B6">
              <w:rPr>
                <w:noProof/>
                <w:webHidden/>
              </w:rPr>
              <w:tab/>
            </w:r>
            <w:r w:rsidR="00A73C22" w:rsidRPr="001A21B6">
              <w:rPr>
                <w:noProof/>
                <w:webHidden/>
              </w:rPr>
              <w:fldChar w:fldCharType="begin"/>
            </w:r>
            <w:r w:rsidR="00A73C22" w:rsidRPr="001A21B6">
              <w:rPr>
                <w:noProof/>
                <w:webHidden/>
              </w:rPr>
              <w:instrText xml:space="preserve"> PAGEREF _Toc516651619 \h </w:instrText>
            </w:r>
            <w:r w:rsidR="00A73C22" w:rsidRPr="001A21B6">
              <w:rPr>
                <w:noProof/>
                <w:webHidden/>
              </w:rPr>
            </w:r>
            <w:r w:rsidR="00A73C22" w:rsidRPr="001A21B6">
              <w:rPr>
                <w:noProof/>
                <w:webHidden/>
              </w:rPr>
              <w:fldChar w:fldCharType="separate"/>
            </w:r>
            <w:r w:rsidR="001F32CD">
              <w:rPr>
                <w:noProof/>
                <w:webHidden/>
              </w:rPr>
              <w:t>18</w:t>
            </w:r>
            <w:r w:rsidR="00A73C22" w:rsidRPr="001A21B6">
              <w:rPr>
                <w:noProof/>
                <w:webHidden/>
              </w:rPr>
              <w:fldChar w:fldCharType="end"/>
            </w:r>
          </w:hyperlink>
        </w:p>
        <w:p w14:paraId="273531D0" w14:textId="77777777" w:rsidR="00A73C22" w:rsidRPr="001A21B6" w:rsidRDefault="00BA457D">
          <w:pPr>
            <w:pStyle w:val="TOC2"/>
            <w:tabs>
              <w:tab w:val="right" w:leader="dot" w:pos="9350"/>
            </w:tabs>
            <w:rPr>
              <w:rFonts w:asciiTheme="minorHAnsi" w:eastAsiaTheme="minorEastAsia" w:hAnsiTheme="minorHAnsi"/>
              <w:noProof/>
            </w:rPr>
          </w:pPr>
          <w:hyperlink w:anchor="_Toc516651620" w:history="1">
            <w:r w:rsidR="00A73C22" w:rsidRPr="001A21B6">
              <w:rPr>
                <w:rStyle w:val="Hyperlink"/>
                <w:noProof/>
              </w:rPr>
              <w:t>Defining Data Elements</w:t>
            </w:r>
            <w:r w:rsidR="00A73C22" w:rsidRPr="001A21B6">
              <w:rPr>
                <w:noProof/>
                <w:webHidden/>
              </w:rPr>
              <w:tab/>
            </w:r>
            <w:r w:rsidR="00A73C22" w:rsidRPr="001A21B6">
              <w:rPr>
                <w:noProof/>
                <w:webHidden/>
              </w:rPr>
              <w:fldChar w:fldCharType="begin"/>
            </w:r>
            <w:r w:rsidR="00A73C22" w:rsidRPr="001A21B6">
              <w:rPr>
                <w:noProof/>
                <w:webHidden/>
              </w:rPr>
              <w:instrText xml:space="preserve"> PAGEREF _Toc516651620 \h </w:instrText>
            </w:r>
            <w:r w:rsidR="00A73C22" w:rsidRPr="001A21B6">
              <w:rPr>
                <w:noProof/>
                <w:webHidden/>
              </w:rPr>
            </w:r>
            <w:r w:rsidR="00A73C22" w:rsidRPr="001A21B6">
              <w:rPr>
                <w:noProof/>
                <w:webHidden/>
              </w:rPr>
              <w:fldChar w:fldCharType="separate"/>
            </w:r>
            <w:r w:rsidR="001F32CD">
              <w:rPr>
                <w:noProof/>
                <w:webHidden/>
              </w:rPr>
              <w:t>18</w:t>
            </w:r>
            <w:r w:rsidR="00A73C22" w:rsidRPr="001A21B6">
              <w:rPr>
                <w:noProof/>
                <w:webHidden/>
              </w:rPr>
              <w:fldChar w:fldCharType="end"/>
            </w:r>
          </w:hyperlink>
        </w:p>
        <w:p w14:paraId="3EC4CC42" w14:textId="77777777" w:rsidR="00A73C22" w:rsidRPr="001A21B6" w:rsidRDefault="00BA457D">
          <w:pPr>
            <w:pStyle w:val="TOC3"/>
            <w:rPr>
              <w:rFonts w:asciiTheme="minorHAnsi" w:eastAsiaTheme="minorEastAsia" w:hAnsiTheme="minorHAnsi"/>
              <w:b w:val="0"/>
            </w:rPr>
          </w:pPr>
          <w:hyperlink w:anchor="_Toc516651621" w:history="1">
            <w:r w:rsidR="00A73C22" w:rsidRPr="001A21B6">
              <w:rPr>
                <w:rStyle w:val="Hyperlink"/>
                <w:b w:val="0"/>
              </w:rPr>
              <w:t>State Examples</w:t>
            </w:r>
            <w:r w:rsidR="00A73C22" w:rsidRPr="001A21B6">
              <w:rPr>
                <w:b w:val="0"/>
                <w:webHidden/>
              </w:rPr>
              <w:tab/>
            </w:r>
            <w:r w:rsidR="00A73C22" w:rsidRPr="001A21B6">
              <w:rPr>
                <w:b w:val="0"/>
                <w:webHidden/>
              </w:rPr>
              <w:fldChar w:fldCharType="begin"/>
            </w:r>
            <w:r w:rsidR="00A73C22" w:rsidRPr="001A21B6">
              <w:rPr>
                <w:b w:val="0"/>
                <w:webHidden/>
              </w:rPr>
              <w:instrText xml:space="preserve"> PAGEREF _Toc516651621 \h </w:instrText>
            </w:r>
            <w:r w:rsidR="00A73C22" w:rsidRPr="001A21B6">
              <w:rPr>
                <w:b w:val="0"/>
                <w:webHidden/>
              </w:rPr>
            </w:r>
            <w:r w:rsidR="00A73C22" w:rsidRPr="001A21B6">
              <w:rPr>
                <w:b w:val="0"/>
                <w:webHidden/>
              </w:rPr>
              <w:fldChar w:fldCharType="separate"/>
            </w:r>
            <w:r w:rsidR="001F32CD">
              <w:rPr>
                <w:b w:val="0"/>
                <w:webHidden/>
              </w:rPr>
              <w:t>19</w:t>
            </w:r>
            <w:r w:rsidR="00A73C22" w:rsidRPr="001A21B6">
              <w:rPr>
                <w:b w:val="0"/>
                <w:webHidden/>
              </w:rPr>
              <w:fldChar w:fldCharType="end"/>
            </w:r>
          </w:hyperlink>
        </w:p>
        <w:p w14:paraId="1EDCD5B2" w14:textId="77777777" w:rsidR="00A73C22" w:rsidRPr="001A21B6" w:rsidRDefault="00BA457D">
          <w:pPr>
            <w:pStyle w:val="TOC3"/>
            <w:rPr>
              <w:rFonts w:asciiTheme="minorHAnsi" w:eastAsiaTheme="minorEastAsia" w:hAnsiTheme="minorHAnsi"/>
              <w:b w:val="0"/>
            </w:rPr>
          </w:pPr>
          <w:hyperlink w:anchor="_Toc516651622" w:history="1">
            <w:r w:rsidR="00A73C22" w:rsidRPr="001A21B6">
              <w:rPr>
                <w:rStyle w:val="Hyperlink"/>
                <w:b w:val="0"/>
              </w:rPr>
              <w:t>Key Questions: Defining Data Elements</w:t>
            </w:r>
            <w:r w:rsidR="00A73C22" w:rsidRPr="001A21B6">
              <w:rPr>
                <w:b w:val="0"/>
                <w:webHidden/>
              </w:rPr>
              <w:tab/>
            </w:r>
            <w:r w:rsidR="00A73C22" w:rsidRPr="001A21B6">
              <w:rPr>
                <w:b w:val="0"/>
                <w:webHidden/>
              </w:rPr>
              <w:fldChar w:fldCharType="begin"/>
            </w:r>
            <w:r w:rsidR="00A73C22" w:rsidRPr="001A21B6">
              <w:rPr>
                <w:b w:val="0"/>
                <w:webHidden/>
              </w:rPr>
              <w:instrText xml:space="preserve"> PAGEREF _Toc516651622 \h </w:instrText>
            </w:r>
            <w:r w:rsidR="00A73C22" w:rsidRPr="001A21B6">
              <w:rPr>
                <w:b w:val="0"/>
                <w:webHidden/>
              </w:rPr>
            </w:r>
            <w:r w:rsidR="00A73C22" w:rsidRPr="001A21B6">
              <w:rPr>
                <w:b w:val="0"/>
                <w:webHidden/>
              </w:rPr>
              <w:fldChar w:fldCharType="separate"/>
            </w:r>
            <w:r w:rsidR="001F32CD">
              <w:rPr>
                <w:b w:val="0"/>
                <w:webHidden/>
              </w:rPr>
              <w:t>19</w:t>
            </w:r>
            <w:r w:rsidR="00A73C22" w:rsidRPr="001A21B6">
              <w:rPr>
                <w:b w:val="0"/>
                <w:webHidden/>
              </w:rPr>
              <w:fldChar w:fldCharType="end"/>
            </w:r>
          </w:hyperlink>
        </w:p>
        <w:p w14:paraId="18FEDFB7" w14:textId="77777777" w:rsidR="00A73C22" w:rsidRPr="001A21B6" w:rsidRDefault="00BA457D">
          <w:pPr>
            <w:pStyle w:val="TOC2"/>
            <w:tabs>
              <w:tab w:val="right" w:leader="dot" w:pos="9350"/>
            </w:tabs>
            <w:rPr>
              <w:rFonts w:asciiTheme="minorHAnsi" w:eastAsiaTheme="minorEastAsia" w:hAnsiTheme="minorHAnsi"/>
              <w:noProof/>
            </w:rPr>
          </w:pPr>
          <w:hyperlink w:anchor="_Toc516651623" w:history="1">
            <w:r w:rsidR="00A73C22" w:rsidRPr="001A21B6">
              <w:rPr>
                <w:rStyle w:val="Hyperlink"/>
                <w:noProof/>
              </w:rPr>
              <w:t>Creating Procedures for Analyzing Data</w:t>
            </w:r>
            <w:r w:rsidR="00A73C22" w:rsidRPr="001A21B6">
              <w:rPr>
                <w:noProof/>
                <w:webHidden/>
              </w:rPr>
              <w:tab/>
            </w:r>
            <w:r w:rsidR="00A73C22" w:rsidRPr="001A21B6">
              <w:rPr>
                <w:noProof/>
                <w:webHidden/>
              </w:rPr>
              <w:fldChar w:fldCharType="begin"/>
            </w:r>
            <w:r w:rsidR="00A73C22" w:rsidRPr="001A21B6">
              <w:rPr>
                <w:noProof/>
                <w:webHidden/>
              </w:rPr>
              <w:instrText xml:space="preserve"> PAGEREF _Toc516651623 \h </w:instrText>
            </w:r>
            <w:r w:rsidR="00A73C22" w:rsidRPr="001A21B6">
              <w:rPr>
                <w:noProof/>
                <w:webHidden/>
              </w:rPr>
            </w:r>
            <w:r w:rsidR="00A73C22" w:rsidRPr="001A21B6">
              <w:rPr>
                <w:noProof/>
                <w:webHidden/>
              </w:rPr>
              <w:fldChar w:fldCharType="separate"/>
            </w:r>
            <w:r w:rsidR="001F32CD">
              <w:rPr>
                <w:noProof/>
                <w:webHidden/>
              </w:rPr>
              <w:t>19</w:t>
            </w:r>
            <w:r w:rsidR="00A73C22" w:rsidRPr="001A21B6">
              <w:rPr>
                <w:noProof/>
                <w:webHidden/>
              </w:rPr>
              <w:fldChar w:fldCharType="end"/>
            </w:r>
          </w:hyperlink>
        </w:p>
        <w:p w14:paraId="04D91EFD" w14:textId="77777777" w:rsidR="00A73C22" w:rsidRPr="001A21B6" w:rsidRDefault="00BA457D">
          <w:pPr>
            <w:pStyle w:val="TOC3"/>
            <w:rPr>
              <w:rFonts w:asciiTheme="minorHAnsi" w:eastAsiaTheme="minorEastAsia" w:hAnsiTheme="minorHAnsi"/>
              <w:b w:val="0"/>
            </w:rPr>
          </w:pPr>
          <w:hyperlink w:anchor="_Toc516651624" w:history="1">
            <w:r w:rsidR="00A73C22" w:rsidRPr="001A21B6">
              <w:rPr>
                <w:rStyle w:val="Hyperlink"/>
                <w:b w:val="0"/>
              </w:rPr>
              <w:t>State Examples</w:t>
            </w:r>
            <w:r w:rsidR="00A73C22" w:rsidRPr="001A21B6">
              <w:rPr>
                <w:b w:val="0"/>
                <w:webHidden/>
              </w:rPr>
              <w:tab/>
            </w:r>
            <w:r w:rsidR="00A73C22" w:rsidRPr="001A21B6">
              <w:rPr>
                <w:b w:val="0"/>
                <w:webHidden/>
              </w:rPr>
              <w:fldChar w:fldCharType="begin"/>
            </w:r>
            <w:r w:rsidR="00A73C22" w:rsidRPr="001A21B6">
              <w:rPr>
                <w:b w:val="0"/>
                <w:webHidden/>
              </w:rPr>
              <w:instrText xml:space="preserve"> PAGEREF _Toc516651624 \h </w:instrText>
            </w:r>
            <w:r w:rsidR="00A73C22" w:rsidRPr="001A21B6">
              <w:rPr>
                <w:b w:val="0"/>
                <w:webHidden/>
              </w:rPr>
            </w:r>
            <w:r w:rsidR="00A73C22" w:rsidRPr="001A21B6">
              <w:rPr>
                <w:b w:val="0"/>
                <w:webHidden/>
              </w:rPr>
              <w:fldChar w:fldCharType="separate"/>
            </w:r>
            <w:r w:rsidR="001F32CD">
              <w:rPr>
                <w:b w:val="0"/>
                <w:webHidden/>
              </w:rPr>
              <w:t>20</w:t>
            </w:r>
            <w:r w:rsidR="00A73C22" w:rsidRPr="001A21B6">
              <w:rPr>
                <w:b w:val="0"/>
                <w:webHidden/>
              </w:rPr>
              <w:fldChar w:fldCharType="end"/>
            </w:r>
          </w:hyperlink>
        </w:p>
        <w:p w14:paraId="18868988" w14:textId="77777777" w:rsidR="00A73C22" w:rsidRPr="001A21B6" w:rsidRDefault="00BA457D">
          <w:pPr>
            <w:pStyle w:val="TOC3"/>
            <w:rPr>
              <w:rFonts w:asciiTheme="minorHAnsi" w:eastAsiaTheme="minorEastAsia" w:hAnsiTheme="minorHAnsi"/>
              <w:b w:val="0"/>
            </w:rPr>
          </w:pPr>
          <w:hyperlink w:anchor="_Toc516651625" w:history="1">
            <w:r w:rsidR="00A73C22" w:rsidRPr="001A21B6">
              <w:rPr>
                <w:rStyle w:val="Hyperlink"/>
                <w:b w:val="0"/>
              </w:rPr>
              <w:t>Key Questions: Creating Procedures for Analyzing Data</w:t>
            </w:r>
            <w:r w:rsidR="00A73C22" w:rsidRPr="001A21B6">
              <w:rPr>
                <w:b w:val="0"/>
                <w:webHidden/>
              </w:rPr>
              <w:tab/>
            </w:r>
            <w:r w:rsidR="00A73C22" w:rsidRPr="001A21B6">
              <w:rPr>
                <w:b w:val="0"/>
                <w:webHidden/>
              </w:rPr>
              <w:fldChar w:fldCharType="begin"/>
            </w:r>
            <w:r w:rsidR="00A73C22" w:rsidRPr="001A21B6">
              <w:rPr>
                <w:b w:val="0"/>
                <w:webHidden/>
              </w:rPr>
              <w:instrText xml:space="preserve"> PAGEREF _Toc516651625 \h </w:instrText>
            </w:r>
            <w:r w:rsidR="00A73C22" w:rsidRPr="001A21B6">
              <w:rPr>
                <w:b w:val="0"/>
                <w:webHidden/>
              </w:rPr>
            </w:r>
            <w:r w:rsidR="00A73C22" w:rsidRPr="001A21B6">
              <w:rPr>
                <w:b w:val="0"/>
                <w:webHidden/>
              </w:rPr>
              <w:fldChar w:fldCharType="separate"/>
            </w:r>
            <w:r w:rsidR="001F32CD">
              <w:rPr>
                <w:b w:val="0"/>
                <w:webHidden/>
              </w:rPr>
              <w:t>20</w:t>
            </w:r>
            <w:r w:rsidR="00A73C22" w:rsidRPr="001A21B6">
              <w:rPr>
                <w:b w:val="0"/>
                <w:webHidden/>
              </w:rPr>
              <w:fldChar w:fldCharType="end"/>
            </w:r>
          </w:hyperlink>
        </w:p>
        <w:p w14:paraId="7C56F407" w14:textId="77777777" w:rsidR="00A73C22" w:rsidRPr="001A21B6" w:rsidRDefault="00BA457D">
          <w:pPr>
            <w:pStyle w:val="TOC2"/>
            <w:tabs>
              <w:tab w:val="right" w:leader="dot" w:pos="9350"/>
            </w:tabs>
            <w:rPr>
              <w:rFonts w:asciiTheme="minorHAnsi" w:eastAsiaTheme="minorEastAsia" w:hAnsiTheme="minorHAnsi"/>
              <w:noProof/>
            </w:rPr>
          </w:pPr>
          <w:hyperlink w:anchor="_Toc516651626" w:history="1">
            <w:r w:rsidR="00A73C22" w:rsidRPr="001A21B6">
              <w:rPr>
                <w:rStyle w:val="Hyperlink"/>
                <w:noProof/>
              </w:rPr>
              <w:t>Training Local Providers on CTE Reporting</w:t>
            </w:r>
            <w:r w:rsidR="00A73C22" w:rsidRPr="001A21B6">
              <w:rPr>
                <w:noProof/>
                <w:webHidden/>
              </w:rPr>
              <w:tab/>
            </w:r>
            <w:r w:rsidR="00A73C22" w:rsidRPr="001A21B6">
              <w:rPr>
                <w:noProof/>
                <w:webHidden/>
              </w:rPr>
              <w:fldChar w:fldCharType="begin"/>
            </w:r>
            <w:r w:rsidR="00A73C22" w:rsidRPr="001A21B6">
              <w:rPr>
                <w:noProof/>
                <w:webHidden/>
              </w:rPr>
              <w:instrText xml:space="preserve"> PAGEREF _Toc516651626 \h </w:instrText>
            </w:r>
            <w:r w:rsidR="00A73C22" w:rsidRPr="001A21B6">
              <w:rPr>
                <w:noProof/>
                <w:webHidden/>
              </w:rPr>
            </w:r>
            <w:r w:rsidR="00A73C22" w:rsidRPr="001A21B6">
              <w:rPr>
                <w:noProof/>
                <w:webHidden/>
              </w:rPr>
              <w:fldChar w:fldCharType="separate"/>
            </w:r>
            <w:r w:rsidR="001F32CD">
              <w:rPr>
                <w:noProof/>
                <w:webHidden/>
              </w:rPr>
              <w:t>20</w:t>
            </w:r>
            <w:r w:rsidR="00A73C22" w:rsidRPr="001A21B6">
              <w:rPr>
                <w:noProof/>
                <w:webHidden/>
              </w:rPr>
              <w:fldChar w:fldCharType="end"/>
            </w:r>
          </w:hyperlink>
        </w:p>
        <w:p w14:paraId="2EDCB7A4" w14:textId="77777777" w:rsidR="00A73C22" w:rsidRPr="001A21B6" w:rsidRDefault="00BA457D">
          <w:pPr>
            <w:pStyle w:val="TOC3"/>
            <w:rPr>
              <w:rFonts w:asciiTheme="minorHAnsi" w:eastAsiaTheme="minorEastAsia" w:hAnsiTheme="minorHAnsi"/>
              <w:b w:val="0"/>
            </w:rPr>
          </w:pPr>
          <w:hyperlink w:anchor="_Toc516651627" w:history="1">
            <w:r w:rsidR="00A73C22" w:rsidRPr="001A21B6">
              <w:rPr>
                <w:rStyle w:val="Hyperlink"/>
                <w:b w:val="0"/>
              </w:rPr>
              <w:t>State Examples</w:t>
            </w:r>
            <w:r w:rsidR="00A73C22" w:rsidRPr="001A21B6">
              <w:rPr>
                <w:b w:val="0"/>
                <w:webHidden/>
              </w:rPr>
              <w:tab/>
            </w:r>
            <w:r w:rsidR="00A73C22" w:rsidRPr="001A21B6">
              <w:rPr>
                <w:b w:val="0"/>
                <w:webHidden/>
              </w:rPr>
              <w:fldChar w:fldCharType="begin"/>
            </w:r>
            <w:r w:rsidR="00A73C22" w:rsidRPr="001A21B6">
              <w:rPr>
                <w:b w:val="0"/>
                <w:webHidden/>
              </w:rPr>
              <w:instrText xml:space="preserve"> PAGEREF _Toc516651627 \h </w:instrText>
            </w:r>
            <w:r w:rsidR="00A73C22" w:rsidRPr="001A21B6">
              <w:rPr>
                <w:b w:val="0"/>
                <w:webHidden/>
              </w:rPr>
            </w:r>
            <w:r w:rsidR="00A73C22" w:rsidRPr="001A21B6">
              <w:rPr>
                <w:b w:val="0"/>
                <w:webHidden/>
              </w:rPr>
              <w:fldChar w:fldCharType="separate"/>
            </w:r>
            <w:r w:rsidR="001F32CD">
              <w:rPr>
                <w:b w:val="0"/>
                <w:webHidden/>
              </w:rPr>
              <w:t>21</w:t>
            </w:r>
            <w:r w:rsidR="00A73C22" w:rsidRPr="001A21B6">
              <w:rPr>
                <w:b w:val="0"/>
                <w:webHidden/>
              </w:rPr>
              <w:fldChar w:fldCharType="end"/>
            </w:r>
          </w:hyperlink>
        </w:p>
        <w:p w14:paraId="647DD53C" w14:textId="77777777" w:rsidR="00A73C22" w:rsidRPr="001A21B6" w:rsidRDefault="00BA457D">
          <w:pPr>
            <w:pStyle w:val="TOC3"/>
            <w:rPr>
              <w:rFonts w:asciiTheme="minorHAnsi" w:eastAsiaTheme="minorEastAsia" w:hAnsiTheme="minorHAnsi"/>
              <w:b w:val="0"/>
            </w:rPr>
          </w:pPr>
          <w:hyperlink w:anchor="_Toc516651628" w:history="1">
            <w:r w:rsidR="00A73C22" w:rsidRPr="001A21B6">
              <w:rPr>
                <w:rStyle w:val="Hyperlink"/>
                <w:b w:val="0"/>
              </w:rPr>
              <w:t>Key Questions: Training Local Providers on CTE Reporting</w:t>
            </w:r>
            <w:r w:rsidR="00A73C22" w:rsidRPr="001A21B6">
              <w:rPr>
                <w:b w:val="0"/>
                <w:webHidden/>
              </w:rPr>
              <w:tab/>
            </w:r>
            <w:r w:rsidR="00A73C22" w:rsidRPr="001A21B6">
              <w:rPr>
                <w:b w:val="0"/>
                <w:webHidden/>
              </w:rPr>
              <w:fldChar w:fldCharType="begin"/>
            </w:r>
            <w:r w:rsidR="00A73C22" w:rsidRPr="001A21B6">
              <w:rPr>
                <w:b w:val="0"/>
                <w:webHidden/>
              </w:rPr>
              <w:instrText xml:space="preserve"> PAGEREF _Toc516651628 \h </w:instrText>
            </w:r>
            <w:r w:rsidR="00A73C22" w:rsidRPr="001A21B6">
              <w:rPr>
                <w:b w:val="0"/>
                <w:webHidden/>
              </w:rPr>
            </w:r>
            <w:r w:rsidR="00A73C22" w:rsidRPr="001A21B6">
              <w:rPr>
                <w:b w:val="0"/>
                <w:webHidden/>
              </w:rPr>
              <w:fldChar w:fldCharType="separate"/>
            </w:r>
            <w:r w:rsidR="001F32CD">
              <w:rPr>
                <w:b w:val="0"/>
                <w:webHidden/>
              </w:rPr>
              <w:t>21</w:t>
            </w:r>
            <w:r w:rsidR="00A73C22" w:rsidRPr="001A21B6">
              <w:rPr>
                <w:b w:val="0"/>
                <w:webHidden/>
              </w:rPr>
              <w:fldChar w:fldCharType="end"/>
            </w:r>
          </w:hyperlink>
        </w:p>
        <w:p w14:paraId="4A6A43A6" w14:textId="77777777" w:rsidR="00A73C22" w:rsidRPr="001A21B6" w:rsidRDefault="00BA457D">
          <w:pPr>
            <w:pStyle w:val="TOC2"/>
            <w:tabs>
              <w:tab w:val="right" w:leader="dot" w:pos="9350"/>
            </w:tabs>
            <w:rPr>
              <w:rFonts w:asciiTheme="minorHAnsi" w:eastAsiaTheme="minorEastAsia" w:hAnsiTheme="minorHAnsi"/>
              <w:noProof/>
            </w:rPr>
          </w:pPr>
          <w:hyperlink w:anchor="_Toc516651629" w:history="1">
            <w:r w:rsidR="00A73C22" w:rsidRPr="001A21B6">
              <w:rPr>
                <w:rStyle w:val="Hyperlink"/>
                <w:noProof/>
              </w:rPr>
              <w:t>Quality Assurance</w:t>
            </w:r>
            <w:r w:rsidR="00A73C22" w:rsidRPr="001A21B6">
              <w:rPr>
                <w:noProof/>
                <w:webHidden/>
              </w:rPr>
              <w:tab/>
            </w:r>
            <w:r w:rsidR="00A73C22" w:rsidRPr="001A21B6">
              <w:rPr>
                <w:noProof/>
                <w:webHidden/>
              </w:rPr>
              <w:fldChar w:fldCharType="begin"/>
            </w:r>
            <w:r w:rsidR="00A73C22" w:rsidRPr="001A21B6">
              <w:rPr>
                <w:noProof/>
                <w:webHidden/>
              </w:rPr>
              <w:instrText xml:space="preserve"> PAGEREF _Toc516651629 \h </w:instrText>
            </w:r>
            <w:r w:rsidR="00A73C22" w:rsidRPr="001A21B6">
              <w:rPr>
                <w:noProof/>
                <w:webHidden/>
              </w:rPr>
            </w:r>
            <w:r w:rsidR="00A73C22" w:rsidRPr="001A21B6">
              <w:rPr>
                <w:noProof/>
                <w:webHidden/>
              </w:rPr>
              <w:fldChar w:fldCharType="separate"/>
            </w:r>
            <w:r w:rsidR="001F32CD">
              <w:rPr>
                <w:noProof/>
                <w:webHidden/>
              </w:rPr>
              <w:t>22</w:t>
            </w:r>
            <w:r w:rsidR="00A73C22" w:rsidRPr="001A21B6">
              <w:rPr>
                <w:noProof/>
                <w:webHidden/>
              </w:rPr>
              <w:fldChar w:fldCharType="end"/>
            </w:r>
          </w:hyperlink>
        </w:p>
        <w:p w14:paraId="69B223E0" w14:textId="77777777" w:rsidR="00A73C22" w:rsidRPr="001A21B6" w:rsidRDefault="00BA457D">
          <w:pPr>
            <w:pStyle w:val="TOC3"/>
            <w:rPr>
              <w:rFonts w:asciiTheme="minorHAnsi" w:eastAsiaTheme="minorEastAsia" w:hAnsiTheme="minorHAnsi"/>
              <w:b w:val="0"/>
            </w:rPr>
          </w:pPr>
          <w:hyperlink w:anchor="_Toc516651630" w:history="1">
            <w:r w:rsidR="00A73C22" w:rsidRPr="001A21B6">
              <w:rPr>
                <w:rStyle w:val="Hyperlink"/>
                <w:b w:val="0"/>
              </w:rPr>
              <w:t>State Examples</w:t>
            </w:r>
            <w:r w:rsidR="00A73C22" w:rsidRPr="001A21B6">
              <w:rPr>
                <w:b w:val="0"/>
                <w:webHidden/>
              </w:rPr>
              <w:tab/>
            </w:r>
            <w:r w:rsidR="00A73C22" w:rsidRPr="001A21B6">
              <w:rPr>
                <w:b w:val="0"/>
                <w:webHidden/>
              </w:rPr>
              <w:fldChar w:fldCharType="begin"/>
            </w:r>
            <w:r w:rsidR="00A73C22" w:rsidRPr="001A21B6">
              <w:rPr>
                <w:b w:val="0"/>
                <w:webHidden/>
              </w:rPr>
              <w:instrText xml:space="preserve"> PAGEREF _Toc516651630 \h </w:instrText>
            </w:r>
            <w:r w:rsidR="00A73C22" w:rsidRPr="001A21B6">
              <w:rPr>
                <w:b w:val="0"/>
                <w:webHidden/>
              </w:rPr>
            </w:r>
            <w:r w:rsidR="00A73C22" w:rsidRPr="001A21B6">
              <w:rPr>
                <w:b w:val="0"/>
                <w:webHidden/>
              </w:rPr>
              <w:fldChar w:fldCharType="separate"/>
            </w:r>
            <w:r w:rsidR="001F32CD">
              <w:rPr>
                <w:b w:val="0"/>
                <w:webHidden/>
              </w:rPr>
              <w:t>23</w:t>
            </w:r>
            <w:r w:rsidR="00A73C22" w:rsidRPr="001A21B6">
              <w:rPr>
                <w:b w:val="0"/>
                <w:webHidden/>
              </w:rPr>
              <w:fldChar w:fldCharType="end"/>
            </w:r>
          </w:hyperlink>
        </w:p>
        <w:p w14:paraId="721729C7" w14:textId="77777777" w:rsidR="00A73C22" w:rsidRPr="001A21B6" w:rsidRDefault="00BA457D">
          <w:pPr>
            <w:pStyle w:val="TOC3"/>
            <w:rPr>
              <w:rFonts w:asciiTheme="minorHAnsi" w:eastAsiaTheme="minorEastAsia" w:hAnsiTheme="minorHAnsi"/>
              <w:b w:val="0"/>
            </w:rPr>
          </w:pPr>
          <w:hyperlink w:anchor="_Toc516651631" w:history="1">
            <w:r w:rsidR="00A73C22" w:rsidRPr="001A21B6">
              <w:rPr>
                <w:rStyle w:val="Hyperlink"/>
                <w:b w:val="0"/>
              </w:rPr>
              <w:t>Key Questions: Quality Assurance</w:t>
            </w:r>
            <w:r w:rsidR="00A73C22" w:rsidRPr="001A21B6">
              <w:rPr>
                <w:b w:val="0"/>
                <w:webHidden/>
              </w:rPr>
              <w:tab/>
            </w:r>
            <w:r w:rsidR="00A73C22" w:rsidRPr="001A21B6">
              <w:rPr>
                <w:b w:val="0"/>
                <w:webHidden/>
              </w:rPr>
              <w:fldChar w:fldCharType="begin"/>
            </w:r>
            <w:r w:rsidR="00A73C22" w:rsidRPr="001A21B6">
              <w:rPr>
                <w:b w:val="0"/>
                <w:webHidden/>
              </w:rPr>
              <w:instrText xml:space="preserve"> PAGEREF _Toc516651631 \h </w:instrText>
            </w:r>
            <w:r w:rsidR="00A73C22" w:rsidRPr="001A21B6">
              <w:rPr>
                <w:b w:val="0"/>
                <w:webHidden/>
              </w:rPr>
            </w:r>
            <w:r w:rsidR="00A73C22" w:rsidRPr="001A21B6">
              <w:rPr>
                <w:b w:val="0"/>
                <w:webHidden/>
              </w:rPr>
              <w:fldChar w:fldCharType="separate"/>
            </w:r>
            <w:r w:rsidR="001F32CD">
              <w:rPr>
                <w:b w:val="0"/>
                <w:webHidden/>
              </w:rPr>
              <w:t>23</w:t>
            </w:r>
            <w:r w:rsidR="00A73C22" w:rsidRPr="001A21B6">
              <w:rPr>
                <w:b w:val="0"/>
                <w:webHidden/>
              </w:rPr>
              <w:fldChar w:fldCharType="end"/>
            </w:r>
          </w:hyperlink>
        </w:p>
        <w:p w14:paraId="7DAABC96" w14:textId="77777777" w:rsidR="00A73C22" w:rsidRPr="001A21B6" w:rsidRDefault="00BA457D">
          <w:pPr>
            <w:pStyle w:val="TOC1"/>
            <w:tabs>
              <w:tab w:val="right" w:leader="dot" w:pos="9350"/>
            </w:tabs>
            <w:rPr>
              <w:rFonts w:asciiTheme="minorHAnsi" w:eastAsiaTheme="minorEastAsia" w:hAnsiTheme="minorHAnsi"/>
              <w:noProof/>
            </w:rPr>
          </w:pPr>
          <w:hyperlink w:anchor="_Toc516651632" w:history="1">
            <w:r w:rsidR="00A73C22" w:rsidRPr="001A21B6">
              <w:rPr>
                <w:rStyle w:val="Hyperlink"/>
                <w:noProof/>
              </w:rPr>
              <w:t>Final Reflections &amp; Next Steps</w:t>
            </w:r>
            <w:r w:rsidR="00A73C22" w:rsidRPr="001A21B6">
              <w:rPr>
                <w:noProof/>
                <w:webHidden/>
              </w:rPr>
              <w:tab/>
            </w:r>
            <w:r w:rsidR="00A73C22" w:rsidRPr="001A21B6">
              <w:rPr>
                <w:noProof/>
                <w:webHidden/>
              </w:rPr>
              <w:fldChar w:fldCharType="begin"/>
            </w:r>
            <w:r w:rsidR="00A73C22" w:rsidRPr="001A21B6">
              <w:rPr>
                <w:noProof/>
                <w:webHidden/>
              </w:rPr>
              <w:instrText xml:space="preserve"> PAGEREF _Toc516651632 \h </w:instrText>
            </w:r>
            <w:r w:rsidR="00A73C22" w:rsidRPr="001A21B6">
              <w:rPr>
                <w:noProof/>
                <w:webHidden/>
              </w:rPr>
            </w:r>
            <w:r w:rsidR="00A73C22" w:rsidRPr="001A21B6">
              <w:rPr>
                <w:noProof/>
                <w:webHidden/>
              </w:rPr>
              <w:fldChar w:fldCharType="separate"/>
            </w:r>
            <w:r w:rsidR="001F32CD">
              <w:rPr>
                <w:noProof/>
                <w:webHidden/>
              </w:rPr>
              <w:t>24</w:t>
            </w:r>
            <w:r w:rsidR="00A73C22" w:rsidRPr="001A21B6">
              <w:rPr>
                <w:noProof/>
                <w:webHidden/>
              </w:rPr>
              <w:fldChar w:fldCharType="end"/>
            </w:r>
          </w:hyperlink>
        </w:p>
        <w:p w14:paraId="1A11CC18" w14:textId="77777777" w:rsidR="00A73C22" w:rsidRPr="001A21B6" w:rsidRDefault="00BA457D">
          <w:pPr>
            <w:pStyle w:val="TOC2"/>
            <w:tabs>
              <w:tab w:val="right" w:leader="dot" w:pos="9350"/>
            </w:tabs>
            <w:rPr>
              <w:rFonts w:asciiTheme="minorHAnsi" w:eastAsiaTheme="minorEastAsia" w:hAnsiTheme="minorHAnsi"/>
              <w:noProof/>
            </w:rPr>
          </w:pPr>
          <w:hyperlink w:anchor="_Toc516651633" w:history="1">
            <w:r w:rsidR="00A73C22" w:rsidRPr="001A21B6">
              <w:rPr>
                <w:rStyle w:val="Hyperlink"/>
                <w:noProof/>
              </w:rPr>
              <w:t>Post-Module Survey</w:t>
            </w:r>
            <w:r w:rsidR="00A73C22" w:rsidRPr="001A21B6">
              <w:rPr>
                <w:noProof/>
                <w:webHidden/>
              </w:rPr>
              <w:tab/>
            </w:r>
            <w:r w:rsidR="00A73C22" w:rsidRPr="001A21B6">
              <w:rPr>
                <w:noProof/>
                <w:webHidden/>
              </w:rPr>
              <w:fldChar w:fldCharType="begin"/>
            </w:r>
            <w:r w:rsidR="00A73C22" w:rsidRPr="001A21B6">
              <w:rPr>
                <w:noProof/>
                <w:webHidden/>
              </w:rPr>
              <w:instrText xml:space="preserve"> PAGEREF _Toc516651633 \h </w:instrText>
            </w:r>
            <w:r w:rsidR="00A73C22" w:rsidRPr="001A21B6">
              <w:rPr>
                <w:noProof/>
                <w:webHidden/>
              </w:rPr>
            </w:r>
            <w:r w:rsidR="00A73C22" w:rsidRPr="001A21B6">
              <w:rPr>
                <w:noProof/>
                <w:webHidden/>
              </w:rPr>
              <w:fldChar w:fldCharType="separate"/>
            </w:r>
            <w:r w:rsidR="001F32CD">
              <w:rPr>
                <w:noProof/>
                <w:webHidden/>
              </w:rPr>
              <w:t>24</w:t>
            </w:r>
            <w:r w:rsidR="00A73C22" w:rsidRPr="001A21B6">
              <w:rPr>
                <w:noProof/>
                <w:webHidden/>
              </w:rPr>
              <w:fldChar w:fldCharType="end"/>
            </w:r>
          </w:hyperlink>
        </w:p>
        <w:p w14:paraId="37CF631A" w14:textId="77777777" w:rsidR="00A73C22" w:rsidRPr="001A21B6" w:rsidRDefault="00BA457D">
          <w:pPr>
            <w:pStyle w:val="TOC2"/>
            <w:tabs>
              <w:tab w:val="right" w:leader="dot" w:pos="9350"/>
            </w:tabs>
            <w:rPr>
              <w:rFonts w:asciiTheme="minorHAnsi" w:eastAsiaTheme="minorEastAsia" w:hAnsiTheme="minorHAnsi"/>
              <w:noProof/>
            </w:rPr>
          </w:pPr>
          <w:hyperlink w:anchor="_Toc516651634" w:history="1">
            <w:r w:rsidR="00A73C22" w:rsidRPr="001A21B6">
              <w:rPr>
                <w:rStyle w:val="Hyperlink"/>
                <w:noProof/>
              </w:rPr>
              <w:t>Next Steps</w:t>
            </w:r>
            <w:r w:rsidR="00A73C22" w:rsidRPr="001A21B6">
              <w:rPr>
                <w:noProof/>
                <w:webHidden/>
              </w:rPr>
              <w:tab/>
            </w:r>
            <w:r w:rsidR="00A73C22" w:rsidRPr="001A21B6">
              <w:rPr>
                <w:noProof/>
                <w:webHidden/>
              </w:rPr>
              <w:fldChar w:fldCharType="begin"/>
            </w:r>
            <w:r w:rsidR="00A73C22" w:rsidRPr="001A21B6">
              <w:rPr>
                <w:noProof/>
                <w:webHidden/>
              </w:rPr>
              <w:instrText xml:space="preserve"> PAGEREF _Toc516651634 \h </w:instrText>
            </w:r>
            <w:r w:rsidR="00A73C22" w:rsidRPr="001A21B6">
              <w:rPr>
                <w:noProof/>
                <w:webHidden/>
              </w:rPr>
            </w:r>
            <w:r w:rsidR="00A73C22" w:rsidRPr="001A21B6">
              <w:rPr>
                <w:noProof/>
                <w:webHidden/>
              </w:rPr>
              <w:fldChar w:fldCharType="separate"/>
            </w:r>
            <w:r w:rsidR="001F32CD">
              <w:rPr>
                <w:noProof/>
                <w:webHidden/>
              </w:rPr>
              <w:t>24</w:t>
            </w:r>
            <w:r w:rsidR="00A73C22" w:rsidRPr="001A21B6">
              <w:rPr>
                <w:noProof/>
                <w:webHidden/>
              </w:rPr>
              <w:fldChar w:fldCharType="end"/>
            </w:r>
          </w:hyperlink>
        </w:p>
        <w:p w14:paraId="2A19A0A2" w14:textId="77777777" w:rsidR="00A73C22" w:rsidRPr="001A21B6" w:rsidRDefault="00BA457D">
          <w:pPr>
            <w:pStyle w:val="TOC1"/>
            <w:tabs>
              <w:tab w:val="right" w:leader="dot" w:pos="9350"/>
            </w:tabs>
            <w:rPr>
              <w:rFonts w:asciiTheme="minorHAnsi" w:eastAsiaTheme="minorEastAsia" w:hAnsiTheme="minorHAnsi"/>
              <w:noProof/>
            </w:rPr>
          </w:pPr>
          <w:hyperlink w:anchor="_Toc516651635" w:history="1">
            <w:r w:rsidR="00A73C22" w:rsidRPr="001A21B6">
              <w:rPr>
                <w:rStyle w:val="Hyperlink"/>
                <w:noProof/>
              </w:rPr>
              <w:t>Appendix A: Planning Chart</w:t>
            </w:r>
            <w:r w:rsidR="00A73C22" w:rsidRPr="001A21B6">
              <w:rPr>
                <w:noProof/>
                <w:webHidden/>
              </w:rPr>
              <w:tab/>
            </w:r>
            <w:r w:rsidR="00A73C22" w:rsidRPr="001A21B6">
              <w:rPr>
                <w:noProof/>
                <w:webHidden/>
              </w:rPr>
              <w:fldChar w:fldCharType="begin"/>
            </w:r>
            <w:r w:rsidR="00A73C22" w:rsidRPr="001A21B6">
              <w:rPr>
                <w:noProof/>
                <w:webHidden/>
              </w:rPr>
              <w:instrText xml:space="preserve"> PAGEREF _Toc516651635 \h </w:instrText>
            </w:r>
            <w:r w:rsidR="00A73C22" w:rsidRPr="001A21B6">
              <w:rPr>
                <w:noProof/>
                <w:webHidden/>
              </w:rPr>
            </w:r>
            <w:r w:rsidR="00A73C22" w:rsidRPr="001A21B6">
              <w:rPr>
                <w:noProof/>
                <w:webHidden/>
              </w:rPr>
              <w:fldChar w:fldCharType="separate"/>
            </w:r>
            <w:r w:rsidR="001F32CD">
              <w:rPr>
                <w:noProof/>
                <w:webHidden/>
              </w:rPr>
              <w:t>25</w:t>
            </w:r>
            <w:r w:rsidR="00A73C22" w:rsidRPr="001A21B6">
              <w:rPr>
                <w:noProof/>
                <w:webHidden/>
              </w:rPr>
              <w:fldChar w:fldCharType="end"/>
            </w:r>
          </w:hyperlink>
        </w:p>
        <w:p w14:paraId="34342591" w14:textId="77777777" w:rsidR="00A73C22" w:rsidRPr="001A21B6" w:rsidRDefault="00BA457D">
          <w:pPr>
            <w:pStyle w:val="TOC1"/>
            <w:tabs>
              <w:tab w:val="right" w:leader="dot" w:pos="9350"/>
            </w:tabs>
            <w:rPr>
              <w:rFonts w:asciiTheme="minorHAnsi" w:eastAsiaTheme="minorEastAsia" w:hAnsiTheme="minorHAnsi"/>
              <w:noProof/>
            </w:rPr>
          </w:pPr>
          <w:hyperlink w:anchor="_Toc516651636" w:history="1">
            <w:r w:rsidR="00A73C22" w:rsidRPr="001A21B6">
              <w:rPr>
                <w:rStyle w:val="Hyperlink"/>
                <w:noProof/>
              </w:rPr>
              <w:t>Appendix B: Annual Data Requests</w:t>
            </w:r>
            <w:r w:rsidR="00A73C22" w:rsidRPr="001A21B6">
              <w:rPr>
                <w:noProof/>
                <w:webHidden/>
              </w:rPr>
              <w:tab/>
            </w:r>
            <w:r w:rsidR="00A73C22" w:rsidRPr="001A21B6">
              <w:rPr>
                <w:noProof/>
                <w:webHidden/>
              </w:rPr>
              <w:fldChar w:fldCharType="begin"/>
            </w:r>
            <w:r w:rsidR="00A73C22" w:rsidRPr="001A21B6">
              <w:rPr>
                <w:noProof/>
                <w:webHidden/>
              </w:rPr>
              <w:instrText xml:space="preserve"> PAGEREF _Toc516651636 \h </w:instrText>
            </w:r>
            <w:r w:rsidR="00A73C22" w:rsidRPr="001A21B6">
              <w:rPr>
                <w:noProof/>
                <w:webHidden/>
              </w:rPr>
            </w:r>
            <w:r w:rsidR="00A73C22" w:rsidRPr="001A21B6">
              <w:rPr>
                <w:noProof/>
                <w:webHidden/>
              </w:rPr>
              <w:fldChar w:fldCharType="separate"/>
            </w:r>
            <w:r w:rsidR="001F32CD">
              <w:rPr>
                <w:noProof/>
                <w:webHidden/>
              </w:rPr>
              <w:t>27</w:t>
            </w:r>
            <w:r w:rsidR="00A73C22" w:rsidRPr="001A21B6">
              <w:rPr>
                <w:noProof/>
                <w:webHidden/>
              </w:rPr>
              <w:fldChar w:fldCharType="end"/>
            </w:r>
          </w:hyperlink>
        </w:p>
        <w:p w14:paraId="4F9206CA" w14:textId="77777777" w:rsidR="00A73C22" w:rsidRPr="001A21B6" w:rsidRDefault="00BA457D">
          <w:pPr>
            <w:pStyle w:val="TOC1"/>
            <w:tabs>
              <w:tab w:val="right" w:leader="dot" w:pos="9350"/>
            </w:tabs>
            <w:rPr>
              <w:rFonts w:asciiTheme="minorHAnsi" w:eastAsiaTheme="minorEastAsia" w:hAnsiTheme="minorHAnsi"/>
              <w:noProof/>
            </w:rPr>
          </w:pPr>
          <w:hyperlink w:anchor="_Toc516651637" w:history="1">
            <w:r w:rsidR="00A73C22" w:rsidRPr="001A21B6">
              <w:rPr>
                <w:rStyle w:val="Hyperlink"/>
                <w:noProof/>
              </w:rPr>
              <w:t>Appendix C: Research Questions Checklist</w:t>
            </w:r>
            <w:r w:rsidR="00A73C22" w:rsidRPr="001A21B6">
              <w:rPr>
                <w:noProof/>
                <w:webHidden/>
              </w:rPr>
              <w:tab/>
            </w:r>
            <w:r w:rsidR="00A73C22" w:rsidRPr="001A21B6">
              <w:rPr>
                <w:noProof/>
                <w:webHidden/>
              </w:rPr>
              <w:fldChar w:fldCharType="begin"/>
            </w:r>
            <w:r w:rsidR="00A73C22" w:rsidRPr="001A21B6">
              <w:rPr>
                <w:noProof/>
                <w:webHidden/>
              </w:rPr>
              <w:instrText xml:space="preserve"> PAGEREF _Toc516651637 \h </w:instrText>
            </w:r>
            <w:r w:rsidR="00A73C22" w:rsidRPr="001A21B6">
              <w:rPr>
                <w:noProof/>
                <w:webHidden/>
              </w:rPr>
            </w:r>
            <w:r w:rsidR="00A73C22" w:rsidRPr="001A21B6">
              <w:rPr>
                <w:noProof/>
                <w:webHidden/>
              </w:rPr>
              <w:fldChar w:fldCharType="separate"/>
            </w:r>
            <w:r w:rsidR="001F32CD">
              <w:rPr>
                <w:noProof/>
                <w:webHidden/>
              </w:rPr>
              <w:t>28</w:t>
            </w:r>
            <w:r w:rsidR="00A73C22" w:rsidRPr="001A21B6">
              <w:rPr>
                <w:noProof/>
                <w:webHidden/>
              </w:rPr>
              <w:fldChar w:fldCharType="end"/>
            </w:r>
          </w:hyperlink>
        </w:p>
        <w:p w14:paraId="683117FE" w14:textId="77777777" w:rsidR="00355AD9" w:rsidRPr="00A73C22" w:rsidRDefault="00606BD0" w:rsidP="004A4C93">
          <w:r w:rsidRPr="001A21B6">
            <w:rPr>
              <w:noProof/>
            </w:rPr>
            <w:fldChar w:fldCharType="end"/>
          </w:r>
        </w:p>
      </w:sdtContent>
    </w:sdt>
    <w:p w14:paraId="3E726BC7" w14:textId="77777777" w:rsidR="00355AD9" w:rsidRDefault="00355AD9" w:rsidP="004A4C93">
      <w:r>
        <w:br w:type="page"/>
      </w:r>
    </w:p>
    <w:p w14:paraId="469D787A" w14:textId="77777777" w:rsidR="001A4AE9" w:rsidRPr="001A4AE9" w:rsidRDefault="001A4AE9" w:rsidP="004A4C93">
      <w:pPr>
        <w:pStyle w:val="Style1"/>
      </w:pPr>
      <w:r>
        <w:lastRenderedPageBreak/>
        <w:t>How to Use the Modules</w:t>
      </w:r>
    </w:p>
    <w:p w14:paraId="2223A93A" w14:textId="77777777" w:rsidR="001A4AE9" w:rsidRDefault="001A4AE9" w:rsidP="004A4C93">
      <w:r>
        <w:t xml:space="preserve">The New State Director Leadership Program is designed to fit the natural learning curve of new State CTE Directors as they explore their state CTE system as well as the policies and decisions that undergird it. To that end, Advance CTE has developed a 12-month curriculum with two in-person meetings, two webinars and intermittent optional phone calls to provide comprehensive supports to these new leaders. The program, with its curriculum, touchpoints and mentorship, is designed to allow new State Directors to access the support they need, when they need it. </w:t>
      </w:r>
    </w:p>
    <w:p w14:paraId="5BBF80C6" w14:textId="0C52CF40" w:rsidR="001A4AE9" w:rsidRDefault="009837A5" w:rsidP="004A4C93">
      <w:r>
        <w:t>T</w:t>
      </w:r>
      <w:r w:rsidR="001A4AE9">
        <w:t>his module is part of the 12-month curriculum</w:t>
      </w:r>
      <w:r w:rsidR="000C763C">
        <w:t xml:space="preserve"> that </w:t>
      </w:r>
      <w:r w:rsidR="001A4AE9">
        <w:t xml:space="preserve">is designed to help you be inquisitive about your state’s current “state of play,” evaluate the responses and information you gather, see what gaps exist and determine if, how and when you may want to take action. By answering the guiding questions and adding data where appropriate, you will be able to better visualize both where you are currently and where you want to take your state system. </w:t>
      </w:r>
    </w:p>
    <w:p w14:paraId="3BBC581B" w14:textId="58E560F2" w:rsidR="001A4AE9" w:rsidRDefault="001A4AE9" w:rsidP="004A4C93">
      <w:r>
        <w:t>The modules are laid out to help you organize your thoughts and guide effective discussions with your mentor and Advance CTE staff who can help you consider and benchmark your findings, as well as provide resources, support and targeted technical assistance as you work your way through the modules.</w:t>
      </w:r>
    </w:p>
    <w:p w14:paraId="438CE358" w14:textId="77777777" w:rsidR="001A4AE9" w:rsidRPr="00D47F2E" w:rsidRDefault="001A4AE9" w:rsidP="004A4C93">
      <w:r>
        <w:t xml:space="preserve">Disclaimer:  The modules do not </w:t>
      </w:r>
      <w:r w:rsidRPr="00D47F2E">
        <w:t xml:space="preserve">constitute or replace legal advice. We encourage you to check with any relevant state and federal guidance and regulatory requirements to ensure compliance. Further, the examples listed </w:t>
      </w:r>
      <w:r>
        <w:t>within</w:t>
      </w:r>
      <w:r w:rsidRPr="00D47F2E">
        <w:t xml:space="preserve"> are not endorsements nor should be </w:t>
      </w:r>
      <w:r>
        <w:t>considered a comprehensive list.</w:t>
      </w:r>
    </w:p>
    <w:p w14:paraId="0EFA7127" w14:textId="77777777" w:rsidR="001A4AE9" w:rsidRDefault="001A4AE9" w:rsidP="004A4C93">
      <w:r>
        <w:tab/>
      </w:r>
    </w:p>
    <w:p w14:paraId="38D391E7" w14:textId="77777777" w:rsidR="001A4AE9" w:rsidRDefault="001A4AE9" w:rsidP="004A4C93">
      <w:pPr>
        <w:rPr>
          <w:rFonts w:eastAsiaTheme="majorEastAsia" w:cstheme="majorBidi"/>
          <w:noProof/>
          <w:color w:val="009AA6"/>
          <w:sz w:val="32"/>
          <w:szCs w:val="32"/>
        </w:rPr>
      </w:pPr>
      <w:bookmarkStart w:id="4" w:name="_Toc495335820"/>
      <w:r>
        <w:br w:type="page"/>
      </w:r>
    </w:p>
    <w:p w14:paraId="27910F41" w14:textId="77777777" w:rsidR="001A4AE9" w:rsidRDefault="001A4AE9" w:rsidP="004A4C93">
      <w:pPr>
        <w:pStyle w:val="Style1"/>
      </w:pPr>
      <w:r w:rsidRPr="001A4AE9">
        <w:lastRenderedPageBreak/>
        <w:t>Module Objectives</w:t>
      </w:r>
      <w:bookmarkEnd w:id="4"/>
      <w:r>
        <w:t xml:space="preserve"> &amp; Pre-Module Survey</w:t>
      </w:r>
    </w:p>
    <w:p w14:paraId="0302FD45" w14:textId="77777777" w:rsidR="00F003E1" w:rsidRPr="00661129" w:rsidRDefault="001A4AE9" w:rsidP="004A4C93">
      <w:bookmarkStart w:id="5" w:name="_Toc516651599"/>
      <w:r w:rsidRPr="009837A5">
        <w:rPr>
          <w:rStyle w:val="Heading2Char"/>
        </w:rPr>
        <w:t>Module Objectives</w:t>
      </w:r>
      <w:bookmarkEnd w:id="5"/>
      <w:r w:rsidRPr="009837A5">
        <w:rPr>
          <w:color w:val="FF6D14"/>
          <w:sz w:val="24"/>
        </w:rPr>
        <w:br/>
      </w:r>
      <w:r w:rsidR="00F003E1" w:rsidRPr="00661129">
        <w:t xml:space="preserve">This module will help you to improve the quality and consistency of Career Technical Education (CTE) information maintained within your state’s educational administrative record system by assisting you in: </w:t>
      </w:r>
    </w:p>
    <w:p w14:paraId="24BAEC93" w14:textId="77777777" w:rsidR="00F003E1" w:rsidRPr="00661129" w:rsidRDefault="00F003E1" w:rsidP="009837A5">
      <w:pPr>
        <w:pStyle w:val="ListParagraph"/>
        <w:numPr>
          <w:ilvl w:val="1"/>
          <w:numId w:val="35"/>
        </w:numPr>
        <w:ind w:left="360"/>
      </w:pPr>
      <w:r w:rsidRPr="00661129">
        <w:t>Determining the types of data that your state should collect to describe and improve CTE programming at the secondary and postsecondary levels.</w:t>
      </w:r>
    </w:p>
    <w:p w14:paraId="32129933" w14:textId="77777777" w:rsidR="00F003E1" w:rsidRPr="00B15A09" w:rsidRDefault="00F003E1" w:rsidP="009837A5">
      <w:pPr>
        <w:pStyle w:val="ListParagraph"/>
        <w:numPr>
          <w:ilvl w:val="1"/>
          <w:numId w:val="35"/>
        </w:numPr>
        <w:ind w:left="360"/>
      </w:pPr>
      <w:r w:rsidRPr="00B15A09">
        <w:t>Creating processes and tools to collect data that accurately reflect the status of local programs.</w:t>
      </w:r>
    </w:p>
    <w:p w14:paraId="0E8C032F" w14:textId="77777777" w:rsidR="00F003E1" w:rsidRPr="00B15A09" w:rsidRDefault="00F003E1" w:rsidP="009837A5">
      <w:pPr>
        <w:pStyle w:val="ListParagraph"/>
        <w:numPr>
          <w:ilvl w:val="1"/>
          <w:numId w:val="35"/>
        </w:numPr>
        <w:ind w:left="360"/>
      </w:pPr>
      <w:r w:rsidRPr="00B15A09">
        <w:t xml:space="preserve">Establishing analysis procedures that produce consistent, high-quality </w:t>
      </w:r>
      <w:r>
        <w:t>evaluations</w:t>
      </w:r>
      <w:r w:rsidRPr="00B15A09">
        <w:t xml:space="preserve"> of programmatic initiatives and the performance of providers and students over time.</w:t>
      </w:r>
    </w:p>
    <w:p w14:paraId="2C62EAC2" w14:textId="1A196D0F" w:rsidR="00F003E1" w:rsidRPr="00B15A09" w:rsidRDefault="00F003E1" w:rsidP="009837A5">
      <w:pPr>
        <w:pStyle w:val="ListParagraph"/>
        <w:numPr>
          <w:ilvl w:val="1"/>
          <w:numId w:val="35"/>
        </w:numPr>
        <w:ind w:left="360"/>
      </w:pPr>
      <w:r w:rsidRPr="00B15A09">
        <w:t>Locating examples of useful state practices for collecting and using CTE data to drive decision</w:t>
      </w:r>
      <w:r w:rsidR="00C009FD">
        <w:t xml:space="preserve"> </w:t>
      </w:r>
      <w:r w:rsidRPr="00B15A09">
        <w:t>making and support high-quality programs.</w:t>
      </w:r>
    </w:p>
    <w:p w14:paraId="69D4CF4B" w14:textId="77777777" w:rsidR="001A4AE9" w:rsidRDefault="001A4AE9" w:rsidP="00F003E1">
      <w:pPr>
        <w:pStyle w:val="NoSpacing"/>
        <w:spacing w:before="120"/>
      </w:pPr>
    </w:p>
    <w:p w14:paraId="242160A4" w14:textId="77777777" w:rsidR="001A4AE9" w:rsidRPr="00433592" w:rsidRDefault="001A4AE9" w:rsidP="001A4AE9">
      <w:pPr>
        <w:pStyle w:val="NoSpacing"/>
        <w:rPr>
          <w:b/>
          <w:i/>
          <w:color w:val="FF6D14"/>
          <w:sz w:val="24"/>
        </w:rPr>
      </w:pPr>
      <w:r w:rsidRPr="00433592">
        <w:rPr>
          <w:b/>
          <w:i/>
          <w:color w:val="FF6D14"/>
          <w:sz w:val="24"/>
        </w:rPr>
        <w:t>Pre-module Survey</w:t>
      </w:r>
    </w:p>
    <w:p w14:paraId="2F8538BD" w14:textId="77777777" w:rsidR="001A4AE9" w:rsidRDefault="001A4AE9" w:rsidP="004A4C93">
      <w:r>
        <w:t>To begin this module, please take this brief self-assessment</w:t>
      </w:r>
      <w:r w:rsidR="00472783">
        <w:t>, and choose the “</w:t>
      </w:r>
      <w:r w:rsidR="00F003E1">
        <w:t>Data</w:t>
      </w:r>
      <w:r w:rsidR="00472783">
        <w:t xml:space="preserve">” option: </w:t>
      </w:r>
      <w:hyperlink r:id="rId9" w:history="1">
        <w:r w:rsidRPr="002B5A60">
          <w:rPr>
            <w:rStyle w:val="Hyperlink"/>
          </w:rPr>
          <w:t>https://www.surveymonkey.com/r/NewSDpre-test</w:t>
        </w:r>
      </w:hyperlink>
      <w:r>
        <w:t xml:space="preserve"> </w:t>
      </w:r>
    </w:p>
    <w:p w14:paraId="24DE773D" w14:textId="77777777" w:rsidR="001A4AE9" w:rsidRDefault="001A4AE9" w:rsidP="004A4C93">
      <w:pPr>
        <w:rPr>
          <w:rFonts w:eastAsiaTheme="majorEastAsia" w:cstheme="majorBidi"/>
          <w:noProof/>
          <w:color w:val="009AA6"/>
          <w:sz w:val="32"/>
          <w:szCs w:val="32"/>
        </w:rPr>
      </w:pPr>
      <w:bookmarkStart w:id="6" w:name="_Toc498690708"/>
      <w:r>
        <w:br w:type="page"/>
      </w:r>
    </w:p>
    <w:p w14:paraId="05912B11" w14:textId="77777777" w:rsidR="00FD5859" w:rsidRPr="001A4AE9" w:rsidRDefault="001A4AE9" w:rsidP="004A4C93">
      <w:pPr>
        <w:pStyle w:val="Style1"/>
      </w:pPr>
      <w:r w:rsidRPr="001A4AE9">
        <w:lastRenderedPageBreak/>
        <w:t>Getting Started</w:t>
      </w:r>
      <w:bookmarkEnd w:id="6"/>
    </w:p>
    <w:p w14:paraId="2D2DDEBA" w14:textId="77777777" w:rsidR="00346BA7" w:rsidRPr="00C73F5D" w:rsidRDefault="00346BA7" w:rsidP="004A4C93">
      <w:pPr>
        <w:pStyle w:val="Heading2"/>
      </w:pPr>
      <w:bookmarkStart w:id="7" w:name="_Toc516651600"/>
      <w:r w:rsidRPr="00C73F5D">
        <w:t>Why Assess?</w:t>
      </w:r>
      <w:bookmarkEnd w:id="7"/>
      <w:r w:rsidRPr="00C73F5D">
        <w:t xml:space="preserve"> </w:t>
      </w:r>
    </w:p>
    <w:p w14:paraId="53C65E36" w14:textId="19CE04C1" w:rsidR="00346BA7" w:rsidRPr="00661129" w:rsidRDefault="00346BA7" w:rsidP="004A4C93">
      <w:r w:rsidRPr="00661129">
        <w:t>Your position as State CTE Director offers you access to a storehouse of program</w:t>
      </w:r>
      <w:r w:rsidR="00C0270B">
        <w:t>-</w:t>
      </w:r>
      <w:r w:rsidRPr="00661129">
        <w:t xml:space="preserve"> and student</w:t>
      </w:r>
      <w:r>
        <w:t>-level</w:t>
      </w:r>
      <w:r w:rsidRPr="00661129">
        <w:t xml:space="preserve"> data that spans </w:t>
      </w:r>
      <w:r w:rsidR="00825472">
        <w:t xml:space="preserve">the </w:t>
      </w:r>
      <w:r w:rsidRPr="00661129">
        <w:t xml:space="preserve">secondary and postsecondary </w:t>
      </w:r>
      <w:r w:rsidR="00E8599E">
        <w:t>education</w:t>
      </w:r>
      <w:r w:rsidRPr="00661129">
        <w:t xml:space="preserve"> levels, and in some cases, the education and workforce</w:t>
      </w:r>
      <w:r w:rsidR="00FE67D6">
        <w:t xml:space="preserve"> systems. Over the course of a given year</w:t>
      </w:r>
      <w:r w:rsidRPr="00661129">
        <w:t xml:space="preserve">, you will need to access these data for a variety of purposes, including reporting on federally legislated CTE indicators, establishing program policy and administrative guidance, and holding state and local providers accountable for their performance. </w:t>
      </w:r>
    </w:p>
    <w:p w14:paraId="7C1912E2" w14:textId="787E9F40" w:rsidR="00346BA7" w:rsidRPr="00661129" w:rsidRDefault="00346BA7" w:rsidP="004A4C93">
      <w:r w:rsidRPr="00661129">
        <w:t xml:space="preserve">But your collection and analysis of CTE data shouldn’t stop there. You also </w:t>
      </w:r>
      <w:r>
        <w:t>can</w:t>
      </w:r>
      <w:r w:rsidRPr="00661129">
        <w:t xml:space="preserve"> harness this information for your own strategic purposes and use it to drive your decision</w:t>
      </w:r>
      <w:r w:rsidR="00C0270B">
        <w:t xml:space="preserve"> </w:t>
      </w:r>
      <w:r w:rsidRPr="00661129">
        <w:t>making about where and how you allocate resources to achieve your state’s vision for CTE. Your data can also help you tell the story of CTE</w:t>
      </w:r>
      <w:r w:rsidR="00C0270B">
        <w:t xml:space="preserve"> </w:t>
      </w:r>
      <w:r w:rsidRPr="00661129">
        <w:t>and give concrete examples about how CTE programs contribute to learners’ educational and career development. For these reasons</w:t>
      </w:r>
      <w:r w:rsidR="00C0270B">
        <w:t>,</w:t>
      </w:r>
      <w:r w:rsidRPr="00661129">
        <w:t xml:space="preserve"> and many more, it is critical that the decisions you make and information you share are based on accurate data.</w:t>
      </w:r>
    </w:p>
    <w:p w14:paraId="68F65D10" w14:textId="6BF2BCA0" w:rsidR="00346BA7" w:rsidRPr="00661129" w:rsidRDefault="00346BA7" w:rsidP="004A4C93">
      <w:r w:rsidRPr="00661129">
        <w:t xml:space="preserve">Although program guidance and financial support for CTE comes from various sources, federal legislation has long </w:t>
      </w:r>
      <w:r w:rsidR="00C0270B">
        <w:t>influenced</w:t>
      </w:r>
      <w:r w:rsidR="00C0270B" w:rsidRPr="00661129">
        <w:t xml:space="preserve"> </w:t>
      </w:r>
      <w:r w:rsidRPr="00661129">
        <w:t xml:space="preserve">states’ delivery and assessment of CTE programming. The accountability provisions introduced in the </w:t>
      </w:r>
      <w:r w:rsidRPr="00E8599E">
        <w:t>Carl D. Perkins Career and Technical Education Act of 2006 (Perkins)</w:t>
      </w:r>
      <w:r w:rsidRPr="00661129">
        <w:t xml:space="preserve"> have shaped the </w:t>
      </w:r>
      <w:r w:rsidR="00A864C8">
        <w:t>measures</w:t>
      </w:r>
      <w:r w:rsidR="00A864C8" w:rsidRPr="00661129">
        <w:t xml:space="preserve"> </w:t>
      </w:r>
      <w:r w:rsidRPr="00661129">
        <w:t xml:space="preserve">used to quantify state and local performance and dictated the characteristics of students who are assessed. If not careful, the high stakes associated with federal reporting can lead to a culture of compliance, </w:t>
      </w:r>
      <w:r w:rsidR="00271065">
        <w:t>which may lead you</w:t>
      </w:r>
      <w:r w:rsidRPr="00661129">
        <w:t xml:space="preserve"> to prioritize federal accountability requirements </w:t>
      </w:r>
      <w:r w:rsidR="00C0270B">
        <w:t>over</w:t>
      </w:r>
      <w:r w:rsidRPr="00661129">
        <w:t xml:space="preserve"> program improvement. </w:t>
      </w:r>
    </w:p>
    <w:p w14:paraId="6540DC63" w14:textId="3A495AEC" w:rsidR="00346BA7" w:rsidRPr="00661129" w:rsidRDefault="00346BA7" w:rsidP="004A4C93">
      <w:r w:rsidRPr="00661129">
        <w:rPr>
          <w:i/>
          <w:noProof/>
        </w:rPr>
        <mc:AlternateContent>
          <mc:Choice Requires="wps">
            <w:drawing>
              <wp:anchor distT="45720" distB="45720" distL="114300" distR="114300" simplePos="0" relativeHeight="251667456" behindDoc="0" locked="0" layoutInCell="1" allowOverlap="1" wp14:anchorId="76AA3D52" wp14:editId="08161C50">
                <wp:simplePos x="0" y="0"/>
                <wp:positionH relativeFrom="margin">
                  <wp:posOffset>3636010</wp:posOffset>
                </wp:positionH>
                <wp:positionV relativeFrom="paragraph">
                  <wp:posOffset>47625</wp:posOffset>
                </wp:positionV>
                <wp:extent cx="2115820" cy="1158875"/>
                <wp:effectExtent l="0" t="0" r="17780" b="222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1158875"/>
                        </a:xfrm>
                        <a:prstGeom prst="rect">
                          <a:avLst/>
                        </a:prstGeom>
                        <a:solidFill>
                          <a:srgbClr val="FFFFFF"/>
                        </a:solidFill>
                        <a:ln w="9525">
                          <a:solidFill>
                            <a:srgbClr val="000000"/>
                          </a:solidFill>
                          <a:miter lim="800000"/>
                          <a:headEnd/>
                          <a:tailEnd/>
                        </a:ln>
                      </wps:spPr>
                      <wps:txbx>
                        <w:txbxContent>
                          <w:p w14:paraId="1F155F64" w14:textId="77777777" w:rsidR="00A73C22" w:rsidRPr="00D53139" w:rsidRDefault="00A73C22" w:rsidP="004A4C93">
                            <w:pPr>
                              <w:rPr>
                                <w:b/>
                                <w:sz w:val="20"/>
                              </w:rPr>
                            </w:pPr>
                            <w:r w:rsidRPr="00D53139">
                              <w:rPr>
                                <w:b/>
                                <w:sz w:val="20"/>
                              </w:rPr>
                              <w:t>PROACTIVE THINKING—</w:t>
                            </w:r>
                          </w:p>
                          <w:p w14:paraId="11F95486" w14:textId="1A011085" w:rsidR="00A73C22" w:rsidRPr="00D53139" w:rsidRDefault="00A73C22" w:rsidP="004A4C93">
                            <w:pPr>
                              <w:rPr>
                                <w:i/>
                                <w:sz w:val="20"/>
                              </w:rPr>
                            </w:pPr>
                            <w:r w:rsidRPr="00D53139">
                              <w:rPr>
                                <w:i/>
                                <w:sz w:val="20"/>
                              </w:rPr>
                              <w:t>Using data effectively entails shifting from a compliance to improvement mindset—to using data not to avoid consequences, but to drive program growth and success.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AA3D52" id="_x0000_t202" coordsize="21600,21600" o:spt="202" path="m,l,21600r21600,l21600,xe">
                <v:stroke joinstyle="miter"/>
                <v:path gradientshapeok="t" o:connecttype="rect"/>
              </v:shapetype>
              <v:shape id="Text Box 2" o:spid="_x0000_s1026" type="#_x0000_t202" style="position:absolute;margin-left:286.3pt;margin-top:3.75pt;width:166.6pt;height:91.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">
                <v:textbox>
                  <w:txbxContent>
                    <w:p w14:paraId="1F155F64" w14:textId="77777777" w:rsidR="00A73C22" w:rsidRPr="00D53139" w:rsidRDefault="00A73C22" w:rsidP="004A4C93">
                      <w:pPr>
                        <w:rPr>
                          <w:b/>
                          <w:sz w:val="20"/>
                        </w:rPr>
                      </w:pPr>
                      <w:r w:rsidRPr="00D53139">
                        <w:rPr>
                          <w:b/>
                          <w:sz w:val="20"/>
                        </w:rPr>
                        <w:t>PROACTIVE THINKING—</w:t>
                      </w:r>
                    </w:p>
                    <w:p w14:paraId="11F95486" w14:textId="1A011085" w:rsidR="00A73C22" w:rsidRPr="00D53139" w:rsidRDefault="00A73C22" w:rsidP="004A4C93">
                      <w:pPr>
                        <w:rPr>
                          <w:i/>
                          <w:sz w:val="20"/>
                        </w:rPr>
                      </w:pPr>
                      <w:r w:rsidRPr="00D53139">
                        <w:rPr>
                          <w:i/>
                          <w:sz w:val="20"/>
                        </w:rPr>
                        <w:t>Using data effectively entails shifting from a compliance to improvement mindset—to using data not to avoid consequences, but to drive program growth and success.</w:t>
                      </w:r>
                    </w:p>
                  </w:txbxContent>
                </v:textbox>
                <w10:wrap type="square" anchorx="margin"/>
              </v:shape>
            </w:pict>
          </mc:Fallback>
        </mc:AlternateContent>
      </w:r>
      <w:r w:rsidRPr="00661129">
        <w:t xml:space="preserve">This module </w:t>
      </w:r>
      <w:r w:rsidR="00B44494">
        <w:t>will</w:t>
      </w:r>
      <w:r w:rsidRPr="00661129">
        <w:t xml:space="preserve"> support you in collecting high-quality data that can be used to strengthen program performance and communicate the benefits that CTE offers. </w:t>
      </w:r>
      <w:r w:rsidR="00FE67D6">
        <w:t>W</w:t>
      </w:r>
      <w:r w:rsidRPr="00661129">
        <w:t xml:space="preserve">e seek to offer a balanced approach to using data to meet federal collection requirements </w:t>
      </w:r>
      <w:r w:rsidR="00B44494">
        <w:t>and drive</w:t>
      </w:r>
      <w:r w:rsidRPr="00661129">
        <w:t xml:space="preserve"> program improvement. Where possible, we also emphasize data collection strategies you can use for both federal and state purposes.  </w:t>
      </w:r>
    </w:p>
    <w:p w14:paraId="0453A09A" w14:textId="77777777" w:rsidR="00346BA7" w:rsidRPr="00346BA7" w:rsidRDefault="00346BA7" w:rsidP="004A4C93"/>
    <w:p w14:paraId="1744F73C" w14:textId="77777777" w:rsidR="00FD5859" w:rsidRPr="00C73F5D" w:rsidRDefault="00F003E1" w:rsidP="004A4C93">
      <w:pPr>
        <w:pStyle w:val="Heading2"/>
      </w:pPr>
      <w:bookmarkStart w:id="8" w:name="_Toc516651601"/>
      <w:r w:rsidRPr="00C73F5D">
        <w:t>Data &amp; Accountability</w:t>
      </w:r>
      <w:r w:rsidR="00FD5859" w:rsidRPr="00C73F5D">
        <w:t xml:space="preserve"> Refresher</w:t>
      </w:r>
      <w:bookmarkEnd w:id="8"/>
    </w:p>
    <w:p w14:paraId="65CAA93F" w14:textId="4D9F029E" w:rsidR="00346BA7" w:rsidRDefault="00346BA7" w:rsidP="00B05C1D">
      <w:pPr>
        <w:shd w:val="clear" w:color="auto" w:fill="E7E6E6" w:themeFill="background2"/>
      </w:pPr>
      <w:r w:rsidRPr="00661129">
        <w:t xml:space="preserve">Much of the CTE data contained within states’ administrative record systems is closely aligned with federal regulations. Consequently, if you are new to CTE, you will want to first familiarize yourself with the terminology used in </w:t>
      </w:r>
      <w:r w:rsidRPr="00E8599E">
        <w:t xml:space="preserve">Perkins </w:t>
      </w:r>
      <w:r w:rsidRPr="00661129">
        <w:t xml:space="preserve">and other federal legislation so that you have a context for understanding your state’s measurement </w:t>
      </w:r>
      <w:r w:rsidR="00B44494">
        <w:t>system. Some key terms that we’ll refer to in this module include:</w:t>
      </w:r>
    </w:p>
    <w:p w14:paraId="043CBDE5" w14:textId="736EA197" w:rsidR="00B44494" w:rsidRDefault="00B44494" w:rsidP="00B05C1D">
      <w:pPr>
        <w:pStyle w:val="ListParagraph"/>
        <w:numPr>
          <w:ilvl w:val="0"/>
          <w:numId w:val="50"/>
        </w:numPr>
        <w:shd w:val="clear" w:color="auto" w:fill="E7E6E6" w:themeFill="background2"/>
        <w:ind w:left="360"/>
      </w:pPr>
      <w:r>
        <w:rPr>
          <w:i/>
        </w:rPr>
        <w:t>Indicator—</w:t>
      </w:r>
      <w:r>
        <w:t xml:space="preserve">a </w:t>
      </w:r>
      <w:r w:rsidR="00A864C8">
        <w:t>means of assessing the performance of a system</w:t>
      </w:r>
      <w:r>
        <w:t>.</w:t>
      </w:r>
      <w:r w:rsidR="00A864C8">
        <w:t xml:space="preserve"> The core indicators identified in federal legislation are meant to provide a picture of how well states’ CTE systems are functioning.</w:t>
      </w:r>
    </w:p>
    <w:p w14:paraId="7E0827B9" w14:textId="2EF65826" w:rsidR="00B44494" w:rsidRDefault="000F3209" w:rsidP="00B05C1D">
      <w:pPr>
        <w:pStyle w:val="ListParagraph"/>
        <w:numPr>
          <w:ilvl w:val="0"/>
          <w:numId w:val="50"/>
        </w:numPr>
        <w:shd w:val="clear" w:color="auto" w:fill="E7E6E6" w:themeFill="background2"/>
        <w:ind w:left="360"/>
      </w:pPr>
      <w:r>
        <w:rPr>
          <w:i/>
        </w:rPr>
        <w:t>Measure</w:t>
      </w:r>
      <w:r w:rsidR="00B44494">
        <w:rPr>
          <w:i/>
        </w:rPr>
        <w:t>—</w:t>
      </w:r>
      <w:r w:rsidR="00A864C8">
        <w:t xml:space="preserve">a critical performance outcome that </w:t>
      </w:r>
      <w:r w:rsidR="00271065">
        <w:t xml:space="preserve">you </w:t>
      </w:r>
      <w:r w:rsidR="00A864C8">
        <w:t xml:space="preserve">are seeking to quantify, such as the number of </w:t>
      </w:r>
      <w:r w:rsidR="00CA3190">
        <w:t>students</w:t>
      </w:r>
      <w:r w:rsidR="00A864C8">
        <w:t xml:space="preserve"> who earn an industry-recognized credential or certificate</w:t>
      </w:r>
      <w:r>
        <w:t>.</w:t>
      </w:r>
    </w:p>
    <w:p w14:paraId="1137EB60" w14:textId="15B6ADC0" w:rsidR="00CA3190" w:rsidRDefault="00CA3190" w:rsidP="00B05C1D">
      <w:pPr>
        <w:pStyle w:val="ListParagraph"/>
        <w:numPr>
          <w:ilvl w:val="0"/>
          <w:numId w:val="50"/>
        </w:numPr>
        <w:shd w:val="clear" w:color="auto" w:fill="E7E6E6" w:themeFill="background2"/>
        <w:ind w:left="360"/>
      </w:pPr>
      <w:r>
        <w:rPr>
          <w:i/>
        </w:rPr>
        <w:t>Concentrator—</w:t>
      </w:r>
      <w:r>
        <w:t xml:space="preserve">a student completing a threshold level of coursework within a state-recognized CTE program in order to be included in the measurement population. </w:t>
      </w:r>
    </w:p>
    <w:p w14:paraId="774F0CD4" w14:textId="3BA0769B" w:rsidR="00CA3190" w:rsidRPr="00B44494" w:rsidRDefault="00CA3190" w:rsidP="00B05C1D">
      <w:pPr>
        <w:shd w:val="clear" w:color="auto" w:fill="E7E6E6" w:themeFill="background2"/>
      </w:pPr>
      <w:r>
        <w:t xml:space="preserve">The </w:t>
      </w:r>
      <w:r w:rsidRPr="00661129">
        <w:t xml:space="preserve">U.S. Department of Education’s Office of Career, Technical, and Adult Education (OCTAE) </w:t>
      </w:r>
      <w:r>
        <w:t xml:space="preserve">has compiled resources you may wish to consult to learn more about the accountability provisions contained within </w:t>
      </w:r>
      <w:r w:rsidRPr="00FE67D6">
        <w:t>Perkins,</w:t>
      </w:r>
      <w:r>
        <w:t xml:space="preserve"> as well as issues associated with CTE data quality.</w:t>
      </w:r>
    </w:p>
    <w:p w14:paraId="2ACBC262" w14:textId="77777777" w:rsidR="00346BA7" w:rsidRPr="00661129" w:rsidRDefault="00346BA7" w:rsidP="004A4C93">
      <w:pPr>
        <w:pStyle w:val="Heading2"/>
      </w:pPr>
      <w:bookmarkStart w:id="9" w:name="_Toc516651602"/>
      <w:r w:rsidRPr="00661129">
        <w:lastRenderedPageBreak/>
        <w:t>Federal Accountability</w:t>
      </w:r>
      <w:bookmarkEnd w:id="9"/>
    </w:p>
    <w:p w14:paraId="65ED040A" w14:textId="670FD258" w:rsidR="00346BA7" w:rsidRPr="00661129" w:rsidRDefault="00346BA7" w:rsidP="004A4C93">
      <w:r w:rsidRPr="00661129">
        <w:t xml:space="preserve">The </w:t>
      </w:r>
      <w:hyperlink r:id="rId10" w:history="1">
        <w:r w:rsidRPr="00661129">
          <w:rPr>
            <w:rStyle w:val="Hyperlink"/>
            <w:rFonts w:cstheme="minorHAnsi"/>
          </w:rPr>
          <w:t>Perkins Collaborative Resource Network (PCRN)</w:t>
        </w:r>
      </w:hyperlink>
      <w:r w:rsidRPr="00661129">
        <w:t xml:space="preserve"> is a website maintained by </w:t>
      </w:r>
      <w:r w:rsidR="00CA3190">
        <w:t>OCTAE that</w:t>
      </w:r>
      <w:r w:rsidRPr="00661129">
        <w:t xml:space="preserve"> contains a wealth of information on CTE data and accountability, along with resources and technical assistance tools to assist you in improving the quality of the CTE data you collect. We suggest you begin by looking at the following resources. </w:t>
      </w:r>
    </w:p>
    <w:p w14:paraId="50C0D6B0" w14:textId="55B42D65" w:rsidR="00346BA7" w:rsidRPr="00661129" w:rsidRDefault="00BA457D" w:rsidP="00346BA7">
      <w:pPr>
        <w:pStyle w:val="NoSpacing"/>
        <w:numPr>
          <w:ilvl w:val="3"/>
          <w:numId w:val="36"/>
        </w:numPr>
        <w:spacing w:after="120"/>
        <w:ind w:left="720"/>
      </w:pPr>
      <w:hyperlink r:id="rId11" w:history="1">
        <w:r w:rsidR="00346BA7" w:rsidRPr="00661129">
          <w:rPr>
            <w:rStyle w:val="Hyperlink"/>
          </w:rPr>
          <w:t>Non-regulatory guidance</w:t>
        </w:r>
      </w:hyperlink>
      <w:r w:rsidR="00346BA7" w:rsidRPr="00661129">
        <w:t xml:space="preserve">—In March 2007, OCTAE released </w:t>
      </w:r>
      <w:r w:rsidR="00271065">
        <w:t xml:space="preserve">non-binding </w:t>
      </w:r>
      <w:r w:rsidR="00346BA7" w:rsidRPr="00661129">
        <w:t xml:space="preserve">guidance to assist states in designing their CTE accountability systems. The document offers detailed information on the (a) threshold course-taking levels used to identify the secondary and postsecondary student populations included in the federal indicators, and (b) measure constructions, including the numerator and denominator used to quantify performance. </w:t>
      </w:r>
    </w:p>
    <w:p w14:paraId="10F8FCBA" w14:textId="6649328A" w:rsidR="00346BA7" w:rsidRDefault="00BA457D" w:rsidP="00346BA7">
      <w:pPr>
        <w:pStyle w:val="NoSpacing"/>
        <w:numPr>
          <w:ilvl w:val="3"/>
          <w:numId w:val="36"/>
        </w:numPr>
        <w:spacing w:after="120"/>
        <w:ind w:left="720"/>
      </w:pPr>
      <w:hyperlink r:id="rId12" w:history="1">
        <w:r w:rsidR="00346BA7" w:rsidRPr="00661129">
          <w:rPr>
            <w:rStyle w:val="Hyperlink"/>
          </w:rPr>
          <w:t>Consolidated Annual Report (CAR) training materials</w:t>
        </w:r>
      </w:hyperlink>
      <w:r w:rsidR="00346BA7" w:rsidRPr="00661129">
        <w:t>—Data on state CTE performances must be submitted to OCTAE on an annual basis. As State Director, you are responsible for submitting and certifying the accuracy of your state data. Visit the PCRN to familiarize yourself with the submission requirements and</w:t>
      </w:r>
      <w:r w:rsidR="00271065">
        <w:t xml:space="preserve"> access</w:t>
      </w:r>
      <w:r w:rsidR="00346BA7" w:rsidRPr="00661129">
        <w:t xml:space="preserve"> training materials to assist you in preparing your data. Understanding the data you will need to submit for each </w:t>
      </w:r>
      <w:r w:rsidR="00A864C8">
        <w:t>measure</w:t>
      </w:r>
      <w:r w:rsidR="00A864C8" w:rsidRPr="00661129">
        <w:t xml:space="preserve"> </w:t>
      </w:r>
      <w:r w:rsidR="00346BA7" w:rsidRPr="00661129">
        <w:t>and subpopulation of students will help you in evaluating the completeness of your own state system.</w:t>
      </w:r>
    </w:p>
    <w:p w14:paraId="203C90B1" w14:textId="1B47870A" w:rsidR="00CA3190" w:rsidRPr="00661129" w:rsidRDefault="00BA457D" w:rsidP="00346BA7">
      <w:pPr>
        <w:pStyle w:val="NoSpacing"/>
        <w:numPr>
          <w:ilvl w:val="3"/>
          <w:numId w:val="36"/>
        </w:numPr>
        <w:spacing w:after="120"/>
        <w:ind w:left="720"/>
      </w:pPr>
      <w:hyperlink r:id="rId13" w:history="1">
        <w:r w:rsidR="00CA3190" w:rsidRPr="00133368">
          <w:rPr>
            <w:rStyle w:val="Hyperlink"/>
          </w:rPr>
          <w:t>State Profiles</w:t>
        </w:r>
      </w:hyperlink>
      <w:r w:rsidR="00CA3190">
        <w:t>—</w:t>
      </w:r>
      <w:r w:rsidR="00133368">
        <w:t xml:space="preserve">Information on your state’s financing, enrollment, and performance on the </w:t>
      </w:r>
      <w:r w:rsidR="00133368" w:rsidRPr="00FE67D6">
        <w:t xml:space="preserve">Perkins </w:t>
      </w:r>
      <w:r w:rsidR="00133368">
        <w:t xml:space="preserve">indicators is posted on the PCRN. We suggest reviewing your state data to ensure its accuracy and familiarize yourself with what is available for public viewing. You may also download your own and other states’ plans for CTE. </w:t>
      </w:r>
      <w:r w:rsidR="00443C97">
        <w:t>Additionally, v</w:t>
      </w:r>
      <w:r w:rsidR="00133368">
        <w:t xml:space="preserve">isit the </w:t>
      </w:r>
      <w:hyperlink r:id="rId14" w:history="1">
        <w:r w:rsidR="00133368" w:rsidRPr="00443C97">
          <w:rPr>
            <w:rStyle w:val="Hyperlink"/>
          </w:rPr>
          <w:t xml:space="preserve">Perkins Data </w:t>
        </w:r>
        <w:r w:rsidR="00443C97" w:rsidRPr="00443C97">
          <w:rPr>
            <w:rStyle w:val="Hyperlink"/>
          </w:rPr>
          <w:t>Explorer</w:t>
        </w:r>
      </w:hyperlink>
      <w:r w:rsidR="00443C97">
        <w:t xml:space="preserve"> to create and download customized state reports on CTE student enrollment and performance. </w:t>
      </w:r>
    </w:p>
    <w:p w14:paraId="26DD4FE8" w14:textId="7D2F8E65" w:rsidR="00346BA7" w:rsidRPr="00661129" w:rsidRDefault="00BA457D" w:rsidP="00B05C1D">
      <w:pPr>
        <w:pStyle w:val="NoSpacing"/>
        <w:numPr>
          <w:ilvl w:val="3"/>
          <w:numId w:val="36"/>
        </w:numPr>
        <w:ind w:left="720"/>
      </w:pPr>
      <w:hyperlink r:id="rId15" w:history="1">
        <w:r w:rsidR="00346BA7" w:rsidRPr="00661129">
          <w:rPr>
            <w:rStyle w:val="Hyperlink"/>
          </w:rPr>
          <w:t>Technical Assistance to States</w:t>
        </w:r>
      </w:hyperlink>
      <w:r w:rsidR="00346BA7" w:rsidRPr="00661129">
        <w:t xml:space="preserve">—OCTAE offers individualized technical assistance to states on an annual basis. This support is specifically directed towards helping states improve the quality of their CTE data and accountability systems, with an emphasis on the Perkins IV indicators. Use the search features on the page to identify topics on which other states have received support. </w:t>
      </w:r>
    </w:p>
    <w:p w14:paraId="134F37DF" w14:textId="0D499660" w:rsidR="00346BA7" w:rsidRPr="00661129" w:rsidRDefault="00346BA7" w:rsidP="00D53139">
      <w:pPr>
        <w:spacing w:before="120"/>
      </w:pPr>
      <w:r w:rsidRPr="00661129">
        <w:t xml:space="preserve">States also are </w:t>
      </w:r>
      <w:r>
        <w:t>increasingly including career-focused indicators</w:t>
      </w:r>
      <w:r w:rsidRPr="00661129">
        <w:t xml:space="preserve"> </w:t>
      </w:r>
      <w:r>
        <w:t>in other accountability systems</w:t>
      </w:r>
      <w:r w:rsidRPr="00661129">
        <w:t xml:space="preserve">. CTE is unique in that it has connections to </w:t>
      </w:r>
      <w:r w:rsidR="00271065">
        <w:t>many</w:t>
      </w:r>
      <w:r w:rsidR="00271065" w:rsidRPr="00661129">
        <w:t xml:space="preserve"> </w:t>
      </w:r>
      <w:r w:rsidRPr="00661129">
        <w:t>federal education and training law</w:t>
      </w:r>
      <w:r w:rsidR="00271065">
        <w:t>s</w:t>
      </w:r>
      <w:r w:rsidRPr="00661129">
        <w:t xml:space="preserve">. </w:t>
      </w:r>
    </w:p>
    <w:p w14:paraId="611F2F84" w14:textId="2913402E" w:rsidR="00346BA7" w:rsidRPr="00661129" w:rsidRDefault="00BA457D" w:rsidP="004A4C93">
      <w:pPr>
        <w:pStyle w:val="ListParagraph"/>
        <w:numPr>
          <w:ilvl w:val="0"/>
          <w:numId w:val="38"/>
        </w:numPr>
      </w:pPr>
      <w:hyperlink r:id="rId16" w:history="1">
        <w:r w:rsidR="00346BA7" w:rsidRPr="00E8599E">
          <w:rPr>
            <w:rStyle w:val="Hyperlink"/>
          </w:rPr>
          <w:t>Every Student Succeeds Act (ESSA)</w:t>
        </w:r>
      </w:hyperlink>
      <w:r w:rsidR="00346BA7" w:rsidRPr="00661129">
        <w:t xml:space="preserve">—Signed into law in 2015, </w:t>
      </w:r>
      <w:r w:rsidR="00346BA7" w:rsidRPr="00FE67D6">
        <w:t>ESSA</w:t>
      </w:r>
      <w:r w:rsidR="00346BA7" w:rsidRPr="00661129">
        <w:rPr>
          <w:i/>
        </w:rPr>
        <w:t xml:space="preserve"> </w:t>
      </w:r>
      <w:r w:rsidR="00346BA7" w:rsidRPr="00661129">
        <w:t xml:space="preserve">provides funding and guidance to ensure that all students are held to high academic standards. The law calls for coordination of </w:t>
      </w:r>
      <w:r w:rsidR="00346BA7" w:rsidRPr="00D50E1A">
        <w:t>ESSA</w:t>
      </w:r>
      <w:r w:rsidR="00346BA7" w:rsidRPr="00661129">
        <w:t xml:space="preserve"> and CTE state plans, </w:t>
      </w:r>
      <w:r w:rsidR="00271065">
        <w:t xml:space="preserve">and </w:t>
      </w:r>
      <w:r w:rsidR="00346BA7" w:rsidRPr="00661129">
        <w:t xml:space="preserve">encourages states to assess the progress of students in attaining CTE proficiencies on state report cards and to integrate career readiness measures into </w:t>
      </w:r>
      <w:r w:rsidR="00271065">
        <w:t xml:space="preserve">their </w:t>
      </w:r>
      <w:r w:rsidR="00346BA7" w:rsidRPr="00661129">
        <w:t xml:space="preserve">state accountability systems. See the </w:t>
      </w:r>
      <w:hyperlink r:id="rId17" w:history="1">
        <w:r w:rsidR="00346BA7" w:rsidRPr="00661129">
          <w:rPr>
            <w:rStyle w:val="Hyperlink"/>
            <w:rFonts w:cstheme="minorHAnsi"/>
          </w:rPr>
          <w:t xml:space="preserve">PCRN </w:t>
        </w:r>
        <w:r w:rsidR="00346BA7" w:rsidRPr="00D50E1A">
          <w:rPr>
            <w:rStyle w:val="Hyperlink"/>
            <w:rFonts w:cstheme="minorHAnsi"/>
          </w:rPr>
          <w:t>ESSA</w:t>
        </w:r>
        <w:r w:rsidR="00346BA7" w:rsidRPr="00661129">
          <w:rPr>
            <w:rStyle w:val="Hyperlink"/>
            <w:rFonts w:cstheme="minorHAnsi"/>
          </w:rPr>
          <w:t xml:space="preserve"> webpage</w:t>
        </w:r>
      </w:hyperlink>
      <w:r w:rsidR="0052005C">
        <w:t>,</w:t>
      </w:r>
      <w:r w:rsidR="00D50E1A">
        <w:t xml:space="preserve"> </w:t>
      </w:r>
      <w:r w:rsidR="00346BA7" w:rsidRPr="00661129">
        <w:t xml:space="preserve">the </w:t>
      </w:r>
      <w:hyperlink r:id="rId18" w:history="1">
        <w:r w:rsidR="00346BA7" w:rsidRPr="00661129">
          <w:rPr>
            <w:rStyle w:val="Hyperlink"/>
            <w:rFonts w:cstheme="minorHAnsi"/>
          </w:rPr>
          <w:t>Advance CTE</w:t>
        </w:r>
        <w:r w:rsidR="00D50E1A">
          <w:rPr>
            <w:rStyle w:val="Hyperlink"/>
            <w:rFonts w:cstheme="minorHAnsi"/>
          </w:rPr>
          <w:t>’s report on ESSA indicators</w:t>
        </w:r>
      </w:hyperlink>
      <w:r w:rsidR="0052005C" w:rsidRPr="00D53139">
        <w:rPr>
          <w:rStyle w:val="Hyperlink"/>
          <w:rFonts w:cstheme="minorHAnsi"/>
          <w:color w:val="auto"/>
          <w:u w:val="none"/>
        </w:rPr>
        <w:t>, as well as your own state plan</w:t>
      </w:r>
      <w:r w:rsidR="00D50E1A" w:rsidRPr="00D53139">
        <w:rPr>
          <w:rStyle w:val="Hyperlink"/>
          <w:rFonts w:cstheme="minorHAnsi"/>
          <w:color w:val="auto"/>
          <w:u w:val="none"/>
        </w:rPr>
        <w:t xml:space="preserve"> </w:t>
      </w:r>
      <w:r w:rsidR="00346BA7" w:rsidRPr="00661129">
        <w:t>for more information.</w:t>
      </w:r>
    </w:p>
    <w:p w14:paraId="046EBC10" w14:textId="37525832" w:rsidR="00346BA7" w:rsidRPr="00661129" w:rsidRDefault="00BA457D" w:rsidP="004A4C93">
      <w:pPr>
        <w:pStyle w:val="ListParagraph"/>
        <w:numPr>
          <w:ilvl w:val="0"/>
          <w:numId w:val="38"/>
        </w:numPr>
      </w:pPr>
      <w:hyperlink r:id="rId19" w:history="1">
        <w:r w:rsidR="00346BA7" w:rsidRPr="00D50E1A">
          <w:rPr>
            <w:rStyle w:val="Hyperlink"/>
            <w:rFonts w:cstheme="minorHAnsi"/>
          </w:rPr>
          <w:t>Workforce Innovation Opportunity Act (WIOA)</w:t>
        </w:r>
      </w:hyperlink>
      <w:r w:rsidR="00346BA7" w:rsidRPr="00661129">
        <w:rPr>
          <w:i/>
        </w:rPr>
        <w:t>—</w:t>
      </w:r>
      <w:r w:rsidR="00346BA7" w:rsidRPr="00661129">
        <w:t xml:space="preserve">Authorized in 2014, </w:t>
      </w:r>
      <w:r w:rsidR="00346BA7" w:rsidRPr="00D50E1A">
        <w:t>WIOA</w:t>
      </w:r>
      <w:r w:rsidR="00346BA7" w:rsidRPr="00661129">
        <w:t xml:space="preserve"> supports workforce development and job training programs for displaced adult and youth workers. The law calls for increased coordination between states’ workforce development and CTE systems, the inclusion of postsecondary CTE providers as a local infrastructure partner, and the option for states to create a combined state plan that addresses </w:t>
      </w:r>
      <w:r w:rsidR="00346BA7" w:rsidRPr="00D50E1A">
        <w:t>WIOA’s</w:t>
      </w:r>
      <w:r w:rsidR="00346BA7" w:rsidRPr="00661129">
        <w:t xml:space="preserve"> core programs and </w:t>
      </w:r>
      <w:r w:rsidR="00346BA7" w:rsidRPr="00D50E1A">
        <w:t>Perkins</w:t>
      </w:r>
      <w:r w:rsidR="00346BA7" w:rsidRPr="00661129">
        <w:t xml:space="preserve">. Information can be found on the </w:t>
      </w:r>
      <w:hyperlink r:id="rId20" w:history="1">
        <w:r w:rsidR="00346BA7" w:rsidRPr="00661129">
          <w:rPr>
            <w:rStyle w:val="Hyperlink"/>
            <w:rFonts w:cstheme="minorHAnsi"/>
          </w:rPr>
          <w:t>PCRN State Plan Guidance</w:t>
        </w:r>
      </w:hyperlink>
      <w:r w:rsidR="00346BA7" w:rsidRPr="00661129">
        <w:t xml:space="preserve"> webpage</w:t>
      </w:r>
      <w:r w:rsidR="0052005C">
        <w:t>,</w:t>
      </w:r>
      <w:r w:rsidR="00346BA7" w:rsidRPr="00661129">
        <w:t xml:space="preserve"> the </w:t>
      </w:r>
      <w:hyperlink r:id="rId21" w:history="1">
        <w:r w:rsidR="00346BA7" w:rsidRPr="00661129">
          <w:rPr>
            <w:rStyle w:val="Hyperlink"/>
            <w:rFonts w:cstheme="minorHAnsi"/>
          </w:rPr>
          <w:t>Advance CTE website</w:t>
        </w:r>
      </w:hyperlink>
      <w:r w:rsidR="0052005C" w:rsidRPr="00D53139">
        <w:rPr>
          <w:rStyle w:val="Hyperlink"/>
          <w:rFonts w:cstheme="minorHAnsi"/>
          <w:color w:val="auto"/>
          <w:u w:val="none"/>
        </w:rPr>
        <w:t>, and your own state plan for WIOA</w:t>
      </w:r>
      <w:r w:rsidR="00346BA7" w:rsidRPr="00D53139">
        <w:t>.</w:t>
      </w:r>
    </w:p>
    <w:p w14:paraId="0F18826C" w14:textId="42CF71D4" w:rsidR="00D53139" w:rsidRDefault="00D53139" w:rsidP="00D53139"/>
    <w:p w14:paraId="2B4EBAD8" w14:textId="77777777" w:rsidR="00C73F5D" w:rsidRPr="00A71304" w:rsidRDefault="00D53139" w:rsidP="004A4C93">
      <w:pPr>
        <w:pStyle w:val="Heading1"/>
      </w:pPr>
      <w:r w:rsidRPr="00D53139">
        <w:br w:type="column"/>
      </w:r>
      <w:bookmarkStart w:id="10" w:name="_Toc516651603"/>
      <w:r w:rsidR="00C73F5D" w:rsidRPr="00A71304">
        <w:lastRenderedPageBreak/>
        <w:t>Section 1: Determining Your State’s Data Needs</w:t>
      </w:r>
      <w:bookmarkEnd w:id="10"/>
    </w:p>
    <w:p w14:paraId="065A0188" w14:textId="417DF4E7" w:rsidR="00385FF1" w:rsidRDefault="00DA4664" w:rsidP="004A4C93">
      <w:r>
        <w:t>Now that you have gathered some background information on</w:t>
      </w:r>
      <w:r w:rsidR="000A57CF">
        <w:t xml:space="preserve"> </w:t>
      </w:r>
      <w:r w:rsidR="00C73F5D">
        <w:t>data and accountability</w:t>
      </w:r>
      <w:r w:rsidR="00E3287E">
        <w:t>, it’s time to jump into ways in which you can strengthen your own p</w:t>
      </w:r>
      <w:r w:rsidR="00C73F5D">
        <w:t>olicies, programs and processes.</w:t>
      </w:r>
      <w:r w:rsidR="00385FF1">
        <w:t xml:space="preserve"> In this module we will walk though</w:t>
      </w:r>
      <w:r w:rsidR="0000560C">
        <w:t xml:space="preserve"> strategies you can use to</w:t>
      </w:r>
      <w:r w:rsidR="00385FF1">
        <w:t>:</w:t>
      </w:r>
    </w:p>
    <w:p w14:paraId="34164BDC" w14:textId="488EC76F" w:rsidR="00E3287E" w:rsidRDefault="0000560C" w:rsidP="004A4C93">
      <w:pPr>
        <w:pStyle w:val="ListParagraph"/>
        <w:numPr>
          <w:ilvl w:val="0"/>
          <w:numId w:val="51"/>
        </w:numPr>
      </w:pPr>
      <w:r>
        <w:t xml:space="preserve">Track and manage your </w:t>
      </w:r>
      <w:r w:rsidR="00FE67D6">
        <w:t>data reporting needs</w:t>
      </w:r>
    </w:p>
    <w:p w14:paraId="262BE89D" w14:textId="31A06C20" w:rsidR="0000560C" w:rsidRDefault="0000560C" w:rsidP="004A4C93">
      <w:pPr>
        <w:pStyle w:val="ListParagraph"/>
        <w:numPr>
          <w:ilvl w:val="0"/>
          <w:numId w:val="51"/>
        </w:numPr>
      </w:pPr>
      <w:r>
        <w:t>Translate research questions into measures th</w:t>
      </w:r>
      <w:r w:rsidR="00FE67D6">
        <w:t>at produce quantifiable results</w:t>
      </w:r>
    </w:p>
    <w:p w14:paraId="014A040B" w14:textId="3524280A" w:rsidR="0000560C" w:rsidRDefault="0000560C" w:rsidP="004A4C93">
      <w:pPr>
        <w:pStyle w:val="ListParagraph"/>
        <w:numPr>
          <w:ilvl w:val="0"/>
          <w:numId w:val="51"/>
        </w:numPr>
      </w:pPr>
      <w:r>
        <w:t>Collect and administer data elements to ensure they are accurate</w:t>
      </w:r>
      <w:r w:rsidR="00FE67D6">
        <w:t xml:space="preserve"> and of high</w:t>
      </w:r>
      <w:r w:rsidR="00271065">
        <w:t xml:space="preserve"> </w:t>
      </w:r>
      <w:r w:rsidR="00FE67D6">
        <w:t>quality</w:t>
      </w:r>
    </w:p>
    <w:p w14:paraId="6D0E4D61" w14:textId="26F83894" w:rsidR="00D50E1A" w:rsidRDefault="0000560C" w:rsidP="004A4C93">
      <w:pPr>
        <w:pStyle w:val="ListParagraph"/>
        <w:numPr>
          <w:ilvl w:val="0"/>
          <w:numId w:val="51"/>
        </w:numPr>
      </w:pPr>
      <w:r>
        <w:t>Analyze data to produce co</w:t>
      </w:r>
      <w:r w:rsidR="00FE67D6">
        <w:t>mparable results year-over-year</w:t>
      </w:r>
    </w:p>
    <w:p w14:paraId="38C544BA" w14:textId="0CDF43D3" w:rsidR="000A121D" w:rsidRDefault="00702CCB" w:rsidP="004A4C93">
      <w:r>
        <w:t>W</w:t>
      </w:r>
      <w:r w:rsidR="006C48ED" w:rsidRPr="00D12F00">
        <w:t>e</w:t>
      </w:r>
      <w:r>
        <w:t xml:space="preserve"> also will</w:t>
      </w:r>
      <w:r w:rsidR="006C48ED" w:rsidRPr="00D12F00">
        <w:t xml:space="preserve"> point you in the direction of states </w:t>
      </w:r>
      <w:r w:rsidR="0000560C">
        <w:t xml:space="preserve">using tools </w:t>
      </w:r>
      <w:r w:rsidR="006C48ED" w:rsidRPr="00D12F00">
        <w:t>you might want to investigate further</w:t>
      </w:r>
      <w:r w:rsidR="000A121D">
        <w:t xml:space="preserve"> and offer some leading questions for reflection</w:t>
      </w:r>
      <w:r w:rsidR="006C48ED" w:rsidRPr="00D12F00">
        <w:t xml:space="preserve">. We </w:t>
      </w:r>
      <w:r w:rsidR="006C48ED">
        <w:t xml:space="preserve">encourage </w:t>
      </w:r>
      <w:r w:rsidR="006C48ED" w:rsidRPr="00D12F00">
        <w:t xml:space="preserve">you to </w:t>
      </w:r>
      <w:r w:rsidR="006C48ED">
        <w:t xml:space="preserve">consider using </w:t>
      </w:r>
      <w:r w:rsidR="006C48ED" w:rsidRPr="00D12F00">
        <w:t>this time as a new </w:t>
      </w:r>
      <w:r w:rsidR="006C48ED">
        <w:t xml:space="preserve">State Director </w:t>
      </w:r>
      <w:r w:rsidR="006C48ED" w:rsidRPr="00D12F00">
        <w:t>to be inquisitive</w:t>
      </w:r>
      <w:r w:rsidR="00FE67D6">
        <w:t xml:space="preserve"> </w:t>
      </w:r>
      <w:r w:rsidR="0000560C">
        <w:t>—</w:t>
      </w:r>
      <w:r w:rsidR="00FE67D6">
        <w:t xml:space="preserve"> </w:t>
      </w:r>
      <w:r w:rsidR="00271065">
        <w:t xml:space="preserve">to </w:t>
      </w:r>
      <w:r w:rsidR="0000560C">
        <w:t xml:space="preserve">reflect on your states’ current data processes and </w:t>
      </w:r>
      <w:r w:rsidR="006C48ED" w:rsidRPr="00D12F00">
        <w:t xml:space="preserve">challenge </w:t>
      </w:r>
      <w:r w:rsidR="0000560C">
        <w:t xml:space="preserve">status-quo </w:t>
      </w:r>
      <w:r w:rsidR="006C48ED" w:rsidRPr="00D12F00">
        <w:t>assumptions</w:t>
      </w:r>
      <w:r w:rsidR="006C48ED">
        <w:t xml:space="preserve">. </w:t>
      </w:r>
    </w:p>
    <w:p w14:paraId="241A89A1" w14:textId="06A75ED1" w:rsidR="00F86111" w:rsidRDefault="00DE7964" w:rsidP="004A4C93">
      <w:pPr>
        <w:pStyle w:val="Heading2"/>
      </w:pPr>
      <w:bookmarkStart w:id="11" w:name="_Toc516651604"/>
      <w:r>
        <w:t>Managing CTE Data Requests</w:t>
      </w:r>
      <w:bookmarkEnd w:id="11"/>
    </w:p>
    <w:p w14:paraId="31A40B20" w14:textId="2DD7727D" w:rsidR="008E27F6" w:rsidRDefault="00FE67D6" w:rsidP="00D50E1A">
      <w:pPr>
        <w:pStyle w:val="NoSpacing"/>
        <w:spacing w:after="120"/>
      </w:pPr>
      <w:r>
        <w:t>As State</w:t>
      </w:r>
      <w:r w:rsidR="008E27F6" w:rsidRPr="00661129">
        <w:t xml:space="preserve"> </w:t>
      </w:r>
      <w:r w:rsidR="008E27F6">
        <w:t>D</w:t>
      </w:r>
      <w:r w:rsidR="008E27F6" w:rsidRPr="00661129">
        <w:t>irector</w:t>
      </w:r>
      <w:r>
        <w:t>,</w:t>
      </w:r>
      <w:r w:rsidR="008E27F6" w:rsidRPr="00661129">
        <w:t xml:space="preserve"> </w:t>
      </w:r>
      <w:r>
        <w:t xml:space="preserve">you </w:t>
      </w:r>
      <w:r w:rsidR="008E27F6" w:rsidRPr="00661129">
        <w:t xml:space="preserve">oversee the collection of a substantial amount of data to address federal reporting requirements contained within </w:t>
      </w:r>
      <w:r w:rsidR="008E27F6" w:rsidRPr="00D50E1A">
        <w:t>Perkins</w:t>
      </w:r>
      <w:r w:rsidR="008E27F6" w:rsidRPr="00661129">
        <w:t>, produce annual state reports on the status of program operations and outcomes, and respond to requests for information from various agencies and individuals.</w:t>
      </w:r>
      <w:r w:rsidR="008E27F6">
        <w:t xml:space="preserve"> </w:t>
      </w:r>
      <w:r>
        <w:t>You</w:t>
      </w:r>
      <w:r w:rsidR="008E27F6" w:rsidRPr="00661129">
        <w:t xml:space="preserve"> also may be asked to report on the status of new programmatic initiatives that </w:t>
      </w:r>
      <w:r w:rsidR="008E27F6">
        <w:t>use</w:t>
      </w:r>
      <w:r w:rsidR="008E27F6" w:rsidRPr="00661129">
        <w:t xml:space="preserve"> CTE as an instructional strategy. </w:t>
      </w:r>
    </w:p>
    <w:p w14:paraId="7D4B9F84" w14:textId="532BF3FE" w:rsidR="008E27F6" w:rsidRDefault="008E27F6" w:rsidP="00D50E1A">
      <w:pPr>
        <w:pStyle w:val="NoSpacing"/>
        <w:spacing w:after="120"/>
      </w:pPr>
      <w:r w:rsidRPr="00812BD7">
        <w:t>Keep in mind, however, that your responsibilit</w:t>
      </w:r>
      <w:r>
        <w:t>ies</w:t>
      </w:r>
      <w:r w:rsidR="00FE67D6">
        <w:t xml:space="preserve"> </w:t>
      </w:r>
      <w:r w:rsidRPr="00812BD7">
        <w:t xml:space="preserve">transcend compliance reporting. Your position offers you unique insights into the types of data that are needed to improve CTE </w:t>
      </w:r>
      <w:r w:rsidR="00901609">
        <w:t>offerings throughout your state</w:t>
      </w:r>
      <w:r w:rsidRPr="00812BD7">
        <w:t xml:space="preserve">. Therefore, in addition to responding to routine requests, you should be both proactive and strategic in identifying your own set of research questions that you would like to answer. </w:t>
      </w:r>
    </w:p>
    <w:p w14:paraId="7975F122" w14:textId="0C4AFB54" w:rsidR="008E27F6" w:rsidRDefault="008E27F6" w:rsidP="00D50E1A">
      <w:pPr>
        <w:pStyle w:val="NoSpacing"/>
        <w:spacing w:after="120"/>
      </w:pPr>
      <w:r w:rsidRPr="00661129">
        <w:t>To ensure that you have the data needed to respond to routine information requests, it can be helpful to document the statistics you will need to produce on a</w:t>
      </w:r>
      <w:r>
        <w:t xml:space="preserve"> regular</w:t>
      </w:r>
      <w:r w:rsidRPr="00661129">
        <w:t xml:space="preserve"> basis and when these asks will occur. Since it will be difficult in a sing</w:t>
      </w:r>
      <w:r w:rsidR="00FE67D6">
        <w:t>le sitting to array all of the “</w:t>
      </w:r>
      <w:r w:rsidRPr="00661129">
        <w:t>research questions</w:t>
      </w:r>
      <w:r w:rsidR="00FE67D6">
        <w:t>”</w:t>
      </w:r>
      <w:r w:rsidRPr="00661129">
        <w:t xml:space="preserve"> you and your staff will be asked to answer, you can use the tools below to begin categorizing these requests. </w:t>
      </w:r>
      <w:r>
        <w:t>This will also help you gain a full view of the data you already collect and begin to identify gaps or questions you still wish to have answered to truly analyze the health of your CTE system.</w:t>
      </w:r>
    </w:p>
    <w:p w14:paraId="5F05B354" w14:textId="1B430C74" w:rsidR="008E27F6" w:rsidRDefault="008E27F6" w:rsidP="00D50E1A">
      <w:pPr>
        <w:pStyle w:val="NoSpacing"/>
        <w:spacing w:after="120"/>
      </w:pPr>
      <w:r w:rsidRPr="00661129">
        <w:t xml:space="preserve">Over time and with dedication and commitment, you will build out a comprehensive catalogue of the data requests made of your team. In doing so, you will be creating a written </w:t>
      </w:r>
      <w:r w:rsidR="00FE67D6">
        <w:t xml:space="preserve">institutional memory </w:t>
      </w:r>
      <w:r w:rsidRPr="00661129">
        <w:t xml:space="preserve">of your state’s CTE data needs. This information can be invaluable in ensuring you anticipate and meet your various reporting deadlines. It can also assist in staff planning, for example in distributing workloads or scheduling vacations. </w:t>
      </w:r>
      <w:r>
        <w:t>P</w:t>
      </w:r>
      <w:r w:rsidRPr="00661129">
        <w:t xml:space="preserve">erhaps most importantly, it establishes a physical record that can help new staff, or your </w:t>
      </w:r>
      <w:r>
        <w:t>successor</w:t>
      </w:r>
      <w:r w:rsidRPr="00661129">
        <w:t>, quickly come up to speed on their obligations.</w:t>
      </w:r>
    </w:p>
    <w:p w14:paraId="78BD94A6" w14:textId="77777777" w:rsidR="008E27F6" w:rsidRPr="00661129" w:rsidRDefault="008E27F6" w:rsidP="00D50E1A">
      <w:pPr>
        <w:pStyle w:val="NoSpacing"/>
        <w:spacing w:after="120"/>
      </w:pPr>
      <w:r>
        <w:t>It is important to r</w:t>
      </w:r>
      <w:r w:rsidRPr="00661129">
        <w:t>ecognize that the information you collect will be dynamic. Changes in state policy and staffing, for example, may lead to new requests for data or enable you to cross off items no longer required. Consequently, you and your staff should agree to make regular updates to keep the list current and complete. One strategy is to create a shared file on your agency server to allow members of your team to help populate and curate the list, and plan their time in anticipation of upcoming reports.</w:t>
      </w:r>
    </w:p>
    <w:p w14:paraId="39474E59" w14:textId="4E0FC3D2" w:rsidR="00F86111" w:rsidRPr="004A4C93" w:rsidRDefault="008E27F6" w:rsidP="004A4C93">
      <w:pPr>
        <w:pStyle w:val="Heading3"/>
      </w:pPr>
      <w:bookmarkStart w:id="12" w:name="_Toc516651605"/>
      <w:r w:rsidRPr="004A4C93">
        <w:lastRenderedPageBreak/>
        <w:t>Activity</w:t>
      </w:r>
      <w:bookmarkEnd w:id="12"/>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9540"/>
      </w:tblGrid>
      <w:tr w:rsidR="008E27F6" w14:paraId="28549A68" w14:textId="77777777" w:rsidTr="005C2F6E">
        <w:trPr>
          <w:trHeight w:val="49"/>
        </w:trPr>
        <w:tc>
          <w:tcPr>
            <w:tcW w:w="9540" w:type="dxa"/>
            <w:shd w:val="clear" w:color="auto" w:fill="F2F2F2" w:themeFill="background1" w:themeFillShade="F2"/>
            <w:tcMar>
              <w:top w:w="72" w:type="dxa"/>
              <w:left w:w="115" w:type="dxa"/>
              <w:right w:w="115" w:type="dxa"/>
            </w:tcMar>
          </w:tcPr>
          <w:p w14:paraId="4E660D88" w14:textId="583C28B8" w:rsidR="008E27F6" w:rsidRPr="00661129" w:rsidRDefault="004A4C93" w:rsidP="004A4C93">
            <w:r>
              <w:t>Use the table below (also found in</w:t>
            </w:r>
            <w:r w:rsidR="00D50E1A">
              <w:t xml:space="preserve"> </w:t>
            </w:r>
            <w:hyperlink w:anchor="_Appendix_B:_Annual" w:history="1">
              <w:r w:rsidR="008E27F6" w:rsidRPr="004A4C93">
                <w:rPr>
                  <w:rStyle w:val="Hyperlink"/>
                  <w:rFonts w:cstheme="minorHAnsi"/>
                </w:rPr>
                <w:t>Appendix B</w:t>
              </w:r>
            </w:hyperlink>
            <w:r>
              <w:t>)</w:t>
            </w:r>
            <w:r w:rsidR="00D50E1A">
              <w:t xml:space="preserve"> </w:t>
            </w:r>
            <w:r w:rsidR="008E27F6" w:rsidRPr="00661129">
              <w:t xml:space="preserve">to catalog the requests you and your staff need to address on an annual basis, </w:t>
            </w:r>
            <w:r w:rsidR="00A5243A">
              <w:t>with</w:t>
            </w:r>
            <w:r w:rsidR="00A5243A" w:rsidRPr="00661129">
              <w:t xml:space="preserve"> </w:t>
            </w:r>
            <w:r w:rsidR="008E27F6" w:rsidRPr="00661129">
              <w:t>one page for each request. Be prepared to provide details on the:</w:t>
            </w:r>
          </w:p>
          <w:p w14:paraId="3C22003A" w14:textId="1F8251A3" w:rsidR="008E27F6" w:rsidRPr="00661129" w:rsidRDefault="008E27F6" w:rsidP="00B05C1D">
            <w:pPr>
              <w:pStyle w:val="ListParagraph"/>
              <w:numPr>
                <w:ilvl w:val="0"/>
                <w:numId w:val="17"/>
              </w:numPr>
              <w:ind w:left="547"/>
              <w:contextualSpacing w:val="0"/>
            </w:pPr>
            <w:r w:rsidRPr="00661129">
              <w:rPr>
                <w:i/>
              </w:rPr>
              <w:t>Purpose of request</w:t>
            </w:r>
            <w:r w:rsidRPr="00661129">
              <w:t>—Why are your being asked to produc</w:t>
            </w:r>
            <w:r w:rsidR="004A4C93">
              <w:t>e this information? Is it for a</w:t>
            </w:r>
            <w:r w:rsidRPr="00661129">
              <w:t xml:space="preserve"> </w:t>
            </w:r>
            <w:r w:rsidR="004A4C93">
              <w:t>federal</w:t>
            </w:r>
            <w:r w:rsidRPr="00661129">
              <w:t xml:space="preserve"> report? To populate an annual state report card? To respond to a</w:t>
            </w:r>
            <w:r w:rsidR="00B05C1D">
              <w:t xml:space="preserve"> </w:t>
            </w:r>
            <w:r w:rsidRPr="00661129">
              <w:t>state legislative committee?</w:t>
            </w:r>
          </w:p>
          <w:p w14:paraId="7F6F75DA" w14:textId="77777777" w:rsidR="008E27F6" w:rsidRPr="00661129" w:rsidRDefault="008E27F6" w:rsidP="00B05C1D">
            <w:pPr>
              <w:pStyle w:val="ListParagraph"/>
              <w:numPr>
                <w:ilvl w:val="0"/>
                <w:numId w:val="17"/>
              </w:numPr>
              <w:ind w:left="547"/>
              <w:contextualSpacing w:val="0"/>
              <w:rPr>
                <w:i/>
              </w:rPr>
            </w:pPr>
            <w:r w:rsidRPr="00661129">
              <w:rPr>
                <w:i/>
              </w:rPr>
              <w:t>Source of request—</w:t>
            </w:r>
            <w:r w:rsidRPr="00661129">
              <w:t>Who is making the request? Is this to comply with federal reporting requirements? To produce data for a state department of education or labor report? Include contact information if possible.</w:t>
            </w:r>
          </w:p>
          <w:p w14:paraId="720922A7" w14:textId="77777777" w:rsidR="008E27F6" w:rsidRPr="00661129" w:rsidRDefault="008E27F6" w:rsidP="00B05C1D">
            <w:pPr>
              <w:pStyle w:val="ListParagraph"/>
              <w:numPr>
                <w:ilvl w:val="0"/>
                <w:numId w:val="17"/>
              </w:numPr>
              <w:ind w:left="547"/>
              <w:contextualSpacing w:val="0"/>
            </w:pPr>
            <w:r w:rsidRPr="00661129">
              <w:rPr>
                <w:i/>
              </w:rPr>
              <w:t>Research questions</w:t>
            </w:r>
            <w:r w:rsidRPr="00661129">
              <w:t>—What are the specific questions being asked? For example, is it to document the high school or college graduation rate of students who achieve a state threshold for CTE course taking? To quantify the number of high school students earning dual credit in a CTE program of study? Keep in mind that a single request may include multiple questions.</w:t>
            </w:r>
          </w:p>
          <w:p w14:paraId="6383679D" w14:textId="77777777" w:rsidR="008E27F6" w:rsidRPr="00661129" w:rsidRDefault="008E27F6" w:rsidP="00B05C1D">
            <w:pPr>
              <w:pStyle w:val="ListParagraph"/>
              <w:numPr>
                <w:ilvl w:val="0"/>
                <w:numId w:val="17"/>
              </w:numPr>
              <w:ind w:left="547"/>
              <w:contextualSpacing w:val="0"/>
              <w:rPr>
                <w:i/>
              </w:rPr>
            </w:pPr>
            <w:r w:rsidRPr="00661129">
              <w:rPr>
                <w:i/>
              </w:rPr>
              <w:t>Timing of request—</w:t>
            </w:r>
            <w:r w:rsidRPr="00661129">
              <w:t xml:space="preserve">When is the request typically received and when is a response required? If a recurring report, when will the data need to be produced?   </w:t>
            </w:r>
          </w:p>
          <w:p w14:paraId="432AD11F" w14:textId="77777777" w:rsidR="008E27F6" w:rsidRPr="00661129" w:rsidRDefault="008E27F6" w:rsidP="00B05C1D">
            <w:pPr>
              <w:pStyle w:val="ListParagraph"/>
              <w:numPr>
                <w:ilvl w:val="0"/>
                <w:numId w:val="17"/>
              </w:numPr>
              <w:ind w:left="547"/>
              <w:contextualSpacing w:val="0"/>
              <w:rPr>
                <w:i/>
              </w:rPr>
            </w:pPr>
            <w:r w:rsidRPr="00661129">
              <w:rPr>
                <w:i/>
              </w:rPr>
              <w:t>Priority—</w:t>
            </w:r>
            <w:r w:rsidRPr="00661129">
              <w:t xml:space="preserve">How important is the request? Consider using a scale to denote its relative importance. For example, is the item(s) used for high-stakes reporting, such as responding to federal </w:t>
            </w:r>
            <w:r w:rsidRPr="004A4C93">
              <w:t xml:space="preserve">Perkins IV </w:t>
            </w:r>
            <w:r w:rsidRPr="00661129">
              <w:t xml:space="preserve">accountability reporting? This can help you to determine the amount of attention and review that you invest in its production. </w:t>
            </w:r>
          </w:p>
          <w:p w14:paraId="6DB087BF" w14:textId="357B92C5" w:rsidR="005C2F6E" w:rsidRPr="004A4C93" w:rsidRDefault="008E27F6" w:rsidP="00B05C1D">
            <w:pPr>
              <w:pStyle w:val="ListParagraph"/>
              <w:numPr>
                <w:ilvl w:val="0"/>
                <w:numId w:val="17"/>
              </w:numPr>
              <w:ind w:left="547"/>
              <w:contextualSpacing w:val="0"/>
              <w:rPr>
                <w:i/>
              </w:rPr>
            </w:pPr>
            <w:r w:rsidRPr="00661129">
              <w:rPr>
                <w:i/>
              </w:rPr>
              <w:t>Responsibility—</w:t>
            </w:r>
            <w:r w:rsidRPr="00661129">
              <w:t>Who on staff are tasked with answering the identified questions? Are they aware of their ownership of the data?</w:t>
            </w:r>
          </w:p>
        </w:tc>
      </w:tr>
    </w:tbl>
    <w:p w14:paraId="79F057A1" w14:textId="77777777" w:rsidR="00B05C1D" w:rsidRDefault="00B05C1D" w:rsidP="00B05C1D"/>
    <w:p w14:paraId="6064A784" w14:textId="47673A40" w:rsidR="007A2072" w:rsidRPr="002A6387" w:rsidRDefault="007A2072" w:rsidP="004A4C93">
      <w:pPr>
        <w:pStyle w:val="Heading3"/>
      </w:pPr>
      <w:bookmarkStart w:id="13" w:name="_Toc516651606"/>
      <w:r>
        <w:t xml:space="preserve">Key Questions: </w:t>
      </w:r>
      <w:r w:rsidR="005C2F6E">
        <w:t xml:space="preserve">Managing </w:t>
      </w:r>
      <w:r w:rsidR="00DE7964">
        <w:t xml:space="preserve">CTE </w:t>
      </w:r>
      <w:r w:rsidR="005C2F6E">
        <w:t>Data Requests</w:t>
      </w:r>
      <w:bookmarkEnd w:id="13"/>
    </w:p>
    <w:p w14:paraId="107B4AEC" w14:textId="77777777" w:rsidR="007A2072" w:rsidRDefault="007A2072" w:rsidP="00B05C1D">
      <w:pPr>
        <w:spacing w:after="0"/>
      </w:pPr>
      <w:r>
        <w:t xml:space="preserve">Answer the questions below in the space provided. While these questions are all optional, we encourage you to capture your thoughts here so that you can easily refer back to them. </w:t>
      </w:r>
    </w:p>
    <w:tbl>
      <w:tblPr>
        <w:tblStyle w:val="TableGrid"/>
        <w:tblpPr w:leftFromText="180" w:rightFromText="180" w:vertAnchor="text" w:horzAnchor="page" w:tblpX="1303" w:tblpY="170"/>
        <w:tblW w:w="9990" w:type="dxa"/>
        <w:tblLook w:val="04A0" w:firstRow="1" w:lastRow="0" w:firstColumn="1" w:lastColumn="0" w:noHBand="0" w:noVBand="1"/>
      </w:tblPr>
      <w:tblGrid>
        <w:gridCol w:w="1429"/>
        <w:gridCol w:w="3498"/>
        <w:gridCol w:w="5063"/>
      </w:tblGrid>
      <w:tr w:rsidR="00790E9E" w:rsidRPr="006169A9" w14:paraId="120EA535" w14:textId="77777777" w:rsidTr="00B05C1D">
        <w:trPr>
          <w:trHeight w:val="278"/>
          <w:tblHeader/>
        </w:trPr>
        <w:tc>
          <w:tcPr>
            <w:tcW w:w="1429" w:type="dxa"/>
            <w:shd w:val="clear" w:color="auto" w:fill="F2F2F2" w:themeFill="background1" w:themeFillShade="F2"/>
            <w:tcMar>
              <w:top w:w="72" w:type="dxa"/>
              <w:left w:w="115" w:type="dxa"/>
              <w:right w:w="115" w:type="dxa"/>
            </w:tcMar>
            <w:vAlign w:val="center"/>
          </w:tcPr>
          <w:p w14:paraId="64F5FCA6" w14:textId="77777777" w:rsidR="00790E9E" w:rsidRPr="006169A9" w:rsidRDefault="00790E9E" w:rsidP="00B05C1D">
            <w:pPr>
              <w:pStyle w:val="Heading4"/>
              <w:spacing w:after="0"/>
              <w:outlineLvl w:val="3"/>
            </w:pPr>
            <w:r>
              <w:br w:type="page"/>
            </w:r>
          </w:p>
        </w:tc>
        <w:tc>
          <w:tcPr>
            <w:tcW w:w="3498" w:type="dxa"/>
            <w:shd w:val="clear" w:color="auto" w:fill="F2F2F2" w:themeFill="background1" w:themeFillShade="F2"/>
            <w:tcMar>
              <w:top w:w="72" w:type="dxa"/>
              <w:left w:w="115" w:type="dxa"/>
              <w:right w:w="115" w:type="dxa"/>
            </w:tcMar>
          </w:tcPr>
          <w:p w14:paraId="4BEA5FFE" w14:textId="77777777" w:rsidR="00790E9E" w:rsidRPr="00B05C1D" w:rsidRDefault="00790E9E" w:rsidP="00B05C1D">
            <w:pPr>
              <w:spacing w:after="0"/>
              <w:rPr>
                <w:b/>
                <w:i/>
              </w:rPr>
            </w:pPr>
            <w:r w:rsidRPr="00B05C1D">
              <w:rPr>
                <w:b/>
                <w:i/>
              </w:rPr>
              <w:t>Key Questions</w:t>
            </w:r>
          </w:p>
        </w:tc>
        <w:tc>
          <w:tcPr>
            <w:tcW w:w="5063" w:type="dxa"/>
            <w:shd w:val="clear" w:color="auto" w:fill="F2F2F2" w:themeFill="background1" w:themeFillShade="F2"/>
            <w:tcMar>
              <w:top w:w="72" w:type="dxa"/>
              <w:left w:w="115" w:type="dxa"/>
              <w:right w:w="115" w:type="dxa"/>
            </w:tcMar>
          </w:tcPr>
          <w:p w14:paraId="79717E7E" w14:textId="77777777" w:rsidR="003E4F12" w:rsidRPr="00B05C1D" w:rsidRDefault="00606BD0" w:rsidP="00B05C1D">
            <w:pPr>
              <w:spacing w:after="0"/>
              <w:rPr>
                <w:b/>
                <w:i/>
              </w:rPr>
            </w:pPr>
            <w:r w:rsidRPr="00B05C1D">
              <w:rPr>
                <w:b/>
                <w:i/>
              </w:rPr>
              <w:t>State Response</w:t>
            </w:r>
          </w:p>
        </w:tc>
      </w:tr>
      <w:tr w:rsidR="00DE7964" w14:paraId="417A878D" w14:textId="77777777">
        <w:trPr>
          <w:trHeight w:val="763"/>
          <w:tblHeader/>
        </w:trPr>
        <w:tc>
          <w:tcPr>
            <w:tcW w:w="1429" w:type="dxa"/>
            <w:vMerge w:val="restart"/>
            <w:tcMar>
              <w:top w:w="72" w:type="dxa"/>
              <w:left w:w="115" w:type="dxa"/>
              <w:right w:w="115" w:type="dxa"/>
            </w:tcMar>
            <w:vAlign w:val="center"/>
          </w:tcPr>
          <w:p w14:paraId="56E4986D" w14:textId="3EFF09C3" w:rsidR="00DE7964" w:rsidRPr="00B05C1D" w:rsidRDefault="00DE7964" w:rsidP="004A4C93">
            <w:pPr>
              <w:rPr>
                <w:b/>
                <w:i/>
              </w:rPr>
            </w:pPr>
            <w:r w:rsidRPr="00B05C1D">
              <w:rPr>
                <w:b/>
                <w:i/>
              </w:rPr>
              <w:t>Managing CTE Data Requests</w:t>
            </w:r>
          </w:p>
        </w:tc>
        <w:tc>
          <w:tcPr>
            <w:tcW w:w="3498" w:type="dxa"/>
            <w:tcMar>
              <w:top w:w="72" w:type="dxa"/>
              <w:left w:w="115" w:type="dxa"/>
              <w:right w:w="115" w:type="dxa"/>
            </w:tcMar>
          </w:tcPr>
          <w:p w14:paraId="1AB873F4" w14:textId="58FC0C43" w:rsidR="00DE7964" w:rsidRPr="00D50E1A" w:rsidRDefault="00DE7964" w:rsidP="004A4C93">
            <w:pPr>
              <w:pStyle w:val="CommentText"/>
              <w:rPr>
                <w:highlight w:val="yellow"/>
              </w:rPr>
            </w:pPr>
            <w:r w:rsidRPr="00D50E1A">
              <w:t xml:space="preserve">What are the </w:t>
            </w:r>
            <w:r w:rsidR="00445ADE" w:rsidRPr="00D50E1A">
              <w:t xml:space="preserve">top </w:t>
            </w:r>
            <w:r w:rsidR="00D50E1A" w:rsidRPr="00D50E1A">
              <w:t>five</w:t>
            </w:r>
            <w:r w:rsidR="00445ADE" w:rsidRPr="00D50E1A">
              <w:t xml:space="preserve"> </w:t>
            </w:r>
            <w:r w:rsidRPr="00D50E1A">
              <w:t xml:space="preserve">questions you </w:t>
            </w:r>
            <w:r w:rsidR="00C337AA" w:rsidRPr="00D50E1A">
              <w:t xml:space="preserve">believe </w:t>
            </w:r>
            <w:r w:rsidRPr="00D50E1A">
              <w:t xml:space="preserve">need to </w:t>
            </w:r>
            <w:r w:rsidR="00C337AA" w:rsidRPr="00D50E1A">
              <w:t xml:space="preserve">be </w:t>
            </w:r>
            <w:r w:rsidRPr="00D50E1A">
              <w:t>answer</w:t>
            </w:r>
            <w:r w:rsidR="00C337AA" w:rsidRPr="00D50E1A">
              <w:t>ed</w:t>
            </w:r>
            <w:r w:rsidRPr="00D50E1A">
              <w:t xml:space="preserve"> to </w:t>
            </w:r>
            <w:r w:rsidR="00C337AA" w:rsidRPr="00D50E1A">
              <w:t>improve the quality of CTE offered in your state</w:t>
            </w:r>
            <w:r w:rsidRPr="00D50E1A">
              <w:t>?</w:t>
            </w:r>
          </w:p>
        </w:tc>
        <w:tc>
          <w:tcPr>
            <w:tcW w:w="5063" w:type="dxa"/>
            <w:tcMar>
              <w:top w:w="72" w:type="dxa"/>
              <w:left w:w="115" w:type="dxa"/>
              <w:right w:w="115" w:type="dxa"/>
            </w:tcMar>
          </w:tcPr>
          <w:p w14:paraId="31450FC3" w14:textId="77777777" w:rsidR="00DE7964" w:rsidRDefault="00DE7964" w:rsidP="004A4C93">
            <w:pPr>
              <w:pStyle w:val="Heading4"/>
              <w:outlineLvl w:val="3"/>
            </w:pPr>
          </w:p>
        </w:tc>
      </w:tr>
      <w:tr w:rsidR="00DE7964" w14:paraId="63997BFA" w14:textId="77777777" w:rsidTr="00D50E1A">
        <w:trPr>
          <w:trHeight w:val="911"/>
          <w:tblHeader/>
        </w:trPr>
        <w:tc>
          <w:tcPr>
            <w:tcW w:w="1429" w:type="dxa"/>
            <w:vMerge/>
            <w:tcMar>
              <w:top w:w="72" w:type="dxa"/>
              <w:left w:w="115" w:type="dxa"/>
              <w:right w:w="115" w:type="dxa"/>
            </w:tcMar>
          </w:tcPr>
          <w:p w14:paraId="14AF12A7" w14:textId="77777777" w:rsidR="00DE7964" w:rsidRPr="006169A9" w:rsidRDefault="00DE7964" w:rsidP="004A4C93">
            <w:pPr>
              <w:pStyle w:val="Heading4"/>
              <w:outlineLvl w:val="3"/>
            </w:pPr>
          </w:p>
        </w:tc>
        <w:tc>
          <w:tcPr>
            <w:tcW w:w="3498" w:type="dxa"/>
            <w:tcMar>
              <w:top w:w="72" w:type="dxa"/>
              <w:left w:w="115" w:type="dxa"/>
              <w:right w:w="115" w:type="dxa"/>
            </w:tcMar>
          </w:tcPr>
          <w:p w14:paraId="1B6B4FC3" w14:textId="29FCE8BD" w:rsidR="00DE7964" w:rsidRPr="00D53139" w:rsidRDefault="00DE7964" w:rsidP="004A4C93">
            <w:pPr>
              <w:rPr>
                <w:sz w:val="20"/>
                <w:highlight w:val="yellow"/>
              </w:rPr>
            </w:pPr>
            <w:r w:rsidRPr="00D53139">
              <w:rPr>
                <w:sz w:val="20"/>
              </w:rPr>
              <w:t xml:space="preserve">What are the </w:t>
            </w:r>
            <w:r w:rsidR="00D50E1A" w:rsidRPr="00D53139">
              <w:rPr>
                <w:sz w:val="20"/>
              </w:rPr>
              <w:t>three</w:t>
            </w:r>
            <w:r w:rsidR="0000232F" w:rsidRPr="00D53139">
              <w:rPr>
                <w:sz w:val="20"/>
              </w:rPr>
              <w:t xml:space="preserve"> </w:t>
            </w:r>
            <w:r w:rsidRPr="00D53139">
              <w:rPr>
                <w:sz w:val="20"/>
              </w:rPr>
              <w:t xml:space="preserve">most common questions you are asked about CTE annually?  </w:t>
            </w:r>
          </w:p>
        </w:tc>
        <w:tc>
          <w:tcPr>
            <w:tcW w:w="5063" w:type="dxa"/>
            <w:tcMar>
              <w:top w:w="72" w:type="dxa"/>
              <w:left w:w="115" w:type="dxa"/>
              <w:right w:w="115" w:type="dxa"/>
            </w:tcMar>
          </w:tcPr>
          <w:p w14:paraId="7EDF9D10" w14:textId="77777777" w:rsidR="00DE7964" w:rsidRDefault="00DE7964" w:rsidP="004A4C93">
            <w:pPr>
              <w:pStyle w:val="Heading4"/>
              <w:outlineLvl w:val="3"/>
            </w:pPr>
          </w:p>
        </w:tc>
      </w:tr>
      <w:tr w:rsidR="00DE7964" w14:paraId="0E6594A0" w14:textId="77777777" w:rsidTr="00D50E1A">
        <w:trPr>
          <w:trHeight w:val="1145"/>
          <w:tblHeader/>
        </w:trPr>
        <w:tc>
          <w:tcPr>
            <w:tcW w:w="1429" w:type="dxa"/>
            <w:vMerge/>
            <w:tcMar>
              <w:top w:w="72" w:type="dxa"/>
              <w:left w:w="115" w:type="dxa"/>
              <w:right w:w="115" w:type="dxa"/>
            </w:tcMar>
          </w:tcPr>
          <w:p w14:paraId="7BA10051" w14:textId="77777777" w:rsidR="00DE7964" w:rsidRPr="006169A9" w:rsidRDefault="00DE7964" w:rsidP="004A4C93">
            <w:pPr>
              <w:pStyle w:val="Heading4"/>
              <w:outlineLvl w:val="3"/>
            </w:pPr>
          </w:p>
        </w:tc>
        <w:tc>
          <w:tcPr>
            <w:tcW w:w="3498" w:type="dxa"/>
            <w:tcMar>
              <w:top w:w="72" w:type="dxa"/>
              <w:left w:w="115" w:type="dxa"/>
              <w:right w:w="115" w:type="dxa"/>
            </w:tcMar>
          </w:tcPr>
          <w:p w14:paraId="6A961FE1" w14:textId="1F5864F1" w:rsidR="00DE7964" w:rsidRPr="00D53139" w:rsidRDefault="00DE7964" w:rsidP="004A4C93">
            <w:pPr>
              <w:rPr>
                <w:sz w:val="20"/>
                <w:highlight w:val="yellow"/>
              </w:rPr>
            </w:pPr>
            <w:r w:rsidRPr="00D53139">
              <w:rPr>
                <w:sz w:val="20"/>
              </w:rPr>
              <w:t xml:space="preserve">Where do new CTE data analysts go to find information on the types of reports that they will need to create on an annual basis?  </w:t>
            </w:r>
          </w:p>
        </w:tc>
        <w:tc>
          <w:tcPr>
            <w:tcW w:w="5063" w:type="dxa"/>
            <w:tcMar>
              <w:top w:w="72" w:type="dxa"/>
              <w:left w:w="115" w:type="dxa"/>
              <w:right w:w="115" w:type="dxa"/>
            </w:tcMar>
          </w:tcPr>
          <w:p w14:paraId="1C51EFB4" w14:textId="77777777" w:rsidR="00DE7964" w:rsidRDefault="00DE7964" w:rsidP="004A4C93">
            <w:pPr>
              <w:pStyle w:val="Heading4"/>
              <w:outlineLvl w:val="3"/>
            </w:pPr>
          </w:p>
        </w:tc>
      </w:tr>
      <w:tr w:rsidR="00DE7964" w14:paraId="0FAF4852" w14:textId="77777777" w:rsidTr="00D50E1A">
        <w:trPr>
          <w:trHeight w:val="911"/>
          <w:tblHeader/>
        </w:trPr>
        <w:tc>
          <w:tcPr>
            <w:tcW w:w="1429" w:type="dxa"/>
            <w:vMerge/>
            <w:tcMar>
              <w:top w:w="72" w:type="dxa"/>
              <w:left w:w="115" w:type="dxa"/>
              <w:right w:w="115" w:type="dxa"/>
            </w:tcMar>
          </w:tcPr>
          <w:p w14:paraId="1E6D0E27" w14:textId="77777777" w:rsidR="00DE7964" w:rsidRPr="006169A9" w:rsidRDefault="00DE7964" w:rsidP="004A4C93">
            <w:pPr>
              <w:pStyle w:val="Heading4"/>
              <w:outlineLvl w:val="3"/>
            </w:pPr>
          </w:p>
        </w:tc>
        <w:tc>
          <w:tcPr>
            <w:tcW w:w="3498" w:type="dxa"/>
            <w:tcMar>
              <w:top w:w="72" w:type="dxa"/>
              <w:left w:w="115" w:type="dxa"/>
              <w:right w:w="115" w:type="dxa"/>
            </w:tcMar>
          </w:tcPr>
          <w:p w14:paraId="58C4C29C" w14:textId="1D2524F4" w:rsidR="00DE7964" w:rsidRPr="00D53139" w:rsidRDefault="00DE7964" w:rsidP="004A4C93">
            <w:pPr>
              <w:rPr>
                <w:sz w:val="20"/>
                <w:highlight w:val="yellow"/>
              </w:rPr>
            </w:pPr>
            <w:r w:rsidRPr="00D53139">
              <w:rPr>
                <w:sz w:val="20"/>
              </w:rPr>
              <w:t xml:space="preserve">Who are your key stakeholders who come to you on an annual basis with requests for CTE data? </w:t>
            </w:r>
          </w:p>
        </w:tc>
        <w:tc>
          <w:tcPr>
            <w:tcW w:w="5063" w:type="dxa"/>
            <w:tcMar>
              <w:top w:w="72" w:type="dxa"/>
              <w:left w:w="115" w:type="dxa"/>
              <w:right w:w="115" w:type="dxa"/>
            </w:tcMar>
          </w:tcPr>
          <w:p w14:paraId="0F6ACFB7" w14:textId="77777777" w:rsidR="00DE7964" w:rsidRDefault="00DE7964" w:rsidP="004A4C93">
            <w:pPr>
              <w:pStyle w:val="Heading4"/>
              <w:outlineLvl w:val="3"/>
            </w:pPr>
          </w:p>
        </w:tc>
      </w:tr>
    </w:tbl>
    <w:p w14:paraId="1A1BFA5C" w14:textId="368DD742" w:rsidR="007A2072" w:rsidRDefault="00B05C1D" w:rsidP="004A4C93">
      <w:pPr>
        <w:pStyle w:val="Heading3"/>
      </w:pPr>
      <w:r>
        <w:br w:type="column"/>
      </w:r>
      <w:bookmarkStart w:id="14" w:name="_Toc516651607"/>
      <w:r w:rsidR="004A4C93">
        <w:lastRenderedPageBreak/>
        <w:t>Annual Data Requests Checklist</w:t>
      </w:r>
      <w:bookmarkEnd w:id="14"/>
    </w:p>
    <w:p w14:paraId="3943B1B9" w14:textId="77777777" w:rsidR="004A4C93" w:rsidRDefault="004A4C93" w:rsidP="004A4C93"/>
    <w:p w14:paraId="123908C2" w14:textId="77777777" w:rsidR="004A4C93" w:rsidRPr="004A4C93" w:rsidRDefault="004A4C93" w:rsidP="004A4C93">
      <w:pPr>
        <w:rPr>
          <w:u w:val="single"/>
        </w:rPr>
      </w:pPr>
      <w:r w:rsidRPr="004A4C93">
        <w:t xml:space="preserve">REPORT NAME: </w:t>
      </w:r>
      <w:r w:rsidRPr="004A4C93">
        <w:rPr>
          <w:u w:val="single"/>
        </w:rPr>
        <w:tab/>
      </w:r>
      <w:r w:rsidRPr="004A4C93">
        <w:rPr>
          <w:u w:val="single"/>
        </w:rPr>
        <w:tab/>
      </w:r>
      <w:r w:rsidRPr="004A4C93">
        <w:rPr>
          <w:u w:val="single"/>
        </w:rPr>
        <w:tab/>
      </w:r>
      <w:r w:rsidRPr="004A4C93">
        <w:rPr>
          <w:u w:val="single"/>
        </w:rPr>
        <w:tab/>
      </w:r>
      <w:r w:rsidRPr="004A4C93">
        <w:rPr>
          <w:u w:val="single"/>
        </w:rPr>
        <w:tab/>
      </w:r>
      <w:r w:rsidRPr="004A4C93">
        <w:rPr>
          <w:u w:val="single"/>
        </w:rPr>
        <w:tab/>
      </w:r>
      <w:r w:rsidRPr="004A4C93">
        <w:rPr>
          <w:u w:val="single"/>
        </w:rPr>
        <w:tab/>
      </w:r>
      <w:r w:rsidRPr="004A4C93">
        <w:rPr>
          <w:u w:val="single"/>
        </w:rPr>
        <w:tab/>
      </w:r>
      <w:r w:rsidRPr="004A4C93">
        <w:rPr>
          <w:u w:val="single"/>
        </w:rPr>
        <w:tab/>
      </w:r>
      <w:r w:rsidRPr="004A4C93">
        <w:rPr>
          <w:u w:val="single"/>
        </w:rPr>
        <w:tab/>
      </w:r>
    </w:p>
    <w:p w14:paraId="11F73107" w14:textId="77777777" w:rsidR="004A4C93" w:rsidRPr="008D00F2" w:rsidRDefault="004A4C93" w:rsidP="004A4C93">
      <w:pPr>
        <w:pStyle w:val="NoSpacing"/>
        <w:rPr>
          <w:b/>
          <w:i/>
          <w:color w:val="ED7D31" w:themeColor="accent2"/>
          <w:sz w:val="28"/>
        </w:rPr>
      </w:pPr>
    </w:p>
    <w:tbl>
      <w:tblPr>
        <w:tblStyle w:val="TableGrid"/>
        <w:tblW w:w="0" w:type="auto"/>
        <w:tblLook w:val="04A0" w:firstRow="1" w:lastRow="0" w:firstColumn="1" w:lastColumn="0" w:noHBand="0" w:noVBand="1"/>
      </w:tblPr>
      <w:tblGrid>
        <w:gridCol w:w="9350"/>
      </w:tblGrid>
      <w:tr w:rsidR="004A4C93" w:rsidRPr="008D00F2" w14:paraId="4417A047" w14:textId="77777777" w:rsidTr="004A4C93">
        <w:tc>
          <w:tcPr>
            <w:tcW w:w="9350" w:type="dxa"/>
          </w:tcPr>
          <w:p w14:paraId="532087B3" w14:textId="77777777" w:rsidR="004A4C93" w:rsidRPr="00AE6345" w:rsidRDefault="004A4C93" w:rsidP="004A4C93">
            <w:pPr>
              <w:rPr>
                <w:b/>
                <w:i/>
                <w:color w:val="FF6D14"/>
              </w:rPr>
            </w:pPr>
            <w:r w:rsidRPr="00AE6345">
              <w:rPr>
                <w:b/>
                <w:i/>
                <w:color w:val="FF6D14"/>
              </w:rPr>
              <w:t>Purpose of Request</w:t>
            </w:r>
          </w:p>
          <w:p w14:paraId="2202B3AC" w14:textId="77777777" w:rsidR="004A4C93" w:rsidRPr="008D00F2" w:rsidRDefault="004A4C93" w:rsidP="004A4C93"/>
          <w:p w14:paraId="5CB39890" w14:textId="77777777" w:rsidR="004A4C93" w:rsidRPr="008D00F2" w:rsidRDefault="004A4C93" w:rsidP="004A4C93"/>
          <w:p w14:paraId="70F0A64C" w14:textId="77777777" w:rsidR="004A4C93" w:rsidRPr="008D00F2" w:rsidRDefault="004A4C93" w:rsidP="004A4C93"/>
          <w:p w14:paraId="5B28B794" w14:textId="77777777" w:rsidR="004A4C93" w:rsidRPr="008D00F2" w:rsidRDefault="004A4C93" w:rsidP="004A4C93"/>
        </w:tc>
      </w:tr>
      <w:tr w:rsidR="004A4C93" w:rsidRPr="008D00F2" w14:paraId="2EDCF68C" w14:textId="77777777" w:rsidTr="004A4C93">
        <w:tc>
          <w:tcPr>
            <w:tcW w:w="9350" w:type="dxa"/>
          </w:tcPr>
          <w:p w14:paraId="596C92C4" w14:textId="77777777" w:rsidR="004A4C93" w:rsidRPr="00AE6345" w:rsidRDefault="004A4C93" w:rsidP="004A4C93">
            <w:pPr>
              <w:rPr>
                <w:b/>
                <w:i/>
                <w:color w:val="FF6D14"/>
              </w:rPr>
            </w:pPr>
            <w:r w:rsidRPr="00AE6345">
              <w:rPr>
                <w:b/>
                <w:i/>
                <w:color w:val="FF6D14"/>
              </w:rPr>
              <w:t>Source of Request</w:t>
            </w:r>
          </w:p>
          <w:p w14:paraId="35475447" w14:textId="77777777" w:rsidR="004A4C93" w:rsidRPr="008D00F2" w:rsidRDefault="004A4C93" w:rsidP="004A4C93"/>
          <w:p w14:paraId="0C78F0ED" w14:textId="77777777" w:rsidR="004A4C93" w:rsidRPr="008D00F2" w:rsidRDefault="004A4C93" w:rsidP="004A4C93"/>
          <w:p w14:paraId="49933173" w14:textId="77777777" w:rsidR="004A4C93" w:rsidRPr="008D00F2" w:rsidRDefault="004A4C93" w:rsidP="004A4C93"/>
        </w:tc>
      </w:tr>
      <w:tr w:rsidR="004A4C93" w:rsidRPr="008D00F2" w14:paraId="6F7AC55F" w14:textId="77777777" w:rsidTr="004A4C93">
        <w:tc>
          <w:tcPr>
            <w:tcW w:w="9350" w:type="dxa"/>
          </w:tcPr>
          <w:p w14:paraId="6DEB36AB" w14:textId="77777777" w:rsidR="004A4C93" w:rsidRPr="00AE6345" w:rsidRDefault="004A4C93" w:rsidP="004A4C93">
            <w:pPr>
              <w:rPr>
                <w:b/>
                <w:i/>
                <w:color w:val="FF6D14"/>
              </w:rPr>
            </w:pPr>
            <w:r w:rsidRPr="00AE6345">
              <w:rPr>
                <w:b/>
                <w:i/>
                <w:color w:val="FF6D14"/>
              </w:rPr>
              <w:t>Research Questions</w:t>
            </w:r>
          </w:p>
          <w:p w14:paraId="739D27D8" w14:textId="77777777" w:rsidR="004A4C93" w:rsidRPr="008D00F2" w:rsidRDefault="004A4C93" w:rsidP="004A4C93"/>
          <w:p w14:paraId="6F0E6EB2" w14:textId="77777777" w:rsidR="004A4C93" w:rsidRPr="008D00F2" w:rsidRDefault="004A4C93" w:rsidP="004A4C93"/>
          <w:p w14:paraId="17B98BCB" w14:textId="77777777" w:rsidR="004A4C93" w:rsidRPr="008D00F2" w:rsidRDefault="004A4C93" w:rsidP="004A4C93"/>
          <w:p w14:paraId="4434983A" w14:textId="77777777" w:rsidR="004A4C93" w:rsidRPr="008D00F2" w:rsidRDefault="004A4C93" w:rsidP="004A4C93"/>
          <w:p w14:paraId="30C0CCBA" w14:textId="77777777" w:rsidR="004A4C93" w:rsidRPr="008D00F2" w:rsidRDefault="004A4C93" w:rsidP="004A4C93"/>
        </w:tc>
      </w:tr>
      <w:tr w:rsidR="004A4C93" w:rsidRPr="008D00F2" w14:paraId="046B8E73" w14:textId="77777777" w:rsidTr="004A4C93">
        <w:tc>
          <w:tcPr>
            <w:tcW w:w="9350" w:type="dxa"/>
          </w:tcPr>
          <w:p w14:paraId="53F2CA7E" w14:textId="77777777" w:rsidR="004A4C93" w:rsidRPr="00AE6345" w:rsidRDefault="004A4C93" w:rsidP="004A4C93">
            <w:pPr>
              <w:rPr>
                <w:b/>
                <w:i/>
                <w:color w:val="FF6D14"/>
              </w:rPr>
            </w:pPr>
            <w:r w:rsidRPr="00AE6345">
              <w:rPr>
                <w:b/>
                <w:i/>
                <w:color w:val="FF6D14"/>
              </w:rPr>
              <w:t>Timing of Request</w:t>
            </w:r>
          </w:p>
          <w:p w14:paraId="244F1CB7" w14:textId="77777777" w:rsidR="004A4C93" w:rsidRPr="008D00F2" w:rsidRDefault="004A4C93" w:rsidP="004A4C93">
            <w:pPr>
              <w:pStyle w:val="NoSpacing"/>
            </w:pPr>
          </w:p>
          <w:p w14:paraId="0A0D6343" w14:textId="77777777" w:rsidR="004A4C93" w:rsidRPr="008D00F2" w:rsidRDefault="004A4C93" w:rsidP="004A4C93">
            <w:pPr>
              <w:pStyle w:val="NoSpacing"/>
            </w:pPr>
          </w:p>
          <w:p w14:paraId="3EA5BF75" w14:textId="77777777" w:rsidR="004A4C93" w:rsidRPr="008D00F2" w:rsidRDefault="004A4C93" w:rsidP="004A4C93">
            <w:pPr>
              <w:pStyle w:val="NoSpacing"/>
            </w:pPr>
          </w:p>
          <w:p w14:paraId="77AEB53B" w14:textId="77777777" w:rsidR="004A4C93" w:rsidRPr="008D00F2" w:rsidRDefault="004A4C93" w:rsidP="004A4C93">
            <w:pPr>
              <w:pStyle w:val="NoSpacing"/>
              <w:rPr>
                <w:b/>
                <w:i/>
              </w:rPr>
            </w:pPr>
          </w:p>
        </w:tc>
      </w:tr>
      <w:tr w:rsidR="004A4C93" w:rsidRPr="008D00F2" w14:paraId="721EE263" w14:textId="77777777" w:rsidTr="004A4C93">
        <w:tc>
          <w:tcPr>
            <w:tcW w:w="9350" w:type="dxa"/>
          </w:tcPr>
          <w:p w14:paraId="2D44888D" w14:textId="77777777" w:rsidR="004A4C93" w:rsidRPr="008D00F2" w:rsidRDefault="004A4C93" w:rsidP="004A4C93">
            <w:r w:rsidRPr="004A4C93">
              <w:rPr>
                <w:b/>
                <w:i/>
                <w:color w:val="FF6D14"/>
              </w:rPr>
              <w:t>Priority</w:t>
            </w:r>
            <w:r w:rsidRPr="008D00F2">
              <w:rPr>
                <w:rStyle w:val="Heading2Char"/>
              </w:rPr>
              <w:t xml:space="preserve">   </w:t>
            </w:r>
            <w:r w:rsidRPr="008D00F2">
              <w:rPr>
                <w:i/>
              </w:rPr>
              <w:t xml:space="preserve">  </w:t>
            </w:r>
            <w:r w:rsidRPr="008D00F2">
              <w:t>(ranking  1 = lowest priority, 5 = highest priority)</w:t>
            </w:r>
          </w:p>
          <w:p w14:paraId="39375A98" w14:textId="77777777" w:rsidR="004A4C93" w:rsidRPr="008D00F2" w:rsidRDefault="004A4C93" w:rsidP="004A4C93">
            <w:pPr>
              <w:pStyle w:val="NoSpacing"/>
            </w:pPr>
          </w:p>
          <w:p w14:paraId="1B9B5D1A" w14:textId="77777777" w:rsidR="004A4C93" w:rsidRPr="008D00F2" w:rsidRDefault="004A4C93" w:rsidP="004A4C93">
            <w:pPr>
              <w:pStyle w:val="NoSpacing"/>
            </w:pPr>
          </w:p>
          <w:p w14:paraId="324F66CB" w14:textId="77777777" w:rsidR="004A4C93" w:rsidRPr="008D00F2" w:rsidRDefault="004A4C93" w:rsidP="004A4C93">
            <w:pPr>
              <w:pStyle w:val="NoSpacing"/>
            </w:pPr>
          </w:p>
          <w:p w14:paraId="2B274400" w14:textId="77777777" w:rsidR="004A4C93" w:rsidRPr="008D00F2" w:rsidRDefault="004A4C93" w:rsidP="004A4C93">
            <w:pPr>
              <w:pStyle w:val="NoSpacing"/>
            </w:pPr>
          </w:p>
          <w:p w14:paraId="1C688E11" w14:textId="77777777" w:rsidR="004A4C93" w:rsidRPr="008D00F2" w:rsidRDefault="004A4C93" w:rsidP="004A4C93">
            <w:pPr>
              <w:pStyle w:val="NoSpacing"/>
              <w:rPr>
                <w:b/>
                <w:i/>
              </w:rPr>
            </w:pPr>
          </w:p>
        </w:tc>
      </w:tr>
      <w:tr w:rsidR="004A4C93" w:rsidRPr="008D00F2" w14:paraId="2DF82FD0" w14:textId="77777777" w:rsidTr="004A4C93">
        <w:tc>
          <w:tcPr>
            <w:tcW w:w="9350" w:type="dxa"/>
          </w:tcPr>
          <w:p w14:paraId="25DFE35B" w14:textId="77777777" w:rsidR="004A4C93" w:rsidRPr="008D00F2" w:rsidRDefault="004A4C93" w:rsidP="004A4C93">
            <w:r w:rsidRPr="00AE6345">
              <w:rPr>
                <w:b/>
                <w:i/>
                <w:color w:val="FF6D14"/>
              </w:rPr>
              <w:t>Responsibility</w:t>
            </w:r>
          </w:p>
          <w:p w14:paraId="1921E969" w14:textId="77777777" w:rsidR="004A4C93" w:rsidRPr="008D00F2" w:rsidRDefault="004A4C93" w:rsidP="004A4C93">
            <w:pPr>
              <w:pStyle w:val="NoSpacing"/>
            </w:pPr>
          </w:p>
          <w:p w14:paraId="45042255" w14:textId="77777777" w:rsidR="004A4C93" w:rsidRPr="008D00F2" w:rsidRDefault="004A4C93" w:rsidP="004A4C93">
            <w:pPr>
              <w:pStyle w:val="NoSpacing"/>
            </w:pPr>
          </w:p>
          <w:p w14:paraId="4AA5F1C4" w14:textId="77777777" w:rsidR="004A4C93" w:rsidRPr="008D00F2" w:rsidRDefault="004A4C93" w:rsidP="004A4C93">
            <w:pPr>
              <w:pStyle w:val="NoSpacing"/>
            </w:pPr>
          </w:p>
          <w:p w14:paraId="5B38D2B4" w14:textId="77777777" w:rsidR="004A4C93" w:rsidRPr="008D00F2" w:rsidRDefault="004A4C93" w:rsidP="004A4C93">
            <w:pPr>
              <w:pStyle w:val="NoSpacing"/>
              <w:rPr>
                <w:b/>
                <w:i/>
              </w:rPr>
            </w:pPr>
          </w:p>
        </w:tc>
      </w:tr>
    </w:tbl>
    <w:p w14:paraId="254F1209" w14:textId="77777777" w:rsidR="004A4C93" w:rsidRPr="008D00F2" w:rsidRDefault="004A4C93" w:rsidP="00D53139"/>
    <w:p w14:paraId="23D1A23C" w14:textId="16F305B2" w:rsidR="00A71304" w:rsidRPr="006419DC" w:rsidRDefault="00D53139" w:rsidP="00D53139">
      <w:pPr>
        <w:pStyle w:val="Heading1"/>
      </w:pPr>
      <w:r>
        <w:br w:type="column"/>
      </w:r>
      <w:bookmarkStart w:id="15" w:name="_Toc516651608"/>
      <w:r w:rsidR="00084B3A" w:rsidRPr="006419DC">
        <w:lastRenderedPageBreak/>
        <w:t xml:space="preserve">Section 2: </w:t>
      </w:r>
      <w:r w:rsidR="00A71304">
        <w:t>Answering the Research Questions</w:t>
      </w:r>
      <w:bookmarkEnd w:id="15"/>
    </w:p>
    <w:p w14:paraId="5A01F0E3" w14:textId="042E31E5" w:rsidR="00A71304" w:rsidRPr="004A4C93" w:rsidRDefault="00A71304" w:rsidP="004A4C93">
      <w:r w:rsidRPr="008D00F2">
        <w:t>Once you understand what people want</w:t>
      </w:r>
      <w:r>
        <w:t xml:space="preserve"> or need</w:t>
      </w:r>
      <w:r w:rsidRPr="008D00F2">
        <w:t xml:space="preserve"> to know, you can use data to formulate responses</w:t>
      </w:r>
      <w:r>
        <w:t xml:space="preserve"> as well as create your own research questions</w:t>
      </w:r>
      <w:r w:rsidRPr="008D00F2">
        <w:t>. In this section</w:t>
      </w:r>
      <w:r>
        <w:t>,</w:t>
      </w:r>
      <w:r w:rsidRPr="008D00F2">
        <w:t xml:space="preserve"> we will </w:t>
      </w:r>
      <w:r>
        <w:t>offer a check</w:t>
      </w:r>
      <w:r w:rsidRPr="008D00F2">
        <w:t xml:space="preserve">list </w:t>
      </w:r>
      <w:r>
        <w:t xml:space="preserve">to help you </w:t>
      </w:r>
      <w:r w:rsidRPr="008D00F2">
        <w:t>translate research questions into indicators</w:t>
      </w:r>
      <w:r>
        <w:t xml:space="preserve"> </w:t>
      </w:r>
      <w:r w:rsidRPr="008D00F2">
        <w:t xml:space="preserve">and frame metrics to supply answers. This includes considering underlying issues associated with </w:t>
      </w:r>
      <w:r w:rsidR="002B199F">
        <w:t>assessing outcomes</w:t>
      </w:r>
      <w:r w:rsidRPr="008D00F2">
        <w:t xml:space="preserve">, ranging from who is included in </w:t>
      </w:r>
      <w:r w:rsidRPr="004A4C93">
        <w:t>the measure to how the data are sourced.</w:t>
      </w:r>
    </w:p>
    <w:p w14:paraId="2D2A79F2" w14:textId="64FCD90B" w:rsidR="000A57CF" w:rsidRPr="004A4C93" w:rsidRDefault="00A71304" w:rsidP="004A4C93">
      <w:r>
        <w:t xml:space="preserve">If </w:t>
      </w:r>
      <w:r w:rsidR="004A4C93">
        <w:t xml:space="preserve">you read that first paragraph and </w:t>
      </w:r>
      <w:r>
        <w:t xml:space="preserve">your instinct </w:t>
      </w:r>
      <w:r w:rsidR="004A4C93">
        <w:t>was</w:t>
      </w:r>
      <w:r>
        <w:t xml:space="preserve"> to immediately speed dial your </w:t>
      </w:r>
      <w:r w:rsidR="003E25C6">
        <w:t xml:space="preserve">analyst </w:t>
      </w:r>
      <w:r w:rsidR="004A4C93">
        <w:t>who</w:t>
      </w:r>
      <w:r w:rsidR="003E25C6">
        <w:t xml:space="preserve"> handle</w:t>
      </w:r>
      <w:r w:rsidR="004A4C93">
        <w:t>s</w:t>
      </w:r>
      <w:r w:rsidR="003E25C6">
        <w:t xml:space="preserve"> all data</w:t>
      </w:r>
      <w:r w:rsidR="004A4C93">
        <w:t xml:space="preserve"> questions</w:t>
      </w:r>
      <w:r>
        <w:t xml:space="preserve">, here’s a reminder </w:t>
      </w:r>
      <w:r w:rsidR="004A4C93">
        <w:t xml:space="preserve">about </w:t>
      </w:r>
      <w:r>
        <w:t>why it is important for you</w:t>
      </w:r>
      <w:r w:rsidR="004A4C93">
        <w:t xml:space="preserve"> </w:t>
      </w:r>
      <w:r w:rsidR="003E25C6">
        <w:t>—</w:t>
      </w:r>
      <w:r w:rsidR="004A4C93">
        <w:t xml:space="preserve"> </w:t>
      </w:r>
      <w:r>
        <w:t>as State Director</w:t>
      </w:r>
      <w:r w:rsidR="004A4C93">
        <w:t xml:space="preserve"> </w:t>
      </w:r>
      <w:r w:rsidR="003E25C6">
        <w:t>—</w:t>
      </w:r>
      <w:r w:rsidR="004A4C93">
        <w:t xml:space="preserve"> </w:t>
      </w:r>
      <w:r>
        <w:t xml:space="preserve">to </w:t>
      </w:r>
      <w:r w:rsidR="00BA00ED">
        <w:t>understand the nuances of your CTE accountability system</w:t>
      </w:r>
      <w:r>
        <w:t>.</w:t>
      </w:r>
      <w:r w:rsidR="003E25C6">
        <w:t xml:space="preserve"> As </w:t>
      </w:r>
      <w:r w:rsidR="00BA00ED">
        <w:t>an organizational</w:t>
      </w:r>
      <w:r w:rsidR="003E25C6">
        <w:t xml:space="preserve"> leader, </w:t>
      </w:r>
      <w:r w:rsidR="00BA00ED">
        <w:t xml:space="preserve">you are </w:t>
      </w:r>
      <w:r w:rsidR="003F11F7">
        <w:t xml:space="preserve">legally </w:t>
      </w:r>
      <w:r w:rsidR="00BA00ED">
        <w:t xml:space="preserve">responsible for </w:t>
      </w:r>
      <w:r w:rsidR="00AA50CA">
        <w:t>the information you report. You also are positioned to drive school improvement, and data are a critical component of this process.</w:t>
      </w:r>
      <w:r w:rsidR="00BA00ED">
        <w:t xml:space="preserve"> For this reason, it is imperative that you </w:t>
      </w:r>
      <w:r w:rsidR="00AA50CA">
        <w:t>fully comprehend</w:t>
      </w:r>
      <w:r w:rsidR="006071EC">
        <w:t xml:space="preserve"> </w:t>
      </w:r>
      <w:r w:rsidR="003E25C6">
        <w:t>the processes used to collect, administer, and analyze data</w:t>
      </w:r>
      <w:r w:rsidR="006071EC">
        <w:t>.</w:t>
      </w:r>
      <w:r w:rsidR="00BA00ED">
        <w:t xml:space="preserve"> </w:t>
      </w:r>
      <w:r w:rsidR="006071EC">
        <w:t xml:space="preserve">This means you can’t </w:t>
      </w:r>
      <w:r w:rsidR="003F11F7">
        <w:t xml:space="preserve">simply </w:t>
      </w:r>
      <w:r w:rsidR="006071EC">
        <w:t xml:space="preserve">hand off responsibility </w:t>
      </w:r>
      <w:r w:rsidR="006E00F4">
        <w:t xml:space="preserve">to your staff—you </w:t>
      </w:r>
      <w:r w:rsidR="00E52C20">
        <w:t xml:space="preserve">have ultimate ownership of the data that will be used to answer the research questions posed. </w:t>
      </w:r>
      <w:r w:rsidR="006E00F4">
        <w:t xml:space="preserve">  </w:t>
      </w:r>
      <w:r w:rsidR="006071EC">
        <w:t xml:space="preserve"> </w:t>
      </w:r>
      <w:r w:rsidR="003E25C6">
        <w:t xml:space="preserve">    </w:t>
      </w:r>
    </w:p>
    <w:p w14:paraId="5194FBC0" w14:textId="5EAB158E" w:rsidR="00D132A3" w:rsidRDefault="00A71304" w:rsidP="004A4C93">
      <w:pPr>
        <w:pStyle w:val="Heading2"/>
      </w:pPr>
      <w:bookmarkStart w:id="16" w:name="_Toc516651609"/>
      <w:r>
        <w:t>Deconstructing the Question</w:t>
      </w:r>
      <w:bookmarkEnd w:id="16"/>
    </w:p>
    <w:p w14:paraId="47ED05B2" w14:textId="2DAE3B46" w:rsidR="00A71304" w:rsidRDefault="003F11F7" w:rsidP="004A4C93">
      <w:r w:rsidRPr="00661129">
        <w:rPr>
          <w:noProof/>
        </w:rPr>
        <mc:AlternateContent>
          <mc:Choice Requires="wps">
            <w:drawing>
              <wp:anchor distT="45720" distB="45720" distL="114300" distR="114300" simplePos="0" relativeHeight="251669504" behindDoc="0" locked="0" layoutInCell="1" allowOverlap="1" wp14:anchorId="76798DDA" wp14:editId="580C427A">
                <wp:simplePos x="0" y="0"/>
                <wp:positionH relativeFrom="column">
                  <wp:posOffset>4046220</wp:posOffset>
                </wp:positionH>
                <wp:positionV relativeFrom="paragraph">
                  <wp:posOffset>793750</wp:posOffset>
                </wp:positionV>
                <wp:extent cx="2009775" cy="1150620"/>
                <wp:effectExtent l="0" t="0" r="28575"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150620"/>
                        </a:xfrm>
                        <a:prstGeom prst="rect">
                          <a:avLst/>
                        </a:prstGeom>
                        <a:solidFill>
                          <a:srgbClr val="FFFFFF"/>
                        </a:solidFill>
                        <a:ln w="9525">
                          <a:solidFill>
                            <a:srgbClr val="000000"/>
                          </a:solidFill>
                          <a:miter lim="800000"/>
                          <a:headEnd/>
                          <a:tailEnd/>
                        </a:ln>
                      </wps:spPr>
                      <wps:txbx>
                        <w:txbxContent>
                          <w:p w14:paraId="62E117FA" w14:textId="77777777" w:rsidR="00A73C22" w:rsidRPr="00B05C1D" w:rsidRDefault="00A73C22" w:rsidP="004A4C93">
                            <w:pPr>
                              <w:rPr>
                                <w:b/>
                              </w:rPr>
                            </w:pPr>
                            <w:r w:rsidRPr="00B05C1D">
                              <w:rPr>
                                <w:b/>
                              </w:rPr>
                              <w:t>LOGIC DICTATES—</w:t>
                            </w:r>
                          </w:p>
                          <w:p w14:paraId="7061C4C2" w14:textId="77777777" w:rsidR="00A73C22" w:rsidRPr="00B05C1D" w:rsidRDefault="00A73C22" w:rsidP="004A4C93">
                            <w:pPr>
                              <w:rPr>
                                <w:i/>
                              </w:rPr>
                            </w:pPr>
                            <w:r w:rsidRPr="00B05C1D">
                              <w:rPr>
                                <w:i/>
                              </w:rPr>
                              <w:t>If you don’t understand the thinking behind the request, odds are, you won’t produce an accurate response.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98DDA" id="_x0000_s1027" type="#_x0000_t202" style="position:absolute;margin-left:318.6pt;margin-top:62.5pt;width:158.25pt;height:90.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">
                <v:textbox>
                  <w:txbxContent>
                    <w:p w14:paraId="62E117FA" w14:textId="77777777" w:rsidR="00A73C22" w:rsidRPr="00B05C1D" w:rsidRDefault="00A73C22" w:rsidP="004A4C93">
                      <w:pPr>
                        <w:rPr>
                          <w:b/>
                        </w:rPr>
                      </w:pPr>
                      <w:r w:rsidRPr="00B05C1D">
                        <w:rPr>
                          <w:b/>
                        </w:rPr>
                        <w:t>LOGIC DICTATES—</w:t>
                      </w:r>
                    </w:p>
                    <w:p w14:paraId="7061C4C2" w14:textId="77777777" w:rsidR="00A73C22" w:rsidRPr="00B05C1D" w:rsidRDefault="00A73C22" w:rsidP="004A4C93">
                      <w:pPr>
                        <w:rPr>
                          <w:i/>
                        </w:rPr>
                      </w:pPr>
                      <w:r w:rsidRPr="00B05C1D">
                        <w:rPr>
                          <w:i/>
                        </w:rPr>
                        <w:t>If you don’t understand the thinking behind the request, odds are, you won’t produce an accurate response.</w:t>
                      </w:r>
                    </w:p>
                  </w:txbxContent>
                </v:textbox>
                <w10:wrap type="square"/>
              </v:shape>
            </w:pict>
          </mc:Fallback>
        </mc:AlternateContent>
      </w:r>
      <w:r w:rsidR="00A71304" w:rsidRPr="008D00F2">
        <w:t xml:space="preserve">Every research question requires a unique set of data to answer. The following section reviews issues you will need to consider in developing </w:t>
      </w:r>
      <w:r w:rsidR="00A864C8">
        <w:t>measures</w:t>
      </w:r>
      <w:r w:rsidR="00A71304" w:rsidRPr="008D00F2">
        <w:t xml:space="preserve">, with the understanding that you may need to combine information from one or more </w:t>
      </w:r>
      <w:r w:rsidR="00A864C8">
        <w:t>measures</w:t>
      </w:r>
      <w:r w:rsidR="00A864C8" w:rsidRPr="008D00F2">
        <w:t xml:space="preserve"> </w:t>
      </w:r>
      <w:r w:rsidR="00A71304" w:rsidRPr="008D00F2">
        <w:t>to fully answer a question</w:t>
      </w:r>
      <w:r w:rsidR="00A71304">
        <w:t xml:space="preserve">, as well as tackle the challenge of ensuring the </w:t>
      </w:r>
      <w:r w:rsidR="00A864C8">
        <w:t xml:space="preserve">measures </w:t>
      </w:r>
      <w:r w:rsidR="00A71304">
        <w:t>are based on quality and accurate data</w:t>
      </w:r>
      <w:r w:rsidR="00A71304" w:rsidRPr="008D00F2">
        <w:t xml:space="preserve">. </w:t>
      </w:r>
    </w:p>
    <w:p w14:paraId="7C4EFB92" w14:textId="28D27A65" w:rsidR="004F6EC2" w:rsidRDefault="004F6EC2" w:rsidP="004A4C93">
      <w:r w:rsidRPr="00661129">
        <w:t xml:space="preserve">Ensuring that you have a full understanding of the question may require that you consult with the agency or individual making the request to ensure that you fully understand their intent. Depending upon the specificity of the question, you may also need to seek additional guidance on the purpose of the analysis and how the results will be used. </w:t>
      </w:r>
    </w:p>
    <w:p w14:paraId="15AA5C36" w14:textId="7FC2BA7A" w:rsidR="00A71304" w:rsidRDefault="00A71304" w:rsidP="004A4C93">
      <w:r w:rsidRPr="008D00F2">
        <w:t xml:space="preserve">To make this exercise useful, we suggest you select a critical report or commonly asked research question identified in Section 1 to contextualize your work. The expectation is that you would repeat this activity for each of the research questions you identified </w:t>
      </w:r>
      <w:r w:rsidR="004F6EC2">
        <w:t xml:space="preserve">in the activity </w:t>
      </w:r>
      <w:r w:rsidRPr="008D00F2">
        <w:t>above</w:t>
      </w:r>
      <w:r w:rsidR="004F6EC2">
        <w:t xml:space="preserve">. </w:t>
      </w:r>
      <w:r w:rsidRPr="00661129">
        <w:t xml:space="preserve"> </w:t>
      </w:r>
    </w:p>
    <w:p w14:paraId="657D2439" w14:textId="1DA8EB11" w:rsidR="00A71304" w:rsidRPr="00661129" w:rsidRDefault="00A71304" w:rsidP="004A4C93">
      <w:pPr>
        <w:pStyle w:val="Heading3"/>
      </w:pPr>
      <w:bookmarkStart w:id="17" w:name="_Toc516651610"/>
      <w:r w:rsidRPr="00661129">
        <w:t xml:space="preserve">Step </w:t>
      </w:r>
      <w:r w:rsidR="004F6EC2">
        <w:t>1</w:t>
      </w:r>
      <w:r w:rsidRPr="00661129">
        <w:t xml:space="preserve">: Selecting the </w:t>
      </w:r>
      <w:r>
        <w:t>V</w:t>
      </w:r>
      <w:r w:rsidRPr="00661129">
        <w:t>ariables</w:t>
      </w:r>
      <w:bookmarkEnd w:id="17"/>
    </w:p>
    <w:p w14:paraId="0CE384FD" w14:textId="067CC61A" w:rsidR="00A71304" w:rsidRDefault="00A71304" w:rsidP="004A4C93">
      <w:r w:rsidRPr="00661129">
        <w:t xml:space="preserve">Once you have </w:t>
      </w:r>
      <w:r w:rsidR="00AA50CA">
        <w:t>stated</w:t>
      </w:r>
      <w:r w:rsidR="00AA50CA" w:rsidRPr="00661129">
        <w:t xml:space="preserve"> </w:t>
      </w:r>
      <w:r w:rsidRPr="00661129">
        <w:t>your research question, you can select the data elements (also referre</w:t>
      </w:r>
      <w:r w:rsidR="00AA50CA">
        <w:t>d</w:t>
      </w:r>
      <w:r w:rsidRPr="00661129">
        <w:t xml:space="preserve"> to as variables) that you will include in your analysis. This will typically require that you specify a given outcome, as well as the individuals within a given population that you will include in your analysis. </w:t>
      </w:r>
    </w:p>
    <w:p w14:paraId="0F718F11" w14:textId="77777777" w:rsidR="00A71304" w:rsidRPr="00661129" w:rsidRDefault="00A71304" w:rsidP="004A4C93">
      <w:r w:rsidRPr="00661129">
        <w:t>For example, consider the research question:</w:t>
      </w:r>
    </w:p>
    <w:p w14:paraId="128A38A6" w14:textId="77777777" w:rsidR="00A71304" w:rsidRPr="00B76B5C" w:rsidRDefault="00A71304" w:rsidP="00B76B5C">
      <w:pPr>
        <w:jc w:val="center"/>
        <w:rPr>
          <w:i/>
        </w:rPr>
      </w:pPr>
      <w:r w:rsidRPr="00B76B5C">
        <w:rPr>
          <w:i/>
        </w:rPr>
        <w:t>What is the four-year graduation rate of CTE concentrators?</w:t>
      </w:r>
    </w:p>
    <w:p w14:paraId="5BABF7FE" w14:textId="77777777" w:rsidR="00A71304" w:rsidRPr="00661129" w:rsidRDefault="00A71304" w:rsidP="00A71304">
      <w:pPr>
        <w:pStyle w:val="NoSpacing"/>
        <w:keepNext/>
        <w:keepLines/>
        <w:spacing w:after="120"/>
      </w:pPr>
      <w:r w:rsidRPr="00661129">
        <w:t>Here you will need to identify a diverse set of data elements that include:</w:t>
      </w:r>
    </w:p>
    <w:p w14:paraId="6F55B43F" w14:textId="77777777" w:rsidR="00A71304" w:rsidRPr="00661129" w:rsidRDefault="00A71304" w:rsidP="00D50E1A">
      <w:pPr>
        <w:pStyle w:val="NoSpacing"/>
        <w:keepNext/>
        <w:keepLines/>
        <w:numPr>
          <w:ilvl w:val="0"/>
          <w:numId w:val="42"/>
        </w:numPr>
        <w:ind w:left="720"/>
      </w:pPr>
      <w:r w:rsidRPr="00661129">
        <w:rPr>
          <w:i/>
        </w:rPr>
        <w:t>CTE concentrator—</w:t>
      </w:r>
      <w:r w:rsidRPr="00661129">
        <w:t xml:space="preserve">students who met the state CTE course completion threshold </w:t>
      </w:r>
    </w:p>
    <w:p w14:paraId="45F0C115" w14:textId="77777777" w:rsidR="00A71304" w:rsidRPr="00661129" w:rsidRDefault="00A71304" w:rsidP="00D50E1A">
      <w:pPr>
        <w:pStyle w:val="NoSpacing"/>
        <w:keepNext/>
        <w:keepLines/>
        <w:numPr>
          <w:ilvl w:val="0"/>
          <w:numId w:val="42"/>
        </w:numPr>
        <w:ind w:left="720"/>
      </w:pPr>
      <w:r w:rsidRPr="00661129">
        <w:rPr>
          <w:i/>
        </w:rPr>
        <w:t>Study population—</w:t>
      </w:r>
      <w:r w:rsidRPr="00661129">
        <w:t xml:space="preserve">students who were eligible to be included in the </w:t>
      </w:r>
      <w:r>
        <w:t>four</w:t>
      </w:r>
      <w:r w:rsidRPr="00661129">
        <w:t>-year cohort</w:t>
      </w:r>
    </w:p>
    <w:p w14:paraId="402C278F" w14:textId="77777777" w:rsidR="00A71304" w:rsidRPr="00661129" w:rsidRDefault="00A71304" w:rsidP="00D50E1A">
      <w:pPr>
        <w:pStyle w:val="NoSpacing"/>
        <w:keepNext/>
        <w:keepLines/>
        <w:numPr>
          <w:ilvl w:val="0"/>
          <w:numId w:val="42"/>
        </w:numPr>
        <w:spacing w:after="120"/>
        <w:ind w:left="720"/>
      </w:pPr>
      <w:r w:rsidRPr="00661129">
        <w:rPr>
          <w:i/>
        </w:rPr>
        <w:t>Graduation—</w:t>
      </w:r>
      <w:r w:rsidRPr="00661129">
        <w:t>indication of whether student did or did not graduate from school</w:t>
      </w:r>
    </w:p>
    <w:p w14:paraId="7C4E036C" w14:textId="0198A3B3" w:rsidR="00E52C20" w:rsidRPr="008D00F2" w:rsidRDefault="00E52C20" w:rsidP="004A4C93">
      <w:r w:rsidRPr="008D00F2">
        <w:t xml:space="preserve">Answering this question </w:t>
      </w:r>
      <w:r>
        <w:t>fully</w:t>
      </w:r>
      <w:r w:rsidRPr="008D00F2">
        <w:t xml:space="preserve"> will require considering a range of </w:t>
      </w:r>
      <w:r>
        <w:t xml:space="preserve">additional </w:t>
      </w:r>
      <w:r w:rsidRPr="008D00F2">
        <w:t xml:space="preserve">factors. Since the </w:t>
      </w:r>
      <w:r>
        <w:t>CTE concentrator</w:t>
      </w:r>
      <w:r w:rsidRPr="008D00F2">
        <w:t xml:space="preserve"> population is not a single construct, you may need to either narrow the question to address a specific subpopulation</w:t>
      </w:r>
      <w:r w:rsidR="00DB2CFD">
        <w:t>—</w:t>
      </w:r>
      <w:r w:rsidRPr="008D00F2">
        <w:t xml:space="preserve">such as </w:t>
      </w:r>
      <w:r>
        <w:t xml:space="preserve">learners who are female and identify as </w:t>
      </w:r>
      <w:r w:rsidRPr="008D00F2">
        <w:t>Hispanic</w:t>
      </w:r>
      <w:r w:rsidR="00DB2CFD">
        <w:t>—</w:t>
      </w:r>
      <w:r w:rsidRPr="008D00F2">
        <w:t xml:space="preserve">or </w:t>
      </w:r>
      <w:r w:rsidRPr="008D00F2">
        <w:lastRenderedPageBreak/>
        <w:t xml:space="preserve">identify the differing types of </w:t>
      </w:r>
      <w:r>
        <w:t>learners</w:t>
      </w:r>
      <w:r w:rsidRPr="008D00F2">
        <w:t xml:space="preserve"> you would want to include in your analysis. Possible options could include</w:t>
      </w:r>
      <w:r w:rsidR="00B76B5C">
        <w:t>:</w:t>
      </w:r>
      <w:r w:rsidRPr="008D00F2">
        <w:t xml:space="preserve"> </w:t>
      </w:r>
    </w:p>
    <w:p w14:paraId="57E6477C" w14:textId="77777777" w:rsidR="00E52C20" w:rsidRPr="008D00F2" w:rsidRDefault="00E52C20" w:rsidP="004A4C93">
      <w:pPr>
        <w:pStyle w:val="ListParagraph"/>
        <w:numPr>
          <w:ilvl w:val="0"/>
          <w:numId w:val="41"/>
        </w:numPr>
        <w:sectPr w:rsidR="00E52C20" w:rsidRPr="008D00F2" w:rsidSect="00A71304">
          <w:type w:val="continuous"/>
          <w:pgSz w:w="12240" w:h="15840"/>
          <w:pgMar w:top="1440" w:right="1440" w:bottom="1440" w:left="1440" w:header="720" w:footer="720" w:gutter="0"/>
          <w:cols w:space="720"/>
          <w:docGrid w:linePitch="360"/>
        </w:sectPr>
      </w:pPr>
    </w:p>
    <w:p w14:paraId="385146A0" w14:textId="77777777" w:rsidR="00E52C20" w:rsidRPr="008D00F2" w:rsidRDefault="00E52C20" w:rsidP="004A4C93">
      <w:pPr>
        <w:pStyle w:val="ListParagraph"/>
        <w:numPr>
          <w:ilvl w:val="0"/>
          <w:numId w:val="41"/>
        </w:numPr>
      </w:pPr>
      <w:r w:rsidRPr="008D00F2">
        <w:t>Gender</w:t>
      </w:r>
    </w:p>
    <w:p w14:paraId="210F3527" w14:textId="77777777" w:rsidR="00E52C20" w:rsidRPr="008D00F2" w:rsidRDefault="00E52C20" w:rsidP="004A4C93">
      <w:pPr>
        <w:pStyle w:val="ListParagraph"/>
        <w:numPr>
          <w:ilvl w:val="0"/>
          <w:numId w:val="41"/>
        </w:numPr>
      </w:pPr>
      <w:r w:rsidRPr="008D00F2">
        <w:t>Race</w:t>
      </w:r>
      <w:r>
        <w:t xml:space="preserve"> and/or </w:t>
      </w:r>
      <w:r w:rsidRPr="008D00F2">
        <w:t>ethnicity</w:t>
      </w:r>
    </w:p>
    <w:p w14:paraId="5F76E884" w14:textId="77777777" w:rsidR="00E52C20" w:rsidRPr="008D00F2" w:rsidRDefault="00E52C20" w:rsidP="004A4C93">
      <w:pPr>
        <w:pStyle w:val="ListParagraph"/>
        <w:numPr>
          <w:ilvl w:val="0"/>
          <w:numId w:val="41"/>
        </w:numPr>
      </w:pPr>
      <w:r w:rsidRPr="008D00F2">
        <w:t xml:space="preserve">Urbanicity </w:t>
      </w:r>
    </w:p>
    <w:p w14:paraId="6FC2F780" w14:textId="77777777" w:rsidR="00E52C20" w:rsidRPr="008D00F2" w:rsidRDefault="00E52C20" w:rsidP="004A4C93">
      <w:pPr>
        <w:pStyle w:val="ListParagraph"/>
        <w:numPr>
          <w:ilvl w:val="0"/>
          <w:numId w:val="41"/>
        </w:numPr>
      </w:pPr>
      <w:r w:rsidRPr="008D00F2">
        <w:t xml:space="preserve">Nontraditional status </w:t>
      </w:r>
    </w:p>
    <w:p w14:paraId="259DEAC1" w14:textId="77777777" w:rsidR="00E52C20" w:rsidRPr="008D00F2" w:rsidRDefault="00E52C20" w:rsidP="004A4C93">
      <w:pPr>
        <w:pStyle w:val="ListParagraph"/>
        <w:numPr>
          <w:ilvl w:val="0"/>
          <w:numId w:val="41"/>
        </w:numPr>
      </w:pPr>
      <w:r w:rsidRPr="008D00F2">
        <w:t xml:space="preserve">Special population status </w:t>
      </w:r>
    </w:p>
    <w:p w14:paraId="3643AE54" w14:textId="489E240D" w:rsidR="00E52C20" w:rsidRPr="008D00F2" w:rsidRDefault="00D53139" w:rsidP="00D53139">
      <w:pPr>
        <w:pStyle w:val="ListParagraph"/>
        <w:numPr>
          <w:ilvl w:val="0"/>
          <w:numId w:val="41"/>
        </w:numPr>
        <w:spacing w:after="0"/>
        <w:sectPr w:rsidR="00E52C20" w:rsidRPr="008D00F2" w:rsidSect="00D53139">
          <w:type w:val="continuous"/>
          <w:pgSz w:w="12240" w:h="15840"/>
          <w:pgMar w:top="1440" w:right="1440" w:bottom="1440" w:left="1440" w:header="720" w:footer="720" w:gutter="0"/>
          <w:cols w:num="2" w:space="360"/>
          <w:docGrid w:linePitch="360"/>
        </w:sectPr>
      </w:pPr>
      <w:r>
        <w:t>CTE program area</w:t>
      </w:r>
    </w:p>
    <w:p w14:paraId="5D83998A" w14:textId="77777777" w:rsidR="00E52C20" w:rsidRPr="008D00F2" w:rsidRDefault="00E52C20" w:rsidP="004A4C93">
      <w:pPr>
        <w:sectPr w:rsidR="00E52C20" w:rsidRPr="008D00F2" w:rsidSect="00D849A0">
          <w:type w:val="continuous"/>
          <w:pgSz w:w="12240" w:h="15840"/>
          <w:pgMar w:top="1440" w:right="1440" w:bottom="1440" w:left="1440" w:header="720" w:footer="720" w:gutter="0"/>
          <w:cols w:space="720"/>
          <w:docGrid w:linePitch="360"/>
        </w:sectPr>
      </w:pPr>
    </w:p>
    <w:p w14:paraId="78F6661F" w14:textId="367AF3E2" w:rsidR="00A71304" w:rsidRPr="00661129" w:rsidRDefault="00E52C20" w:rsidP="004A4C93">
      <w:r>
        <w:t>As you work, keep in mind that v</w:t>
      </w:r>
      <w:r w:rsidR="00A71304" w:rsidRPr="00661129">
        <w:t xml:space="preserve">ariables are generic descriptors that are used in datasets to classify information. Because different cohorts of </w:t>
      </w:r>
      <w:r w:rsidR="00A71304">
        <w:t>learners</w:t>
      </w:r>
      <w:r w:rsidR="00A71304" w:rsidRPr="00661129">
        <w:t xml:space="preserve"> will have similar variables, it is critical that variable selection address the specific range of data to be analyzed. For example, if the request is to assess graduation rates </w:t>
      </w:r>
      <w:r w:rsidR="00A71304" w:rsidRPr="00661129">
        <w:rPr>
          <w:b/>
          <w:i/>
        </w:rPr>
        <w:t>in the reporting year</w:t>
      </w:r>
      <w:r w:rsidR="00A71304" w:rsidRPr="00661129">
        <w:rPr>
          <w:i/>
        </w:rPr>
        <w:t xml:space="preserve">, </w:t>
      </w:r>
      <w:r w:rsidR="00A71304" w:rsidRPr="00661129">
        <w:t>then an additional field may be needed to specify the time frame for analysis:</w:t>
      </w:r>
    </w:p>
    <w:p w14:paraId="1FB8B6EA" w14:textId="17DC6835" w:rsidR="00A71304" w:rsidRPr="00661129" w:rsidRDefault="00A71304" w:rsidP="00D53139">
      <w:pPr>
        <w:jc w:val="center"/>
      </w:pPr>
      <w:r w:rsidRPr="00D53139">
        <w:rPr>
          <w:i/>
        </w:rPr>
        <w:t>Academic year 2016-17—</w:t>
      </w:r>
      <w:r>
        <w:t>learners</w:t>
      </w:r>
      <w:r w:rsidRPr="00661129">
        <w:t xml:space="preserve"> who entered </w:t>
      </w:r>
      <w:r>
        <w:t>ninth</w:t>
      </w:r>
      <w:r w:rsidRPr="00661129">
        <w:t xml:space="preserve"> grade in the 2013-14 academic year</w:t>
      </w:r>
    </w:p>
    <w:p w14:paraId="0C4DE808" w14:textId="76BFA1C7" w:rsidR="00A71304" w:rsidRDefault="00236721" w:rsidP="004A4C93">
      <w:r w:rsidRPr="00661129">
        <w:rPr>
          <w:noProof/>
        </w:rPr>
        <mc:AlternateContent>
          <mc:Choice Requires="wps">
            <w:drawing>
              <wp:anchor distT="45720" distB="45720" distL="114300" distR="114300" simplePos="0" relativeHeight="251680768" behindDoc="0" locked="0" layoutInCell="1" allowOverlap="1" wp14:anchorId="487674CA" wp14:editId="4AF0831C">
                <wp:simplePos x="0" y="0"/>
                <wp:positionH relativeFrom="column">
                  <wp:posOffset>4015740</wp:posOffset>
                </wp:positionH>
                <wp:positionV relativeFrom="paragraph">
                  <wp:posOffset>43180</wp:posOffset>
                </wp:positionV>
                <wp:extent cx="2049780" cy="1706880"/>
                <wp:effectExtent l="0" t="0" r="2667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1706880"/>
                        </a:xfrm>
                        <a:prstGeom prst="rect">
                          <a:avLst/>
                        </a:prstGeom>
                        <a:solidFill>
                          <a:srgbClr val="FFFFFF"/>
                        </a:solidFill>
                        <a:ln w="9525">
                          <a:solidFill>
                            <a:srgbClr val="000000"/>
                          </a:solidFill>
                          <a:miter lim="800000"/>
                          <a:headEnd/>
                          <a:tailEnd/>
                        </a:ln>
                      </wps:spPr>
                      <wps:txbx>
                        <w:txbxContent>
                          <w:p w14:paraId="2F6123A6" w14:textId="77777777" w:rsidR="00A73C22" w:rsidRPr="00B76B5C" w:rsidRDefault="00A73C22" w:rsidP="00B76B5C">
                            <w:pPr>
                              <w:rPr>
                                <w:b/>
                              </w:rPr>
                            </w:pPr>
                            <w:r w:rsidRPr="00B76B5C">
                              <w:rPr>
                                <w:b/>
                              </w:rPr>
                              <w:t>KNOW THE DATA—</w:t>
                            </w:r>
                          </w:p>
                          <w:p w14:paraId="3CA157D2" w14:textId="129F4303" w:rsidR="00A73C22" w:rsidRPr="00B76B5C" w:rsidRDefault="00A73C22" w:rsidP="004A4C93">
                            <w:pPr>
                              <w:rPr>
                                <w:i/>
                              </w:rPr>
                            </w:pPr>
                            <w:r w:rsidRPr="00B76B5C">
                              <w:rPr>
                                <w:i/>
                              </w:rPr>
                              <w:t>To construct accurate measures, it is essential that you understand the nuances of your data, as well as any changes over time that may complicate using it to tell a story.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674CA" id="_x0000_s1028" type="#_x0000_t202" style="position:absolute;margin-left:316.2pt;margin-top:3.4pt;width:161.4pt;height:134.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">
                <v:textbox>
                  <w:txbxContent>
                    <w:p w14:paraId="2F6123A6" w14:textId="77777777" w:rsidR="00A73C22" w:rsidRPr="00B76B5C" w:rsidRDefault="00A73C22" w:rsidP="00B76B5C">
                      <w:pPr>
                        <w:rPr>
                          <w:b/>
                        </w:rPr>
                      </w:pPr>
                      <w:r w:rsidRPr="00B76B5C">
                        <w:rPr>
                          <w:b/>
                        </w:rPr>
                        <w:t>KNOW THE DATA—</w:t>
                      </w:r>
                    </w:p>
                    <w:p w14:paraId="3CA157D2" w14:textId="129F4303" w:rsidR="00A73C22" w:rsidRPr="00B76B5C" w:rsidRDefault="00A73C22" w:rsidP="004A4C93">
                      <w:pPr>
                        <w:rPr>
                          <w:i/>
                        </w:rPr>
                      </w:pPr>
                      <w:r w:rsidRPr="00B76B5C">
                        <w:rPr>
                          <w:i/>
                        </w:rPr>
                        <w:t>To construct accurate measures, it is essential that you understand the nuances of your data, as well as any changes over time that may complicate using it to tell a story.</w:t>
                      </w:r>
                    </w:p>
                  </w:txbxContent>
                </v:textbox>
                <w10:wrap type="square"/>
              </v:shape>
            </w:pict>
          </mc:Fallback>
        </mc:AlternateContent>
      </w:r>
      <w:r w:rsidR="00E52C20">
        <w:t>Finally, s</w:t>
      </w:r>
      <w:r w:rsidR="00E52C20" w:rsidRPr="00661129">
        <w:t xml:space="preserve">ince </w:t>
      </w:r>
      <w:r w:rsidR="00A71304" w:rsidRPr="00661129">
        <w:t>collection may occur at differing times, consideration must be given to when data will be available. For example, the employment outcomes of high school and college graduates typically are not assessed until the second quarter (</w:t>
      </w:r>
      <w:r w:rsidR="00D50E1A">
        <w:t xml:space="preserve">six </w:t>
      </w:r>
      <w:r w:rsidR="00A71304" w:rsidRPr="00661129">
        <w:t>months) following their exit. Time also mu</w:t>
      </w:r>
      <w:r w:rsidR="00A71304">
        <w:t>st</w:t>
      </w:r>
      <w:r w:rsidR="00A71304" w:rsidRPr="00661129">
        <w:t xml:space="preserve"> be provided for data to be reported to state labor departments and undergo a quality assurance review, meaning that results for 2017-18 graduates will usually not be available until spring 2019. </w:t>
      </w:r>
    </w:p>
    <w:p w14:paraId="0C01B899" w14:textId="77777777" w:rsidR="00DB2CFD" w:rsidRPr="00661129" w:rsidRDefault="00DB2CFD" w:rsidP="00DB2CFD">
      <w:pPr>
        <w:pStyle w:val="NoSpacing"/>
        <w:ind w:left="1800"/>
      </w:pPr>
    </w:p>
    <w:p w14:paraId="57EB6939" w14:textId="77777777" w:rsidR="00591E7C" w:rsidRPr="00844B70" w:rsidRDefault="00591E7C" w:rsidP="004A4C93">
      <w:pPr>
        <w:pStyle w:val="Heading3"/>
        <w:rPr>
          <w:rStyle w:val="SubtleReference"/>
          <w:rFonts w:eastAsiaTheme="minorHAnsi" w:cstheme="minorBidi"/>
          <w:b/>
          <w:i/>
          <w:iCs w:val="0"/>
          <w:color w:val="7AB800"/>
          <w:sz w:val="24"/>
        </w:rPr>
      </w:pPr>
      <w:bookmarkStart w:id="18" w:name="_Toc516651611"/>
      <w:r w:rsidRPr="00844B70">
        <w:rPr>
          <w:rStyle w:val="SubtleReference"/>
          <w:b/>
          <w:i/>
          <w:color w:val="7AB800"/>
          <w:sz w:val="24"/>
        </w:rPr>
        <w:t>State Examples</w:t>
      </w:r>
      <w:bookmarkEnd w:id="18"/>
    </w:p>
    <w:p w14:paraId="7D3098C1" w14:textId="45CE8F68" w:rsidR="00591E7C" w:rsidRDefault="00591E7C" w:rsidP="00D50E1A">
      <w:pPr>
        <w:pStyle w:val="NoSpacing"/>
        <w:numPr>
          <w:ilvl w:val="3"/>
          <w:numId w:val="48"/>
        </w:numPr>
        <w:spacing w:after="120"/>
        <w:ind w:left="360"/>
      </w:pPr>
      <w:r>
        <w:t xml:space="preserve">The </w:t>
      </w:r>
      <w:hyperlink r:id="rId22" w:history="1">
        <w:r w:rsidR="002A3960" w:rsidRPr="002A3960">
          <w:rPr>
            <w:rStyle w:val="Hyperlink"/>
          </w:rPr>
          <w:t>Pennsylvania Department of Education</w:t>
        </w:r>
      </w:hyperlink>
      <w:r w:rsidR="002A3960">
        <w:t xml:space="preserve"> maintains a comprehensive website containing information</w:t>
      </w:r>
      <w:r w:rsidR="005721FD">
        <w:t xml:space="preserve"> on</w:t>
      </w:r>
      <w:r w:rsidR="002A3960">
        <w:t xml:space="preserve"> its statewide longitudinal data system. The site includes resources that address CTE reporting and data. Among the resources offered for postsecondary educators are copies of the CTE student </w:t>
      </w:r>
      <w:hyperlink r:id="rId23" w:history="1">
        <w:r w:rsidR="002A3960" w:rsidRPr="00DB2CFD">
          <w:rPr>
            <w:rStyle w:val="Hyperlink"/>
            <w:i/>
          </w:rPr>
          <w:t xml:space="preserve">Perkins IV </w:t>
        </w:r>
        <w:r w:rsidR="0000232F">
          <w:rPr>
            <w:rStyle w:val="Hyperlink"/>
          </w:rPr>
          <w:t>User M</w:t>
        </w:r>
        <w:r w:rsidR="002A3960" w:rsidRPr="00DB2CFD">
          <w:rPr>
            <w:rStyle w:val="Hyperlink"/>
          </w:rPr>
          <w:t>anual</w:t>
        </w:r>
      </w:hyperlink>
      <w:r w:rsidR="002A3960">
        <w:t xml:space="preserve">, which includes a listing of all of the data collected for CTE reporting </w:t>
      </w:r>
      <w:r w:rsidR="00406FE9">
        <w:t xml:space="preserve">and the business rules associated with their use. </w:t>
      </w:r>
    </w:p>
    <w:p w14:paraId="239D1FCB" w14:textId="77777777" w:rsidR="00591E7C" w:rsidRPr="00661129" w:rsidRDefault="00591E7C" w:rsidP="00591E7C">
      <w:pPr>
        <w:pStyle w:val="NoSpacing"/>
        <w:ind w:left="1800"/>
      </w:pPr>
    </w:p>
    <w:p w14:paraId="7D6AA8EB" w14:textId="77777777" w:rsidR="00DB2CFD" w:rsidRDefault="00DB2CFD" w:rsidP="004A4C93">
      <w:pPr>
        <w:pStyle w:val="Heading3"/>
        <w:rPr>
          <w:rStyle w:val="SubtleReference"/>
          <w:b/>
          <w:i/>
          <w:color w:val="7AB800"/>
          <w:sz w:val="24"/>
        </w:rPr>
      </w:pPr>
      <w:r>
        <w:rPr>
          <w:rStyle w:val="SubtleReference"/>
          <w:b/>
          <w:i/>
          <w:color w:val="7AB800"/>
          <w:sz w:val="24"/>
        </w:rPr>
        <w:br w:type="page"/>
      </w:r>
    </w:p>
    <w:p w14:paraId="5DD979D3" w14:textId="308BC754" w:rsidR="00591E7C" w:rsidRPr="00844B70" w:rsidRDefault="00591E7C" w:rsidP="004A4C93">
      <w:pPr>
        <w:pStyle w:val="Heading3"/>
        <w:rPr>
          <w:rStyle w:val="SubtleReference"/>
          <w:b/>
          <w:i/>
          <w:color w:val="7AB800"/>
          <w:sz w:val="24"/>
        </w:rPr>
      </w:pPr>
      <w:bookmarkStart w:id="19" w:name="_Toc516651612"/>
      <w:r w:rsidRPr="00844B70">
        <w:rPr>
          <w:rStyle w:val="SubtleReference"/>
          <w:b/>
          <w:i/>
          <w:color w:val="7AB800"/>
          <w:sz w:val="24"/>
        </w:rPr>
        <w:lastRenderedPageBreak/>
        <w:t xml:space="preserve">Key Questions: </w:t>
      </w:r>
      <w:r w:rsidR="000B3AC5">
        <w:rPr>
          <w:rStyle w:val="SubtleReference"/>
          <w:b/>
          <w:i/>
          <w:color w:val="7AB800"/>
          <w:sz w:val="24"/>
        </w:rPr>
        <w:t>Selecting the Variables</w:t>
      </w:r>
      <w:bookmarkEnd w:id="19"/>
    </w:p>
    <w:p w14:paraId="7B236DA3" w14:textId="77777777" w:rsidR="00591E7C" w:rsidRPr="00661129" w:rsidRDefault="00591E7C" w:rsidP="00591E7C">
      <w:pPr>
        <w:pStyle w:val="NoSpacing"/>
      </w:pPr>
      <w:r w:rsidRPr="00661129">
        <w:t>Answer the questions below in the space provided. While these questions are optional, we encourage you to capture your thoughts here so that you can easily refer back to them.</w:t>
      </w:r>
    </w:p>
    <w:p w14:paraId="19320C30" w14:textId="77777777" w:rsidR="00591E7C" w:rsidRPr="00661129" w:rsidRDefault="00591E7C" w:rsidP="00591E7C">
      <w:pPr>
        <w:pStyle w:val="NoSpacing"/>
      </w:pPr>
    </w:p>
    <w:tbl>
      <w:tblPr>
        <w:tblStyle w:val="TableGrid"/>
        <w:tblW w:w="9715" w:type="dxa"/>
        <w:tblInd w:w="-5" w:type="dxa"/>
        <w:tblLook w:val="04A0" w:firstRow="1" w:lastRow="0" w:firstColumn="1" w:lastColumn="0" w:noHBand="0" w:noVBand="1"/>
      </w:tblPr>
      <w:tblGrid>
        <w:gridCol w:w="1350"/>
        <w:gridCol w:w="3150"/>
        <w:gridCol w:w="5215"/>
      </w:tblGrid>
      <w:tr w:rsidR="004912DE" w:rsidRPr="00E33E9C" w14:paraId="41A7FF8E" w14:textId="77777777" w:rsidTr="004912DE">
        <w:tc>
          <w:tcPr>
            <w:tcW w:w="1350" w:type="dxa"/>
            <w:shd w:val="clear" w:color="auto" w:fill="E7E6E6" w:themeFill="background2"/>
          </w:tcPr>
          <w:p w14:paraId="237EC96A" w14:textId="77777777" w:rsidR="004912DE" w:rsidRPr="00661129" w:rsidRDefault="004912DE" w:rsidP="004A4C93">
            <w:pPr>
              <w:pStyle w:val="NoSpacing"/>
              <w:jc w:val="center"/>
              <w:rPr>
                <w:b/>
              </w:rPr>
            </w:pPr>
          </w:p>
        </w:tc>
        <w:tc>
          <w:tcPr>
            <w:tcW w:w="3150" w:type="dxa"/>
            <w:shd w:val="clear" w:color="auto" w:fill="E7E6E6" w:themeFill="background2"/>
          </w:tcPr>
          <w:p w14:paraId="410E285B" w14:textId="4A546A4C" w:rsidR="004912DE" w:rsidRPr="00B76B5C" w:rsidRDefault="004912DE" w:rsidP="004A4C93">
            <w:pPr>
              <w:pStyle w:val="NoSpacing"/>
              <w:jc w:val="center"/>
              <w:rPr>
                <w:b/>
                <w:i/>
              </w:rPr>
            </w:pPr>
            <w:r w:rsidRPr="00B76B5C">
              <w:rPr>
                <w:b/>
                <w:i/>
              </w:rPr>
              <w:t>Key Questions</w:t>
            </w:r>
          </w:p>
        </w:tc>
        <w:tc>
          <w:tcPr>
            <w:tcW w:w="5215" w:type="dxa"/>
            <w:shd w:val="clear" w:color="auto" w:fill="E7E6E6" w:themeFill="background2"/>
          </w:tcPr>
          <w:p w14:paraId="572F038C" w14:textId="77777777" w:rsidR="004912DE" w:rsidRPr="00B76B5C" w:rsidRDefault="004912DE" w:rsidP="004A4C93">
            <w:pPr>
              <w:pStyle w:val="NoSpacing"/>
              <w:jc w:val="center"/>
              <w:rPr>
                <w:b/>
                <w:i/>
              </w:rPr>
            </w:pPr>
            <w:r w:rsidRPr="00B76B5C">
              <w:rPr>
                <w:b/>
                <w:i/>
              </w:rPr>
              <w:t>State Response</w:t>
            </w:r>
          </w:p>
        </w:tc>
      </w:tr>
      <w:tr w:rsidR="004912DE" w:rsidRPr="0000232F" w14:paraId="6120B3D4" w14:textId="77777777" w:rsidTr="004912DE">
        <w:tc>
          <w:tcPr>
            <w:tcW w:w="1350" w:type="dxa"/>
            <w:vMerge w:val="restart"/>
            <w:vAlign w:val="center"/>
          </w:tcPr>
          <w:p w14:paraId="2812C8A0" w14:textId="545CA342" w:rsidR="004912DE" w:rsidRPr="004912DE" w:rsidRDefault="004912DE" w:rsidP="004912DE">
            <w:pPr>
              <w:pStyle w:val="NoSpacing"/>
              <w:jc w:val="center"/>
              <w:rPr>
                <w:b/>
                <w:i/>
              </w:rPr>
            </w:pPr>
            <w:r>
              <w:rPr>
                <w:b/>
                <w:i/>
              </w:rPr>
              <w:t>Selecting the Variables</w:t>
            </w:r>
          </w:p>
        </w:tc>
        <w:tc>
          <w:tcPr>
            <w:tcW w:w="3150" w:type="dxa"/>
            <w:shd w:val="clear" w:color="auto" w:fill="auto"/>
          </w:tcPr>
          <w:p w14:paraId="04F67B8D" w14:textId="77777777" w:rsidR="004912DE" w:rsidRPr="00D53139" w:rsidRDefault="004912DE" w:rsidP="00B76B5C">
            <w:pPr>
              <w:pStyle w:val="NoSpacing"/>
              <w:rPr>
                <w:sz w:val="20"/>
              </w:rPr>
            </w:pPr>
            <w:r w:rsidRPr="00D53139">
              <w:rPr>
                <w:sz w:val="20"/>
              </w:rPr>
              <w:t xml:space="preserve">Looking back at the </w:t>
            </w:r>
            <w:r w:rsidR="00B76B5C" w:rsidRPr="00D53139">
              <w:rPr>
                <w:sz w:val="20"/>
              </w:rPr>
              <w:t>five</w:t>
            </w:r>
            <w:r w:rsidRPr="00D53139">
              <w:rPr>
                <w:sz w:val="20"/>
              </w:rPr>
              <w:t xml:space="preserve"> research questions you identified in Section 1, can you identify the variables that you would need to have on hand to answer each one?</w:t>
            </w:r>
          </w:p>
          <w:p w14:paraId="6503C16D" w14:textId="64C56D14" w:rsidR="00B76B5C" w:rsidRPr="00D53139" w:rsidRDefault="00B76B5C" w:rsidP="00B76B5C">
            <w:pPr>
              <w:pStyle w:val="NoSpacing"/>
              <w:rPr>
                <w:sz w:val="20"/>
              </w:rPr>
            </w:pPr>
          </w:p>
        </w:tc>
        <w:tc>
          <w:tcPr>
            <w:tcW w:w="5215" w:type="dxa"/>
            <w:shd w:val="clear" w:color="auto" w:fill="auto"/>
          </w:tcPr>
          <w:p w14:paraId="5C206071" w14:textId="77777777" w:rsidR="004912DE" w:rsidRPr="004912DE" w:rsidRDefault="004912DE" w:rsidP="004A4C93">
            <w:pPr>
              <w:pStyle w:val="NoSpacing"/>
              <w:jc w:val="center"/>
              <w:rPr>
                <w:b/>
                <w:sz w:val="20"/>
              </w:rPr>
            </w:pPr>
          </w:p>
        </w:tc>
      </w:tr>
      <w:tr w:rsidR="004912DE" w:rsidRPr="0000232F" w14:paraId="053465A9" w14:textId="77777777" w:rsidTr="004912DE">
        <w:tc>
          <w:tcPr>
            <w:tcW w:w="1350" w:type="dxa"/>
            <w:vMerge/>
          </w:tcPr>
          <w:p w14:paraId="7B45C4A8" w14:textId="77777777" w:rsidR="004912DE" w:rsidRPr="004912DE" w:rsidRDefault="004912DE" w:rsidP="004A4C93">
            <w:pPr>
              <w:pStyle w:val="NoSpacing"/>
            </w:pPr>
          </w:p>
        </w:tc>
        <w:tc>
          <w:tcPr>
            <w:tcW w:w="3150" w:type="dxa"/>
          </w:tcPr>
          <w:p w14:paraId="7EEE772F" w14:textId="77777777" w:rsidR="004912DE" w:rsidRPr="00D53139" w:rsidRDefault="004912DE" w:rsidP="004A4C93">
            <w:pPr>
              <w:pStyle w:val="NoSpacing"/>
              <w:rPr>
                <w:sz w:val="20"/>
              </w:rPr>
            </w:pPr>
            <w:r w:rsidRPr="00D53139">
              <w:rPr>
                <w:sz w:val="20"/>
              </w:rPr>
              <w:t>Where can educators, parents, and others find information on the data elements that are available on CTE programming offered in your state?</w:t>
            </w:r>
          </w:p>
          <w:p w14:paraId="3E9FB19E" w14:textId="73A77BD0" w:rsidR="00B76B5C" w:rsidRPr="00D53139" w:rsidRDefault="00B76B5C" w:rsidP="004A4C93">
            <w:pPr>
              <w:pStyle w:val="NoSpacing"/>
              <w:rPr>
                <w:sz w:val="20"/>
              </w:rPr>
            </w:pPr>
          </w:p>
        </w:tc>
        <w:tc>
          <w:tcPr>
            <w:tcW w:w="5215" w:type="dxa"/>
          </w:tcPr>
          <w:p w14:paraId="0F6DDFEE" w14:textId="77777777" w:rsidR="004912DE" w:rsidRPr="004912DE" w:rsidRDefault="004912DE" w:rsidP="004A4C93">
            <w:pPr>
              <w:pStyle w:val="NoSpacing"/>
              <w:rPr>
                <w:sz w:val="20"/>
              </w:rPr>
            </w:pPr>
          </w:p>
        </w:tc>
      </w:tr>
    </w:tbl>
    <w:p w14:paraId="0906760C" w14:textId="77777777" w:rsidR="00591E7C" w:rsidRPr="00661129" w:rsidRDefault="00591E7C" w:rsidP="004A4C93"/>
    <w:p w14:paraId="33609DD4" w14:textId="7DA991BA" w:rsidR="00A71304" w:rsidRPr="00661129" w:rsidRDefault="00A71304" w:rsidP="004A4C93">
      <w:pPr>
        <w:pStyle w:val="Heading3"/>
      </w:pPr>
      <w:bookmarkStart w:id="20" w:name="_Toc516651613"/>
      <w:r w:rsidRPr="00661129">
        <w:t xml:space="preserve">Step </w:t>
      </w:r>
      <w:r w:rsidR="004F6EC2">
        <w:t>2</w:t>
      </w:r>
      <w:r w:rsidRPr="00661129">
        <w:t xml:space="preserve">: Sourcing the </w:t>
      </w:r>
      <w:r w:rsidRPr="001F44AA">
        <w:t>D</w:t>
      </w:r>
      <w:r w:rsidRPr="00661129">
        <w:t>ata</w:t>
      </w:r>
      <w:bookmarkEnd w:id="20"/>
    </w:p>
    <w:p w14:paraId="1C93A981" w14:textId="07E2AC9B" w:rsidR="00A71304" w:rsidRPr="00661129" w:rsidRDefault="00B76B5C" w:rsidP="004A4C93">
      <w:r>
        <w:t>Once you’ve selected your variables, the data you need</w:t>
      </w:r>
      <w:r w:rsidR="00A71304" w:rsidRPr="00661129">
        <w:t xml:space="preserve"> may reside in a variety of lo</w:t>
      </w:r>
      <w:r w:rsidR="004912DE">
        <w:t>cations. Data on student course</w:t>
      </w:r>
      <w:r w:rsidR="003F11F7">
        <w:t xml:space="preserve"> </w:t>
      </w:r>
      <w:r w:rsidR="00A71304" w:rsidRPr="00661129">
        <w:t>taking, academic performance, attendance, and other educational experiences typically will be housed in your state’s educational administrative record system. In some instances, your state agency may maintain a separate database containing CTE variables. In this case, you will need to match data on CTE participants and concentrators to your state’s primary educational administrative record system, which can be done using your system’s unique student identifier. At the secondary level</w:t>
      </w:r>
      <w:r w:rsidR="00A71304">
        <w:t>,</w:t>
      </w:r>
      <w:r w:rsidR="00A71304" w:rsidRPr="00661129">
        <w:t xml:space="preserve"> this will typically be a state-assigned educational identifier; at the postsecondary level, a student</w:t>
      </w:r>
      <w:r w:rsidR="00A71304">
        <w:t>’</w:t>
      </w:r>
      <w:r w:rsidR="00A71304" w:rsidRPr="00661129">
        <w:t>s Social Security Number (SSN) is usually used as a key.</w:t>
      </w:r>
    </w:p>
    <w:p w14:paraId="67DA8B62" w14:textId="77777777" w:rsidR="00A71304" w:rsidRPr="00661129" w:rsidRDefault="00A71304" w:rsidP="004A4C93">
      <w:r w:rsidRPr="00661129">
        <w:t>Due to the nature of CTE programming, which includes program</w:t>
      </w:r>
      <w:r>
        <w:t>s</w:t>
      </w:r>
      <w:r w:rsidRPr="00661129">
        <w:t xml:space="preserve"> of study that span secondary and postsecondary education, answering some research questions will require that you access data housed outside your educational system. For high school students, this could entail tracking transitions into postsecondary education and/or employment, and for college students, transitions from a </w:t>
      </w:r>
      <w:r>
        <w:t>two</w:t>
      </w:r>
      <w:r w:rsidRPr="00661129">
        <w:t xml:space="preserve">-year to </w:t>
      </w:r>
      <w:r>
        <w:t>four</w:t>
      </w:r>
      <w:r w:rsidRPr="00661129">
        <w:t>-year college or university and/or employment.</w:t>
      </w:r>
    </w:p>
    <w:p w14:paraId="4622206B" w14:textId="024EF097" w:rsidR="00A71304" w:rsidRPr="00661129" w:rsidRDefault="00A71304" w:rsidP="004A4C93">
      <w:r>
        <w:t>Traditionally,</w:t>
      </w:r>
      <w:r w:rsidRPr="00661129">
        <w:t xml:space="preserve"> state</w:t>
      </w:r>
      <w:r>
        <w:t xml:space="preserve"> data</w:t>
      </w:r>
      <w:r w:rsidRPr="00661129">
        <w:t xml:space="preserve"> linkages have been directed toward collecting </w:t>
      </w:r>
      <w:r>
        <w:t>information</w:t>
      </w:r>
      <w:r w:rsidR="003721DD">
        <w:t xml:space="preserve"> required for Perkins</w:t>
      </w:r>
      <w:r w:rsidRPr="00661129">
        <w:t xml:space="preserve"> reporting</w:t>
      </w:r>
      <w:r w:rsidR="00B76B5C">
        <w:t>. C</w:t>
      </w:r>
      <w:r>
        <w:t>onsider</w:t>
      </w:r>
      <w:r w:rsidRPr="00661129">
        <w:t xml:space="preserve"> other </w:t>
      </w:r>
      <w:r>
        <w:t xml:space="preserve">data </w:t>
      </w:r>
      <w:r w:rsidRPr="00661129">
        <w:t>sources that may help to tell a more nuanced story on CTE program completers. Databases may include:</w:t>
      </w:r>
    </w:p>
    <w:p w14:paraId="26427F57" w14:textId="77777777" w:rsidR="00A71304" w:rsidRPr="00661129" w:rsidRDefault="00A71304" w:rsidP="004A4C93">
      <w:r w:rsidRPr="00661129">
        <w:t>In-state</w:t>
      </w:r>
    </w:p>
    <w:p w14:paraId="601BF79B" w14:textId="77777777" w:rsidR="00A71304" w:rsidRPr="00661129" w:rsidRDefault="00A71304" w:rsidP="004A4C93">
      <w:pPr>
        <w:pStyle w:val="ListParagraph"/>
        <w:numPr>
          <w:ilvl w:val="0"/>
          <w:numId w:val="43"/>
        </w:numPr>
      </w:pPr>
      <w:r w:rsidRPr="00661129">
        <w:rPr>
          <w:i/>
        </w:rPr>
        <w:t>State Unemployment Wage Record system</w:t>
      </w:r>
      <w:r w:rsidRPr="00661129">
        <w:t>—employment outcome and hourly earnings</w:t>
      </w:r>
    </w:p>
    <w:p w14:paraId="2BF6EEB2" w14:textId="77777777" w:rsidR="00A71304" w:rsidRPr="00661129" w:rsidRDefault="00A71304" w:rsidP="004A4C93">
      <w:pPr>
        <w:pStyle w:val="ListParagraph"/>
        <w:numPr>
          <w:ilvl w:val="0"/>
          <w:numId w:val="43"/>
        </w:numPr>
      </w:pPr>
      <w:r w:rsidRPr="00661129">
        <w:rPr>
          <w:i/>
        </w:rPr>
        <w:t>State licensing</w:t>
      </w:r>
      <w:r w:rsidRPr="00661129">
        <w:t>—certification for state-supervised occupations</w:t>
      </w:r>
    </w:p>
    <w:p w14:paraId="3B2FE008" w14:textId="77777777" w:rsidR="00A71304" w:rsidRPr="00661129" w:rsidRDefault="00A71304" w:rsidP="004A4C93">
      <w:pPr>
        <w:pStyle w:val="ListParagraph"/>
        <w:numPr>
          <w:ilvl w:val="0"/>
          <w:numId w:val="43"/>
        </w:numPr>
      </w:pPr>
      <w:r w:rsidRPr="00661129">
        <w:rPr>
          <w:i/>
        </w:rPr>
        <w:t>Social services</w:t>
      </w:r>
      <w:r w:rsidRPr="00661129">
        <w:t>—receipt of state benefits, such as unemployment, SNAP</w:t>
      </w:r>
    </w:p>
    <w:p w14:paraId="36B263AE" w14:textId="48C18803" w:rsidR="00A71304" w:rsidRPr="00661129" w:rsidRDefault="00A71304" w:rsidP="004A4C93">
      <w:pPr>
        <w:pStyle w:val="ListParagraph"/>
        <w:numPr>
          <w:ilvl w:val="0"/>
          <w:numId w:val="43"/>
        </w:numPr>
      </w:pPr>
      <w:r w:rsidRPr="00661129">
        <w:rPr>
          <w:i/>
        </w:rPr>
        <w:t>Corrections</w:t>
      </w:r>
      <w:r w:rsidRPr="00661129">
        <w:t xml:space="preserve">—incarceration in </w:t>
      </w:r>
      <w:r w:rsidR="00C453B5">
        <w:t xml:space="preserve">state </w:t>
      </w:r>
      <w:r w:rsidRPr="00661129">
        <w:t>prison</w:t>
      </w:r>
      <w:r w:rsidR="00C453B5">
        <w:t xml:space="preserve"> system</w:t>
      </w:r>
    </w:p>
    <w:p w14:paraId="74A6DCB4" w14:textId="77777777" w:rsidR="00A71304" w:rsidRPr="00661129" w:rsidRDefault="00A71304" w:rsidP="004A4C93">
      <w:r w:rsidRPr="00661129">
        <w:t>External</w:t>
      </w:r>
    </w:p>
    <w:p w14:paraId="406DE512" w14:textId="77777777" w:rsidR="00A71304" w:rsidRPr="00661129" w:rsidRDefault="00BA457D" w:rsidP="00A71304">
      <w:pPr>
        <w:pStyle w:val="NoSpacing"/>
        <w:numPr>
          <w:ilvl w:val="0"/>
          <w:numId w:val="44"/>
        </w:numPr>
        <w:ind w:left="360"/>
      </w:pPr>
      <w:hyperlink r:id="rId24" w:history="1">
        <w:r w:rsidR="00A71304" w:rsidRPr="00661129">
          <w:rPr>
            <w:rStyle w:val="Hyperlink"/>
            <w:i/>
          </w:rPr>
          <w:t>National Student Clearinghouse</w:t>
        </w:r>
      </w:hyperlink>
      <w:r w:rsidR="00A71304" w:rsidRPr="00661129">
        <w:rPr>
          <w:i/>
        </w:rPr>
        <w:t>—</w:t>
      </w:r>
      <w:r w:rsidR="00A71304" w:rsidRPr="00661129">
        <w:t>enrollment in colleges or universities throughout the country</w:t>
      </w:r>
    </w:p>
    <w:p w14:paraId="52F9AACC" w14:textId="77777777" w:rsidR="00A71304" w:rsidRPr="00661129" w:rsidRDefault="00BA457D" w:rsidP="00A71304">
      <w:pPr>
        <w:pStyle w:val="NoSpacing"/>
        <w:numPr>
          <w:ilvl w:val="0"/>
          <w:numId w:val="44"/>
        </w:numPr>
        <w:ind w:left="360"/>
      </w:pPr>
      <w:hyperlink r:id="rId25" w:history="1">
        <w:r w:rsidR="00A71304" w:rsidRPr="00661129">
          <w:rPr>
            <w:rStyle w:val="Hyperlink"/>
            <w:i/>
          </w:rPr>
          <w:t>Wage Record Interchange System</w:t>
        </w:r>
      </w:hyperlink>
      <w:r w:rsidR="00A71304" w:rsidRPr="00661129">
        <w:rPr>
          <w:i/>
        </w:rPr>
        <w:t>—</w:t>
      </w:r>
      <w:r w:rsidR="00A71304" w:rsidRPr="00661129">
        <w:t>employment outcomes and earnings in participating states</w:t>
      </w:r>
    </w:p>
    <w:p w14:paraId="4F1A23FB" w14:textId="77777777" w:rsidR="00A71304" w:rsidRPr="00661129" w:rsidRDefault="00A71304" w:rsidP="00A71304">
      <w:pPr>
        <w:pStyle w:val="NoSpacing"/>
        <w:numPr>
          <w:ilvl w:val="0"/>
          <w:numId w:val="44"/>
        </w:numPr>
        <w:ind w:left="360"/>
      </w:pPr>
      <w:r w:rsidRPr="00661129">
        <w:rPr>
          <w:i/>
        </w:rPr>
        <w:t>Industry certification providers—</w:t>
      </w:r>
      <w:r w:rsidRPr="00661129">
        <w:t>professional associations offering industry-recognized credentials or certificates</w:t>
      </w:r>
    </w:p>
    <w:p w14:paraId="38E34626" w14:textId="77777777" w:rsidR="00A71304" w:rsidRPr="00661129" w:rsidRDefault="00A71304" w:rsidP="00A71304">
      <w:pPr>
        <w:pStyle w:val="NoSpacing"/>
        <w:numPr>
          <w:ilvl w:val="0"/>
          <w:numId w:val="44"/>
        </w:numPr>
        <w:ind w:left="360"/>
      </w:pPr>
      <w:r w:rsidRPr="00661129">
        <w:rPr>
          <w:i/>
        </w:rPr>
        <w:lastRenderedPageBreak/>
        <w:t>Department of Defense—</w:t>
      </w:r>
      <w:r w:rsidRPr="00661129">
        <w:t>military enlistments</w:t>
      </w:r>
    </w:p>
    <w:p w14:paraId="02070436" w14:textId="77777777" w:rsidR="00A71304" w:rsidRPr="00661129" w:rsidRDefault="00A71304" w:rsidP="00A71304">
      <w:pPr>
        <w:pStyle w:val="NoSpacing"/>
        <w:numPr>
          <w:ilvl w:val="0"/>
          <w:numId w:val="44"/>
        </w:numPr>
        <w:ind w:left="360"/>
      </w:pPr>
      <w:r w:rsidRPr="00661129">
        <w:rPr>
          <w:i/>
        </w:rPr>
        <w:t>Office of Personnel Management—</w:t>
      </w:r>
      <w:r w:rsidRPr="00661129">
        <w:t>federal employment</w:t>
      </w:r>
    </w:p>
    <w:p w14:paraId="62394E60" w14:textId="77777777" w:rsidR="00A71304" w:rsidRPr="00661129" w:rsidRDefault="00A71304" w:rsidP="00A71304">
      <w:pPr>
        <w:pStyle w:val="NoSpacing"/>
      </w:pPr>
    </w:p>
    <w:p w14:paraId="4B80B303" w14:textId="098DE217" w:rsidR="00A71304" w:rsidRDefault="00A71304" w:rsidP="00A71304">
      <w:pPr>
        <w:pStyle w:val="NoSpacing"/>
      </w:pPr>
      <w:r>
        <w:t>Memoranda of Understanding (MOU)</w:t>
      </w:r>
      <w:r w:rsidR="00B76B5C">
        <w:t xml:space="preserve"> may be necessary</w:t>
      </w:r>
      <w:r>
        <w:t xml:space="preserve"> to overcome b</w:t>
      </w:r>
      <w:r w:rsidRPr="00661129">
        <w:t>arriers to accessing data across agency databases</w:t>
      </w:r>
      <w:r>
        <w:t xml:space="preserve">. </w:t>
      </w:r>
      <w:r w:rsidRPr="00661129">
        <w:t xml:space="preserve"> These documents spell out the purposes of the data request, the process that will be used to access information, who has access to data and for how long, and the steps that will be taken to protect student confidentiality. </w:t>
      </w:r>
    </w:p>
    <w:p w14:paraId="73032BA7" w14:textId="5219081A" w:rsidR="00A71304" w:rsidRDefault="00A71304" w:rsidP="00A71304">
      <w:pPr>
        <w:pStyle w:val="NoSpacing"/>
      </w:pPr>
    </w:p>
    <w:p w14:paraId="54CE906C" w14:textId="77777777" w:rsidR="00651615" w:rsidRPr="00844B70" w:rsidRDefault="00651615" w:rsidP="004A4C93">
      <w:pPr>
        <w:pStyle w:val="Heading3"/>
        <w:rPr>
          <w:rStyle w:val="SubtleReference"/>
          <w:b/>
          <w:i/>
          <w:color w:val="7AB800"/>
          <w:sz w:val="24"/>
        </w:rPr>
      </w:pPr>
      <w:bookmarkStart w:id="21" w:name="_Toc516651614"/>
      <w:r w:rsidRPr="00844B70">
        <w:rPr>
          <w:rStyle w:val="SubtleReference"/>
          <w:b/>
          <w:i/>
          <w:color w:val="7AB800"/>
          <w:sz w:val="24"/>
        </w:rPr>
        <w:t>State Examples</w:t>
      </w:r>
      <w:bookmarkEnd w:id="21"/>
    </w:p>
    <w:p w14:paraId="138772ED" w14:textId="77D524EF" w:rsidR="00651615" w:rsidRDefault="00651615" w:rsidP="00651615">
      <w:pPr>
        <w:pStyle w:val="NoSpacing"/>
        <w:keepNext/>
        <w:keepLines/>
        <w:numPr>
          <w:ilvl w:val="3"/>
          <w:numId w:val="48"/>
        </w:numPr>
        <w:ind w:left="360"/>
      </w:pPr>
      <w:r>
        <w:t xml:space="preserve">The Wisconsin Technical College System has created a </w:t>
      </w:r>
      <w:hyperlink r:id="rId26" w:history="1">
        <w:r w:rsidRPr="005C0CDB">
          <w:rPr>
            <w:rStyle w:val="Hyperlink"/>
          </w:rPr>
          <w:t>Perkins Data Workflow document</w:t>
        </w:r>
      </w:hyperlink>
      <w:r>
        <w:t xml:space="preserve"> that illustrates, in graphical form, the data reporting systems that are feed into the system’s data warehouse. The workflow lays out the flow of data from sources to system, and how it is harnessed to address the indicators of performance. The chart offers a visual representation to help staff and the public understand how data are harnessed to report on system outcomes. </w:t>
      </w:r>
      <w:r w:rsidRPr="00661129">
        <w:t xml:space="preserve"> </w:t>
      </w:r>
    </w:p>
    <w:p w14:paraId="49049068" w14:textId="77777777" w:rsidR="00591E7C" w:rsidRDefault="00591E7C" w:rsidP="003721DD">
      <w:pPr>
        <w:pStyle w:val="NoSpacing"/>
        <w:keepNext/>
        <w:keepLines/>
      </w:pPr>
    </w:p>
    <w:p w14:paraId="5D8EABB7" w14:textId="7A8B51DA" w:rsidR="00591E7C" w:rsidRPr="00661129" w:rsidRDefault="00591E7C" w:rsidP="00591E7C">
      <w:pPr>
        <w:pStyle w:val="NoSpacing"/>
        <w:keepNext/>
        <w:keepLines/>
        <w:numPr>
          <w:ilvl w:val="3"/>
          <w:numId w:val="48"/>
        </w:numPr>
        <w:ind w:left="360"/>
      </w:pPr>
      <w:r>
        <w:t xml:space="preserve">The Washington State Workforce Training and Education Coordinating Board maintains </w:t>
      </w:r>
      <w:hyperlink r:id="rId27" w:history="1">
        <w:r w:rsidRPr="00284677">
          <w:rPr>
            <w:rStyle w:val="Hyperlink"/>
          </w:rPr>
          <w:t>documentation</w:t>
        </w:r>
      </w:hyperlink>
      <w:r>
        <w:t xml:space="preserve"> of the workforce-related databases and tables stored on the agency’s server related to the employment and further education of program participants. The document includes information on databases and programming files used to construct reports on postsecondary CTE as well as other workforce</w:t>
      </w:r>
      <w:r w:rsidR="00284677">
        <w:t xml:space="preserve"> development systems programs. The state also provides a </w:t>
      </w:r>
      <w:hyperlink r:id="rId28" w:history="1">
        <w:r w:rsidR="00284677" w:rsidRPr="00284677">
          <w:rPr>
            <w:rStyle w:val="Hyperlink"/>
          </w:rPr>
          <w:t>Perkins</w:t>
        </w:r>
        <w:r w:rsidR="00284677">
          <w:rPr>
            <w:rStyle w:val="Hyperlink"/>
          </w:rPr>
          <w:t xml:space="preserve"> work</w:t>
        </w:r>
        <w:r w:rsidR="00284677" w:rsidRPr="00284677">
          <w:rPr>
            <w:rStyle w:val="Hyperlink"/>
          </w:rPr>
          <w:t>flow chart</w:t>
        </w:r>
      </w:hyperlink>
      <w:r w:rsidR="00284677">
        <w:t>.</w:t>
      </w:r>
    </w:p>
    <w:p w14:paraId="35E9E6ED" w14:textId="77777777" w:rsidR="00651615" w:rsidRPr="00661129" w:rsidRDefault="00651615" w:rsidP="00651615">
      <w:pPr>
        <w:pStyle w:val="NoSpacing"/>
        <w:ind w:left="1800"/>
      </w:pPr>
    </w:p>
    <w:p w14:paraId="694CEA83" w14:textId="636F0EE2" w:rsidR="00651615" w:rsidRPr="00844B70" w:rsidRDefault="00651615" w:rsidP="004A4C93">
      <w:pPr>
        <w:pStyle w:val="Heading3"/>
        <w:rPr>
          <w:rStyle w:val="SubtleReference"/>
          <w:b/>
          <w:i/>
          <w:color w:val="7AB800"/>
          <w:sz w:val="24"/>
        </w:rPr>
      </w:pPr>
      <w:bookmarkStart w:id="22" w:name="_Toc516651615"/>
      <w:r w:rsidRPr="00844B70">
        <w:rPr>
          <w:rStyle w:val="SubtleReference"/>
          <w:b/>
          <w:i/>
          <w:color w:val="7AB800"/>
          <w:sz w:val="24"/>
        </w:rPr>
        <w:t xml:space="preserve">Key Questions: </w:t>
      </w:r>
      <w:r w:rsidR="00CD4BBD">
        <w:rPr>
          <w:rStyle w:val="SubtleReference"/>
          <w:b/>
          <w:i/>
          <w:color w:val="7AB800"/>
          <w:sz w:val="24"/>
        </w:rPr>
        <w:t>Sourcing the Data</w:t>
      </w:r>
      <w:bookmarkEnd w:id="22"/>
    </w:p>
    <w:p w14:paraId="46CD8A51" w14:textId="77777777" w:rsidR="00651615" w:rsidRPr="00661129" w:rsidRDefault="00651615" w:rsidP="00651615">
      <w:pPr>
        <w:pStyle w:val="NoSpacing"/>
      </w:pPr>
      <w:r w:rsidRPr="00661129">
        <w:t>Answer the questions below in the space provided. While these questions are optional, we encourage you to capture your thoughts here so that you can easily refer back to them.</w:t>
      </w:r>
    </w:p>
    <w:p w14:paraId="56402063" w14:textId="77777777" w:rsidR="00651615" w:rsidRPr="00661129" w:rsidRDefault="00651615" w:rsidP="00651615">
      <w:pPr>
        <w:pStyle w:val="NoSpacing"/>
      </w:pPr>
    </w:p>
    <w:tbl>
      <w:tblPr>
        <w:tblStyle w:val="TableGrid"/>
        <w:tblW w:w="9715" w:type="dxa"/>
        <w:tblInd w:w="-5" w:type="dxa"/>
        <w:tblLook w:val="04A0" w:firstRow="1" w:lastRow="0" w:firstColumn="1" w:lastColumn="0" w:noHBand="0" w:noVBand="1"/>
      </w:tblPr>
      <w:tblGrid>
        <w:gridCol w:w="1440"/>
        <w:gridCol w:w="3600"/>
        <w:gridCol w:w="4675"/>
      </w:tblGrid>
      <w:tr w:rsidR="00B76B5C" w:rsidRPr="00E33E9C" w14:paraId="445FAAF8" w14:textId="77777777" w:rsidTr="00B76B5C">
        <w:tc>
          <w:tcPr>
            <w:tcW w:w="1440" w:type="dxa"/>
            <w:shd w:val="clear" w:color="auto" w:fill="E7E6E6" w:themeFill="background2"/>
          </w:tcPr>
          <w:p w14:paraId="1ACB6418" w14:textId="77777777" w:rsidR="00B76B5C" w:rsidRPr="00661129" w:rsidRDefault="00B76B5C" w:rsidP="00E8599E">
            <w:pPr>
              <w:pStyle w:val="NoSpacing"/>
              <w:jc w:val="center"/>
              <w:rPr>
                <w:b/>
              </w:rPr>
            </w:pPr>
          </w:p>
        </w:tc>
        <w:tc>
          <w:tcPr>
            <w:tcW w:w="3600" w:type="dxa"/>
            <w:shd w:val="clear" w:color="auto" w:fill="E7E6E6" w:themeFill="background2"/>
          </w:tcPr>
          <w:p w14:paraId="7527636F" w14:textId="3478D68B" w:rsidR="00B76B5C" w:rsidRPr="00661129" w:rsidRDefault="00B76B5C" w:rsidP="00E8599E">
            <w:pPr>
              <w:pStyle w:val="NoSpacing"/>
              <w:jc w:val="center"/>
              <w:rPr>
                <w:b/>
              </w:rPr>
            </w:pPr>
            <w:r w:rsidRPr="00661129">
              <w:rPr>
                <w:b/>
              </w:rPr>
              <w:t>Key Questions</w:t>
            </w:r>
          </w:p>
        </w:tc>
        <w:tc>
          <w:tcPr>
            <w:tcW w:w="4675" w:type="dxa"/>
            <w:shd w:val="clear" w:color="auto" w:fill="E7E6E6" w:themeFill="background2"/>
          </w:tcPr>
          <w:p w14:paraId="031E81A1" w14:textId="77777777" w:rsidR="00B76B5C" w:rsidRPr="00661129" w:rsidRDefault="00B76B5C" w:rsidP="00E8599E">
            <w:pPr>
              <w:pStyle w:val="NoSpacing"/>
              <w:jc w:val="center"/>
              <w:rPr>
                <w:b/>
              </w:rPr>
            </w:pPr>
            <w:r w:rsidRPr="00661129">
              <w:rPr>
                <w:b/>
              </w:rPr>
              <w:t>State Response</w:t>
            </w:r>
          </w:p>
        </w:tc>
      </w:tr>
      <w:tr w:rsidR="00B76B5C" w:rsidRPr="0000232F" w14:paraId="597B1080" w14:textId="77777777" w:rsidTr="00B76B5C">
        <w:trPr>
          <w:trHeight w:val="926"/>
        </w:trPr>
        <w:tc>
          <w:tcPr>
            <w:tcW w:w="1440" w:type="dxa"/>
            <w:vMerge w:val="restart"/>
            <w:vAlign w:val="center"/>
          </w:tcPr>
          <w:p w14:paraId="2E709A6D" w14:textId="6DDE3C2C" w:rsidR="00B76B5C" w:rsidRPr="00B76B5C" w:rsidRDefault="00B76B5C" w:rsidP="00B76B5C">
            <w:pPr>
              <w:pStyle w:val="NoSpacing"/>
              <w:jc w:val="center"/>
              <w:rPr>
                <w:b/>
                <w:i/>
              </w:rPr>
            </w:pPr>
            <w:r>
              <w:rPr>
                <w:b/>
                <w:i/>
              </w:rPr>
              <w:t>Sourcing the Data</w:t>
            </w:r>
          </w:p>
        </w:tc>
        <w:tc>
          <w:tcPr>
            <w:tcW w:w="3600" w:type="dxa"/>
          </w:tcPr>
          <w:p w14:paraId="252ECFC1" w14:textId="07CBBF25" w:rsidR="00B76B5C" w:rsidRPr="003721DD" w:rsidRDefault="00B76B5C" w:rsidP="00E8599E">
            <w:pPr>
              <w:pStyle w:val="NoSpacing"/>
            </w:pPr>
            <w:r w:rsidRPr="003721DD">
              <w:t>Which of the in-state data sources are you currently accessing to support your CTE reporting?</w:t>
            </w:r>
          </w:p>
        </w:tc>
        <w:tc>
          <w:tcPr>
            <w:tcW w:w="4675" w:type="dxa"/>
          </w:tcPr>
          <w:p w14:paraId="0FE4D990" w14:textId="77777777" w:rsidR="00B76B5C" w:rsidRPr="003721DD" w:rsidRDefault="00B76B5C" w:rsidP="00E8599E">
            <w:pPr>
              <w:pStyle w:val="NoSpacing"/>
              <w:rPr>
                <w:sz w:val="20"/>
              </w:rPr>
            </w:pPr>
          </w:p>
        </w:tc>
      </w:tr>
      <w:tr w:rsidR="00B76B5C" w:rsidRPr="0000232F" w14:paraId="27CECD2B" w14:textId="77777777" w:rsidTr="00B76B5C">
        <w:trPr>
          <w:trHeight w:val="890"/>
        </w:trPr>
        <w:tc>
          <w:tcPr>
            <w:tcW w:w="1440" w:type="dxa"/>
            <w:vMerge/>
          </w:tcPr>
          <w:p w14:paraId="45A1D052" w14:textId="77777777" w:rsidR="00B76B5C" w:rsidRPr="003721DD" w:rsidRDefault="00B76B5C" w:rsidP="00E8599E">
            <w:pPr>
              <w:pStyle w:val="NoSpacing"/>
            </w:pPr>
          </w:p>
        </w:tc>
        <w:tc>
          <w:tcPr>
            <w:tcW w:w="3600" w:type="dxa"/>
          </w:tcPr>
          <w:p w14:paraId="0A47F326" w14:textId="30E112FA" w:rsidR="00B76B5C" w:rsidRPr="003721DD" w:rsidRDefault="00B76B5C" w:rsidP="00E8599E">
            <w:pPr>
              <w:pStyle w:val="NoSpacing"/>
            </w:pPr>
            <w:r w:rsidRPr="003721DD">
              <w:t>Which of the external data sources are you currently accessing to support your CTE reporting?</w:t>
            </w:r>
          </w:p>
        </w:tc>
        <w:tc>
          <w:tcPr>
            <w:tcW w:w="4675" w:type="dxa"/>
          </w:tcPr>
          <w:p w14:paraId="05479FEC" w14:textId="77777777" w:rsidR="00B76B5C" w:rsidRPr="003721DD" w:rsidRDefault="00B76B5C" w:rsidP="00E8599E">
            <w:pPr>
              <w:pStyle w:val="NoSpacing"/>
              <w:rPr>
                <w:sz w:val="20"/>
              </w:rPr>
            </w:pPr>
          </w:p>
        </w:tc>
      </w:tr>
      <w:tr w:rsidR="00B76B5C" w:rsidRPr="0000232F" w14:paraId="7E1D3DFB" w14:textId="77777777" w:rsidTr="00B76B5C">
        <w:trPr>
          <w:trHeight w:val="1160"/>
        </w:trPr>
        <w:tc>
          <w:tcPr>
            <w:tcW w:w="1440" w:type="dxa"/>
            <w:vMerge/>
          </w:tcPr>
          <w:p w14:paraId="7F79EBA6" w14:textId="77777777" w:rsidR="00B76B5C" w:rsidRPr="003721DD" w:rsidRDefault="00B76B5C" w:rsidP="00E8599E">
            <w:pPr>
              <w:pStyle w:val="NoSpacing"/>
            </w:pPr>
          </w:p>
        </w:tc>
        <w:tc>
          <w:tcPr>
            <w:tcW w:w="3600" w:type="dxa"/>
          </w:tcPr>
          <w:p w14:paraId="067918BF" w14:textId="6BC1A8E9" w:rsidR="00B76B5C" w:rsidRPr="003721DD" w:rsidRDefault="00B76B5C" w:rsidP="00E8599E">
            <w:pPr>
              <w:pStyle w:val="NoSpacing"/>
            </w:pPr>
            <w:r w:rsidRPr="003721DD">
              <w:t>What processes are in place to ensure that the data that you receive from your in-state or externals sources are accurate?</w:t>
            </w:r>
          </w:p>
        </w:tc>
        <w:tc>
          <w:tcPr>
            <w:tcW w:w="4675" w:type="dxa"/>
          </w:tcPr>
          <w:p w14:paraId="6EB703E4" w14:textId="77777777" w:rsidR="00B76B5C" w:rsidRPr="003721DD" w:rsidRDefault="00B76B5C" w:rsidP="00E8599E">
            <w:pPr>
              <w:pStyle w:val="NoSpacing"/>
              <w:rPr>
                <w:sz w:val="20"/>
              </w:rPr>
            </w:pPr>
          </w:p>
        </w:tc>
      </w:tr>
      <w:tr w:rsidR="00B76B5C" w:rsidRPr="0000232F" w14:paraId="2BDDDDAF" w14:textId="77777777" w:rsidTr="00B76B5C">
        <w:trPr>
          <w:trHeight w:val="881"/>
        </w:trPr>
        <w:tc>
          <w:tcPr>
            <w:tcW w:w="1440" w:type="dxa"/>
            <w:vMerge/>
          </w:tcPr>
          <w:p w14:paraId="076098B3" w14:textId="77777777" w:rsidR="00B76B5C" w:rsidRPr="003721DD" w:rsidRDefault="00B76B5C" w:rsidP="00E8599E">
            <w:pPr>
              <w:pStyle w:val="NoSpacing"/>
            </w:pPr>
          </w:p>
        </w:tc>
        <w:tc>
          <w:tcPr>
            <w:tcW w:w="3600" w:type="dxa"/>
          </w:tcPr>
          <w:p w14:paraId="16FA6217" w14:textId="77777777" w:rsidR="00B76B5C" w:rsidRDefault="00B76B5C" w:rsidP="00E8599E">
            <w:pPr>
              <w:pStyle w:val="NoSpacing"/>
            </w:pPr>
            <w:r w:rsidRPr="003721DD">
              <w:t>What impediments do you face in accessing dat</w:t>
            </w:r>
            <w:r>
              <w:t>a to support your CTE reporting and how can you overcome these barriers?</w:t>
            </w:r>
          </w:p>
          <w:p w14:paraId="58DDC926" w14:textId="6FFB4E5E" w:rsidR="00B76B5C" w:rsidRPr="003721DD" w:rsidRDefault="00B76B5C" w:rsidP="00E8599E">
            <w:pPr>
              <w:pStyle w:val="NoSpacing"/>
            </w:pPr>
          </w:p>
        </w:tc>
        <w:tc>
          <w:tcPr>
            <w:tcW w:w="4675" w:type="dxa"/>
          </w:tcPr>
          <w:p w14:paraId="4F7A8F72" w14:textId="77777777" w:rsidR="00B76B5C" w:rsidRPr="003721DD" w:rsidRDefault="00B76B5C" w:rsidP="00E8599E">
            <w:pPr>
              <w:pStyle w:val="NoSpacing"/>
              <w:rPr>
                <w:sz w:val="20"/>
              </w:rPr>
            </w:pPr>
          </w:p>
        </w:tc>
      </w:tr>
    </w:tbl>
    <w:p w14:paraId="2558A56A" w14:textId="1E91BC3D" w:rsidR="00651615" w:rsidRDefault="00651615" w:rsidP="00A71304">
      <w:pPr>
        <w:pStyle w:val="NoSpacing"/>
      </w:pPr>
    </w:p>
    <w:p w14:paraId="56C0427B" w14:textId="11F1E3F9" w:rsidR="00A71304" w:rsidRPr="00661129" w:rsidRDefault="00A71304" w:rsidP="004A4C93">
      <w:pPr>
        <w:pStyle w:val="Heading3"/>
      </w:pPr>
      <w:bookmarkStart w:id="23" w:name="_Toc516651616"/>
      <w:r w:rsidRPr="00661129">
        <w:lastRenderedPageBreak/>
        <w:t xml:space="preserve">Step </w:t>
      </w:r>
      <w:r w:rsidR="004F6EC2">
        <w:t>3</w:t>
      </w:r>
      <w:r w:rsidRPr="00661129">
        <w:t xml:space="preserve">: Constructing the </w:t>
      </w:r>
      <w:r w:rsidR="002B199F">
        <w:t>Measure</w:t>
      </w:r>
      <w:bookmarkEnd w:id="23"/>
    </w:p>
    <w:p w14:paraId="28C33A22" w14:textId="77777777" w:rsidR="00A71304" w:rsidRPr="00661129" w:rsidRDefault="00A71304" w:rsidP="004A4C93">
      <w:r w:rsidRPr="00661129">
        <w:t>Once you have identified the variables and sourced the data, you will need to construct measures to assess student performance. To do so, you will need to specify numerators and denominators that include counts of the numbers of students who meet specific conditions. In doing so, you should seek to provide as much detail as possible.</w:t>
      </w:r>
    </w:p>
    <w:p w14:paraId="6499EED6" w14:textId="77777777" w:rsidR="00A71304" w:rsidRPr="00661129" w:rsidRDefault="00A71304" w:rsidP="004A4C93">
      <w:pPr>
        <w:pStyle w:val="ListParagraph"/>
        <w:numPr>
          <w:ilvl w:val="0"/>
          <w:numId w:val="45"/>
        </w:numPr>
      </w:pPr>
      <w:r w:rsidRPr="00661129">
        <w:rPr>
          <w:b/>
        </w:rPr>
        <w:t>Numerator</w:t>
      </w:r>
      <w:r w:rsidRPr="00661129">
        <w:t>: the number of individuals who have met the criteria of study</w:t>
      </w:r>
    </w:p>
    <w:p w14:paraId="006C6256" w14:textId="5EF07527" w:rsidR="00A71304" w:rsidRPr="00661129" w:rsidRDefault="00A71304" w:rsidP="004A4C93">
      <w:pPr>
        <w:pStyle w:val="ListParagraph"/>
        <w:numPr>
          <w:ilvl w:val="0"/>
          <w:numId w:val="45"/>
        </w:numPr>
      </w:pPr>
      <w:r w:rsidRPr="00661129">
        <w:rPr>
          <w:b/>
        </w:rPr>
        <w:t>Denominator</w:t>
      </w:r>
      <w:r w:rsidRPr="00661129">
        <w:t xml:space="preserve">: the number of individuals eligible for inclusion in the </w:t>
      </w:r>
      <w:r w:rsidR="00A864C8">
        <w:t>measure</w:t>
      </w:r>
    </w:p>
    <w:p w14:paraId="59052182" w14:textId="57EF2642" w:rsidR="00A71304" w:rsidRPr="00B76B5C" w:rsidRDefault="00A71304" w:rsidP="004A4C93">
      <w:r w:rsidRPr="00661129">
        <w:t xml:space="preserve">Ideally, the </w:t>
      </w:r>
      <w:r w:rsidR="002B199F">
        <w:t>measure</w:t>
      </w:r>
      <w:r w:rsidR="002B199F" w:rsidRPr="00661129">
        <w:t xml:space="preserve"> </w:t>
      </w:r>
      <w:r w:rsidRPr="00661129">
        <w:t xml:space="preserve">will specify, in writing, all of the information required to calculate the indicator. This will help to ensure that future analyses will be reliable, meaning that results are consistent across years. You may also wish to share </w:t>
      </w:r>
      <w:r w:rsidR="00A864C8">
        <w:t>measure</w:t>
      </w:r>
      <w:r w:rsidR="00A864C8" w:rsidRPr="00661129">
        <w:t xml:space="preserve"> </w:t>
      </w:r>
      <w:r w:rsidRPr="00661129">
        <w:t xml:space="preserve">constructions with data requestors to confirm that the metric you are proposing captures the intended outcomes, which can help to ensure that </w:t>
      </w:r>
      <w:r w:rsidR="00A864C8">
        <w:t>results</w:t>
      </w:r>
      <w:r w:rsidR="00A864C8" w:rsidRPr="00661129">
        <w:t xml:space="preserve"> </w:t>
      </w:r>
      <w:r w:rsidRPr="00661129">
        <w:t xml:space="preserve">are valid, meaning that they actually measure what they are intended to assess. </w:t>
      </w:r>
    </w:p>
    <w:p w14:paraId="0AFEBE49" w14:textId="77777777" w:rsidR="00CD4BBD" w:rsidRPr="00844B70" w:rsidRDefault="00CD4BBD" w:rsidP="004A4C93">
      <w:pPr>
        <w:pStyle w:val="Heading3"/>
        <w:rPr>
          <w:rStyle w:val="SubtleReference"/>
          <w:b/>
          <w:i/>
          <w:color w:val="7AB800"/>
          <w:sz w:val="24"/>
        </w:rPr>
      </w:pPr>
      <w:bookmarkStart w:id="24" w:name="_Toc516651617"/>
      <w:r w:rsidRPr="00844B70">
        <w:rPr>
          <w:rStyle w:val="SubtleReference"/>
          <w:b/>
          <w:i/>
          <w:color w:val="7AB800"/>
          <w:sz w:val="24"/>
        </w:rPr>
        <w:t>State Examples</w:t>
      </w:r>
      <w:bookmarkEnd w:id="24"/>
    </w:p>
    <w:p w14:paraId="69D6A68C" w14:textId="27D48DD8" w:rsidR="00CD4BBD" w:rsidRDefault="00406FE9" w:rsidP="00CD4BBD">
      <w:pPr>
        <w:pStyle w:val="NoSpacing"/>
        <w:keepNext/>
        <w:keepLines/>
        <w:numPr>
          <w:ilvl w:val="3"/>
          <w:numId w:val="48"/>
        </w:numPr>
        <w:ind w:left="360"/>
      </w:pPr>
      <w:r>
        <w:t xml:space="preserve">Colorado </w:t>
      </w:r>
      <w:r w:rsidR="00754B52">
        <w:t>is preparing to produce</w:t>
      </w:r>
      <w:r>
        <w:t xml:space="preserve"> an annual CTE Fact Sheet that offers student participation and outcome data for secondary and postsecondary programming. To help school districts and colleges interpret the statistics included, the state has developed a document that defines key terms and explains how the measures are constructed. Educators may use the tool to help fact their own fact sheets for their CTE programs.</w:t>
      </w:r>
      <w:r w:rsidR="00754B52">
        <w:t xml:space="preserve"> As of June 2018, the documentation was in its final stages. Contact Sarah Heath at </w:t>
      </w:r>
      <w:hyperlink r:id="rId29" w:history="1">
        <w:r w:rsidR="00754B52" w:rsidRPr="00337FDF">
          <w:rPr>
            <w:rStyle w:val="Hyperlink"/>
          </w:rPr>
          <w:t>sarah.heath@cccs.edu</w:t>
        </w:r>
      </w:hyperlink>
      <w:r w:rsidR="00754B52">
        <w:t xml:space="preserve"> for more information.</w:t>
      </w:r>
    </w:p>
    <w:p w14:paraId="5AF9FBE8" w14:textId="2C039309" w:rsidR="005721FD" w:rsidRDefault="005721FD" w:rsidP="009E4D86">
      <w:pPr>
        <w:pStyle w:val="NoSpacing"/>
        <w:keepNext/>
        <w:keepLines/>
      </w:pPr>
    </w:p>
    <w:p w14:paraId="34B4A8D1" w14:textId="77777777" w:rsidR="00B76B5C" w:rsidRDefault="005721FD" w:rsidP="00B76B5C">
      <w:pPr>
        <w:pBdr>
          <w:top w:val="single" w:sz="4" w:space="1" w:color="auto"/>
          <w:left w:val="single" w:sz="4" w:space="4" w:color="auto"/>
          <w:bottom w:val="single" w:sz="4" w:space="1" w:color="auto"/>
          <w:right w:val="single" w:sz="4" w:space="4" w:color="auto"/>
        </w:pBdr>
        <w:rPr>
          <w:b/>
          <w:i/>
          <w:color w:val="009AA6"/>
        </w:rPr>
      </w:pPr>
      <w:r w:rsidRPr="00B76B5C">
        <w:rPr>
          <w:b/>
          <w:i/>
          <w:color w:val="009AA6"/>
        </w:rPr>
        <w:t xml:space="preserve">Helpful Resource: </w:t>
      </w:r>
    </w:p>
    <w:p w14:paraId="4B4922E5" w14:textId="2A6F8BC7" w:rsidR="00B76B5C" w:rsidRPr="00B76B5C" w:rsidRDefault="00B76B5C" w:rsidP="00B76B5C">
      <w:pPr>
        <w:pBdr>
          <w:top w:val="single" w:sz="4" w:space="1" w:color="auto"/>
          <w:left w:val="single" w:sz="4" w:space="4" w:color="auto"/>
          <w:bottom w:val="single" w:sz="4" w:space="1" w:color="auto"/>
          <w:right w:val="single" w:sz="4" w:space="4" w:color="auto"/>
        </w:pBdr>
      </w:pPr>
      <w:r w:rsidRPr="00B76B5C">
        <w:rPr>
          <w:i/>
        </w:rPr>
        <w:t>Career Readiness &amp; the Every Student Succeeds Act: Mapping Career Readiness in ESSA State Plans</w:t>
      </w:r>
    </w:p>
    <w:p w14:paraId="6BB3A41F" w14:textId="6C13F244" w:rsidR="00E67286" w:rsidRDefault="00B813EE" w:rsidP="00B76B5C">
      <w:pPr>
        <w:pBdr>
          <w:top w:val="single" w:sz="4" w:space="1" w:color="auto"/>
          <w:left w:val="single" w:sz="4" w:space="4" w:color="auto"/>
          <w:bottom w:val="single" w:sz="4" w:space="1" w:color="auto"/>
          <w:right w:val="single" w:sz="4" w:space="4" w:color="auto"/>
        </w:pBdr>
      </w:pPr>
      <w:r>
        <w:t xml:space="preserve">ESSA </w:t>
      </w:r>
      <w:r w:rsidR="008D3047">
        <w:t xml:space="preserve">offers states an opportunity to design their K–12 education systems to prepare students for college and careers. States are taking advantage of flexibility contained within the act to incorporate </w:t>
      </w:r>
      <w:r w:rsidR="00E67286">
        <w:t>indicators</w:t>
      </w:r>
      <w:r w:rsidR="008D3047">
        <w:t xml:space="preserve"> of career readiness in their state plan</w:t>
      </w:r>
      <w:r w:rsidR="005721FD">
        <w:t>.</w:t>
      </w:r>
      <w:r w:rsidR="005721FD" w:rsidRPr="009E4D86">
        <w:t xml:space="preserve"> </w:t>
      </w:r>
      <w:r w:rsidR="00E67286">
        <w:t xml:space="preserve">Advance CTE has produced a </w:t>
      </w:r>
      <w:hyperlink r:id="rId30" w:history="1">
        <w:r w:rsidR="00E67286" w:rsidRPr="009E4D86">
          <w:rPr>
            <w:rStyle w:val="Hyperlink"/>
          </w:rPr>
          <w:t>report</w:t>
        </w:r>
      </w:hyperlink>
      <w:r w:rsidR="00E67286">
        <w:t xml:space="preserve"> summarizing states’ approaches to assessing career readiness that includes examples of state measurement approaches. See the report </w:t>
      </w:r>
      <w:hyperlink r:id="rId31" w:history="1">
        <w:r w:rsidR="00E67286" w:rsidRPr="00E67286">
          <w:rPr>
            <w:rStyle w:val="Hyperlink"/>
          </w:rPr>
          <w:t>appendix</w:t>
        </w:r>
      </w:hyperlink>
      <w:r w:rsidR="00E67286">
        <w:t xml:space="preserve"> for a state-by-state listing of accountability measures. </w:t>
      </w:r>
    </w:p>
    <w:p w14:paraId="4DB7F226" w14:textId="7B33B6D0" w:rsidR="00B813EE" w:rsidRDefault="00B813EE" w:rsidP="00B76B5C">
      <w:pPr>
        <w:pBdr>
          <w:top w:val="single" w:sz="4" w:space="1" w:color="auto"/>
          <w:left w:val="single" w:sz="4" w:space="4" w:color="auto"/>
          <w:bottom w:val="single" w:sz="4" w:space="1" w:color="auto"/>
          <w:right w:val="single" w:sz="4" w:space="4" w:color="auto"/>
        </w:pBdr>
      </w:pPr>
      <w:r>
        <w:t xml:space="preserve">To receive additional assistance on this topic, contact Kate Kreamer at </w:t>
      </w:r>
      <w:hyperlink r:id="rId32" w:history="1">
        <w:r w:rsidRPr="008B54A4">
          <w:rPr>
            <w:rStyle w:val="Hyperlink"/>
          </w:rPr>
          <w:t>kkreamer@careertech.org</w:t>
        </w:r>
      </w:hyperlink>
      <w:r>
        <w:t>. Advance CTE is happy to provide virtual and in-person technical assistance.</w:t>
      </w:r>
    </w:p>
    <w:p w14:paraId="76B6B78E" w14:textId="77777777" w:rsidR="00B76B5C" w:rsidRDefault="00B76B5C" w:rsidP="00B76B5C"/>
    <w:p w14:paraId="0622703C" w14:textId="2DE2C728" w:rsidR="00A71304" w:rsidRPr="00D849A0" w:rsidRDefault="00A71304" w:rsidP="004A4C93">
      <w:pPr>
        <w:pStyle w:val="Heading3"/>
      </w:pPr>
      <w:bookmarkStart w:id="25" w:name="_Toc516651618"/>
      <w:r w:rsidRPr="00D849A0">
        <w:t xml:space="preserve">Key Questions: Constructing the </w:t>
      </w:r>
      <w:r w:rsidR="002B199F">
        <w:t>Measure</w:t>
      </w:r>
      <w:bookmarkEnd w:id="25"/>
    </w:p>
    <w:p w14:paraId="723850C9" w14:textId="77777777" w:rsidR="00A71304" w:rsidRPr="00661129" w:rsidRDefault="00A71304" w:rsidP="004A4C93">
      <w:r w:rsidRPr="00661129">
        <w:t>Ideally, you will use the checklist to identify the data elements and considerations you will need to consider in answering each research question. In applying the checklist, some questions include:</w:t>
      </w:r>
    </w:p>
    <w:tbl>
      <w:tblPr>
        <w:tblStyle w:val="TableGrid"/>
        <w:tblW w:w="9715" w:type="dxa"/>
        <w:tblInd w:w="-5" w:type="dxa"/>
        <w:tblLook w:val="04A0" w:firstRow="1" w:lastRow="0" w:firstColumn="1" w:lastColumn="0" w:noHBand="0" w:noVBand="1"/>
      </w:tblPr>
      <w:tblGrid>
        <w:gridCol w:w="1441"/>
        <w:gridCol w:w="3959"/>
        <w:gridCol w:w="4315"/>
      </w:tblGrid>
      <w:tr w:rsidR="00B76B5C" w:rsidRPr="00E33E9C" w14:paraId="3C68A52D" w14:textId="77777777" w:rsidTr="00B813EE">
        <w:tc>
          <w:tcPr>
            <w:tcW w:w="1441" w:type="dxa"/>
            <w:shd w:val="clear" w:color="auto" w:fill="E7E6E6" w:themeFill="background2"/>
          </w:tcPr>
          <w:p w14:paraId="6A6241F6" w14:textId="77777777" w:rsidR="00B76B5C" w:rsidRPr="00661129" w:rsidRDefault="00B76B5C" w:rsidP="00A71304">
            <w:pPr>
              <w:pStyle w:val="NoSpacing"/>
              <w:jc w:val="center"/>
              <w:rPr>
                <w:b/>
              </w:rPr>
            </w:pPr>
          </w:p>
        </w:tc>
        <w:tc>
          <w:tcPr>
            <w:tcW w:w="3959" w:type="dxa"/>
            <w:shd w:val="clear" w:color="auto" w:fill="E7E6E6" w:themeFill="background2"/>
          </w:tcPr>
          <w:p w14:paraId="7580288D" w14:textId="6B4C54E8" w:rsidR="00B76B5C" w:rsidRPr="00B813EE" w:rsidRDefault="00B76B5C" w:rsidP="00A71304">
            <w:pPr>
              <w:pStyle w:val="NoSpacing"/>
              <w:jc w:val="center"/>
              <w:rPr>
                <w:b/>
                <w:i/>
              </w:rPr>
            </w:pPr>
            <w:r w:rsidRPr="00B813EE">
              <w:rPr>
                <w:b/>
                <w:i/>
              </w:rPr>
              <w:t>Key Questions</w:t>
            </w:r>
          </w:p>
        </w:tc>
        <w:tc>
          <w:tcPr>
            <w:tcW w:w="4315" w:type="dxa"/>
            <w:shd w:val="clear" w:color="auto" w:fill="E7E6E6" w:themeFill="background2"/>
          </w:tcPr>
          <w:p w14:paraId="50A09B0A" w14:textId="77777777" w:rsidR="00B76B5C" w:rsidRPr="00B813EE" w:rsidRDefault="00B76B5C" w:rsidP="00A71304">
            <w:pPr>
              <w:pStyle w:val="NoSpacing"/>
              <w:jc w:val="center"/>
              <w:rPr>
                <w:b/>
                <w:i/>
              </w:rPr>
            </w:pPr>
            <w:r w:rsidRPr="00B813EE">
              <w:rPr>
                <w:b/>
                <w:i/>
              </w:rPr>
              <w:t>State Response</w:t>
            </w:r>
          </w:p>
        </w:tc>
      </w:tr>
      <w:tr w:rsidR="00B76B5C" w:rsidRPr="0000232F" w14:paraId="3E74450B" w14:textId="77777777" w:rsidTr="00B813EE">
        <w:trPr>
          <w:trHeight w:val="1394"/>
        </w:trPr>
        <w:tc>
          <w:tcPr>
            <w:tcW w:w="1441" w:type="dxa"/>
            <w:vMerge w:val="restart"/>
            <w:vAlign w:val="center"/>
          </w:tcPr>
          <w:p w14:paraId="731905BE" w14:textId="79D7FE6E" w:rsidR="00B76B5C" w:rsidRPr="00B76B5C" w:rsidRDefault="00B76B5C" w:rsidP="00B76B5C">
            <w:pPr>
              <w:pStyle w:val="NoSpacing"/>
              <w:jc w:val="center"/>
              <w:rPr>
                <w:rFonts w:cstheme="minorHAnsi"/>
                <w:b/>
                <w:i/>
                <w:szCs w:val="20"/>
              </w:rPr>
            </w:pPr>
            <w:r>
              <w:rPr>
                <w:rFonts w:cstheme="minorHAnsi"/>
                <w:b/>
                <w:i/>
                <w:szCs w:val="20"/>
              </w:rPr>
              <w:t>Constructing the Metric</w:t>
            </w:r>
          </w:p>
        </w:tc>
        <w:tc>
          <w:tcPr>
            <w:tcW w:w="3959" w:type="dxa"/>
          </w:tcPr>
          <w:p w14:paraId="15958152" w14:textId="568979F8" w:rsidR="00B76B5C" w:rsidRPr="00C453B5" w:rsidRDefault="00B76B5C" w:rsidP="00A71304">
            <w:pPr>
              <w:pStyle w:val="NoSpacing"/>
              <w:rPr>
                <w:sz w:val="20"/>
                <w:szCs w:val="20"/>
              </w:rPr>
            </w:pPr>
            <w:r w:rsidRPr="00C453B5">
              <w:rPr>
                <w:rFonts w:cstheme="minorHAnsi"/>
                <w:sz w:val="20"/>
                <w:szCs w:val="20"/>
              </w:rPr>
              <w:t>Does your state currently collect data on each of the variables that you will need to answer the identified research question? If not, are there proxies that you may use to approximate the data</w:t>
            </w:r>
            <w:r w:rsidRPr="00C453B5">
              <w:rPr>
                <w:sz w:val="20"/>
                <w:szCs w:val="20"/>
              </w:rPr>
              <w:t>?</w:t>
            </w:r>
          </w:p>
        </w:tc>
        <w:tc>
          <w:tcPr>
            <w:tcW w:w="4315" w:type="dxa"/>
          </w:tcPr>
          <w:p w14:paraId="238EF5B1" w14:textId="77777777" w:rsidR="00B76B5C" w:rsidRPr="009E4D86" w:rsidRDefault="00B76B5C" w:rsidP="00A71304">
            <w:pPr>
              <w:pStyle w:val="NoSpacing"/>
              <w:rPr>
                <w:szCs w:val="20"/>
              </w:rPr>
            </w:pPr>
          </w:p>
        </w:tc>
      </w:tr>
      <w:tr w:rsidR="00B76B5C" w:rsidRPr="0000232F" w14:paraId="6639C544" w14:textId="77777777" w:rsidTr="00B813EE">
        <w:trPr>
          <w:trHeight w:val="890"/>
        </w:trPr>
        <w:tc>
          <w:tcPr>
            <w:tcW w:w="1441" w:type="dxa"/>
            <w:vMerge/>
          </w:tcPr>
          <w:p w14:paraId="32922EE8" w14:textId="77777777" w:rsidR="00B76B5C" w:rsidRPr="009E4D86" w:rsidRDefault="00B76B5C" w:rsidP="00A71304">
            <w:pPr>
              <w:pStyle w:val="NoSpacing"/>
              <w:rPr>
                <w:rFonts w:cstheme="minorHAnsi"/>
                <w:szCs w:val="20"/>
              </w:rPr>
            </w:pPr>
          </w:p>
        </w:tc>
        <w:tc>
          <w:tcPr>
            <w:tcW w:w="3959" w:type="dxa"/>
          </w:tcPr>
          <w:p w14:paraId="0D898440" w14:textId="21FE4462" w:rsidR="00B76B5C" w:rsidRPr="00C453B5" w:rsidRDefault="00B76B5C" w:rsidP="00A71304">
            <w:pPr>
              <w:pStyle w:val="NoSpacing"/>
              <w:rPr>
                <w:rFonts w:cstheme="minorHAnsi"/>
                <w:sz w:val="20"/>
                <w:szCs w:val="20"/>
              </w:rPr>
            </w:pPr>
            <w:r w:rsidRPr="00C453B5">
              <w:rPr>
                <w:rFonts w:cstheme="minorHAnsi"/>
                <w:sz w:val="20"/>
                <w:szCs w:val="20"/>
              </w:rPr>
              <w:t>What procedures must you follow to add new data elements to your state’s educational administrative record system?</w:t>
            </w:r>
          </w:p>
        </w:tc>
        <w:tc>
          <w:tcPr>
            <w:tcW w:w="4315" w:type="dxa"/>
          </w:tcPr>
          <w:p w14:paraId="6FA34923" w14:textId="77777777" w:rsidR="00B76B5C" w:rsidRPr="009E4D86" w:rsidRDefault="00B76B5C" w:rsidP="00A71304">
            <w:pPr>
              <w:pStyle w:val="NoSpacing"/>
              <w:rPr>
                <w:szCs w:val="20"/>
              </w:rPr>
            </w:pPr>
          </w:p>
        </w:tc>
      </w:tr>
      <w:tr w:rsidR="00B76B5C" w:rsidRPr="0000232F" w14:paraId="1EB2B4BC" w14:textId="77777777" w:rsidTr="00C453B5">
        <w:trPr>
          <w:trHeight w:val="1556"/>
        </w:trPr>
        <w:tc>
          <w:tcPr>
            <w:tcW w:w="1441" w:type="dxa"/>
            <w:vMerge/>
          </w:tcPr>
          <w:p w14:paraId="7CF5F8CE" w14:textId="77777777" w:rsidR="00B76B5C" w:rsidRPr="009E4D86" w:rsidRDefault="00B76B5C" w:rsidP="00A71304">
            <w:pPr>
              <w:pStyle w:val="NoSpacing"/>
              <w:rPr>
                <w:rFonts w:cstheme="minorHAnsi"/>
                <w:szCs w:val="20"/>
              </w:rPr>
            </w:pPr>
          </w:p>
        </w:tc>
        <w:tc>
          <w:tcPr>
            <w:tcW w:w="3959" w:type="dxa"/>
          </w:tcPr>
          <w:p w14:paraId="51519DCA" w14:textId="2D1E42D0" w:rsidR="00B76B5C" w:rsidRPr="00C453B5" w:rsidRDefault="00B76B5C" w:rsidP="00A71304">
            <w:pPr>
              <w:pStyle w:val="NoSpacing"/>
              <w:rPr>
                <w:rFonts w:cstheme="minorHAnsi"/>
                <w:sz w:val="20"/>
                <w:szCs w:val="20"/>
              </w:rPr>
            </w:pPr>
            <w:r w:rsidRPr="00C453B5">
              <w:rPr>
                <w:rFonts w:cstheme="minorHAnsi"/>
                <w:sz w:val="20"/>
                <w:szCs w:val="20"/>
              </w:rPr>
              <w:t>Does your state have a unique identifier that can be used to collect information across state agencies? If so, how comprehensive is its coverage (i.e., historically, what percent of students have you been able to track using the identifier)?</w:t>
            </w:r>
          </w:p>
        </w:tc>
        <w:tc>
          <w:tcPr>
            <w:tcW w:w="4315" w:type="dxa"/>
          </w:tcPr>
          <w:p w14:paraId="431F314A" w14:textId="77777777" w:rsidR="00B76B5C" w:rsidRPr="009E4D86" w:rsidRDefault="00B76B5C" w:rsidP="00A71304">
            <w:pPr>
              <w:pStyle w:val="NoSpacing"/>
              <w:rPr>
                <w:szCs w:val="20"/>
              </w:rPr>
            </w:pPr>
          </w:p>
        </w:tc>
      </w:tr>
      <w:tr w:rsidR="00B76B5C" w:rsidRPr="0000232F" w14:paraId="1398DFE2" w14:textId="77777777" w:rsidTr="00B813EE">
        <w:trPr>
          <w:trHeight w:val="881"/>
        </w:trPr>
        <w:tc>
          <w:tcPr>
            <w:tcW w:w="1441" w:type="dxa"/>
          </w:tcPr>
          <w:p w14:paraId="392DB984" w14:textId="77777777" w:rsidR="00B76B5C" w:rsidRPr="009E4D86" w:rsidRDefault="00B76B5C" w:rsidP="00A71304">
            <w:pPr>
              <w:pStyle w:val="NoSpacing"/>
              <w:rPr>
                <w:rFonts w:cstheme="minorHAnsi"/>
                <w:szCs w:val="20"/>
              </w:rPr>
            </w:pPr>
          </w:p>
        </w:tc>
        <w:tc>
          <w:tcPr>
            <w:tcW w:w="3959" w:type="dxa"/>
          </w:tcPr>
          <w:p w14:paraId="48CC4366" w14:textId="653B83D7" w:rsidR="00B76B5C" w:rsidRPr="00C453B5" w:rsidRDefault="00B76B5C" w:rsidP="00A71304">
            <w:pPr>
              <w:pStyle w:val="NoSpacing"/>
              <w:rPr>
                <w:rFonts w:cstheme="minorHAnsi"/>
                <w:sz w:val="20"/>
                <w:szCs w:val="20"/>
              </w:rPr>
            </w:pPr>
            <w:r w:rsidRPr="00C453B5">
              <w:rPr>
                <w:rFonts w:cstheme="minorHAnsi"/>
                <w:sz w:val="20"/>
                <w:szCs w:val="20"/>
              </w:rPr>
              <w:t>Does your state have MOU in place</w:t>
            </w:r>
            <w:r w:rsidR="00EA7F6B" w:rsidRPr="00C453B5">
              <w:rPr>
                <w:rFonts w:cstheme="minorHAnsi"/>
                <w:sz w:val="20"/>
                <w:szCs w:val="20"/>
              </w:rPr>
              <w:t xml:space="preserve"> with each agency data holder</w:t>
            </w:r>
            <w:r w:rsidRPr="00C453B5">
              <w:rPr>
                <w:rFonts w:cstheme="minorHAnsi"/>
                <w:sz w:val="20"/>
                <w:szCs w:val="20"/>
              </w:rPr>
              <w:t xml:space="preserve"> and, if so, when was the last time they were updated?</w:t>
            </w:r>
          </w:p>
        </w:tc>
        <w:tc>
          <w:tcPr>
            <w:tcW w:w="4315" w:type="dxa"/>
          </w:tcPr>
          <w:p w14:paraId="5F42753F" w14:textId="77777777" w:rsidR="00B76B5C" w:rsidRPr="009E4D86" w:rsidRDefault="00B76B5C" w:rsidP="00A71304">
            <w:pPr>
              <w:pStyle w:val="NoSpacing"/>
              <w:rPr>
                <w:szCs w:val="20"/>
              </w:rPr>
            </w:pPr>
          </w:p>
        </w:tc>
      </w:tr>
    </w:tbl>
    <w:p w14:paraId="381CC15F" w14:textId="77777777" w:rsidR="00A71304" w:rsidRPr="00A71304" w:rsidRDefault="00A71304" w:rsidP="004A4C93"/>
    <w:p w14:paraId="08B1578F" w14:textId="77777777" w:rsidR="00A71304" w:rsidRDefault="00A71304" w:rsidP="004A4C93">
      <w:r>
        <w:br w:type="page"/>
      </w:r>
    </w:p>
    <w:tbl>
      <w:tblPr>
        <w:tblW w:w="10195" w:type="dxa"/>
        <w:jc w:val="right"/>
        <w:tblLayout w:type="fixed"/>
        <w:tblCellMar>
          <w:left w:w="0" w:type="dxa"/>
          <w:right w:w="0" w:type="dxa"/>
        </w:tblCellMar>
        <w:tblLook w:val="04A0" w:firstRow="1" w:lastRow="0" w:firstColumn="1" w:lastColumn="0" w:noHBand="0" w:noVBand="1"/>
      </w:tblPr>
      <w:tblGrid>
        <w:gridCol w:w="1080"/>
        <w:gridCol w:w="158"/>
        <w:gridCol w:w="8957"/>
      </w:tblGrid>
      <w:tr w:rsidR="00A71304" w:rsidRPr="00C453B5" w14:paraId="180DDF93" w14:textId="77777777" w:rsidTr="00D849A0">
        <w:trPr>
          <w:trHeight w:val="1008"/>
          <w:jc w:val="right"/>
        </w:trPr>
        <w:tc>
          <w:tcPr>
            <w:tcW w:w="1080" w:type="dxa"/>
          </w:tcPr>
          <w:p w14:paraId="7ED2C11F" w14:textId="77777777" w:rsidR="00A71304" w:rsidRPr="00661129" w:rsidRDefault="00A71304" w:rsidP="00D849A0">
            <w:pPr>
              <w:pStyle w:val="NoSpacing"/>
            </w:pPr>
            <w:r w:rsidRPr="00661129">
              <w:rPr>
                <w:noProof/>
              </w:rPr>
              <w:lastRenderedPageBreak/>
              <w:drawing>
                <wp:anchor distT="0" distB="0" distL="114300" distR="114300" simplePos="0" relativeHeight="251673600" behindDoc="0" locked="0" layoutInCell="1" allowOverlap="1" wp14:anchorId="23C18B30" wp14:editId="53057825">
                  <wp:simplePos x="0" y="0"/>
                  <wp:positionH relativeFrom="column">
                    <wp:posOffset>0</wp:posOffset>
                  </wp:positionH>
                  <wp:positionV relativeFrom="paragraph">
                    <wp:posOffset>171450</wp:posOffset>
                  </wp:positionV>
                  <wp:extent cx="675005" cy="69181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75005" cy="691810"/>
                          </a:xfrm>
                          <a:prstGeom prst="rect">
                            <a:avLst/>
                          </a:prstGeom>
                        </pic:spPr>
                      </pic:pic>
                    </a:graphicData>
                  </a:graphic>
                  <wp14:sizeRelH relativeFrom="margin">
                    <wp14:pctWidth>0</wp14:pctWidth>
                  </wp14:sizeRelH>
                  <wp14:sizeRelV relativeFrom="margin">
                    <wp14:pctHeight>0</wp14:pctHeight>
                  </wp14:sizeRelV>
                </wp:anchor>
              </w:drawing>
            </w:r>
          </w:p>
        </w:tc>
        <w:tc>
          <w:tcPr>
            <w:tcW w:w="158" w:type="dxa"/>
            <w:vAlign w:val="center"/>
          </w:tcPr>
          <w:p w14:paraId="7647AC82" w14:textId="77777777" w:rsidR="00A71304" w:rsidRPr="00661129" w:rsidRDefault="00A71304" w:rsidP="004A4C93"/>
        </w:tc>
        <w:tc>
          <w:tcPr>
            <w:tcW w:w="8957" w:type="dxa"/>
            <w:vAlign w:val="center"/>
          </w:tcPr>
          <w:tbl>
            <w:tblPr>
              <w:tblW w:w="5000" w:type="pct"/>
              <w:tblLayout w:type="fixed"/>
              <w:tblCellMar>
                <w:left w:w="0" w:type="dxa"/>
                <w:right w:w="0" w:type="dxa"/>
              </w:tblCellMar>
              <w:tblLook w:val="04A0" w:firstRow="1" w:lastRow="0" w:firstColumn="1" w:lastColumn="0" w:noHBand="0" w:noVBand="1"/>
              <w:tblDescription w:val="Heading table for Business Trip Checklist."/>
            </w:tblPr>
            <w:tblGrid>
              <w:gridCol w:w="8957"/>
            </w:tblGrid>
            <w:tr w:rsidR="00A71304" w:rsidRPr="00C453B5" w14:paraId="63AA9180" w14:textId="77777777" w:rsidTr="00D849A0">
              <w:trPr>
                <w:trHeight w:val="720"/>
              </w:trPr>
              <w:tc>
                <w:tcPr>
                  <w:tcW w:w="5000" w:type="pct"/>
                  <w:vAlign w:val="center"/>
                </w:tcPr>
                <w:p w14:paraId="36B1F256" w14:textId="77777777" w:rsidR="00A71304" w:rsidRPr="00C453B5" w:rsidRDefault="00A71304" w:rsidP="004A4C93">
                  <w:pPr>
                    <w:pStyle w:val="Title"/>
                    <w:rPr>
                      <w:rFonts w:ascii="Myriad Pro" w:hAnsi="Myriad Pro"/>
                      <w:sz w:val="52"/>
                    </w:rPr>
                  </w:pPr>
                  <w:r w:rsidRPr="00C453B5">
                    <w:rPr>
                      <w:rFonts w:ascii="Myriad Pro" w:hAnsi="Myriad Pro"/>
                      <w:sz w:val="52"/>
                    </w:rPr>
                    <w:t>Answering Research Questions: Checklist</w:t>
                  </w:r>
                </w:p>
              </w:tc>
            </w:tr>
            <w:tr w:rsidR="00A71304" w:rsidRPr="00C453B5" w14:paraId="16A01CDB" w14:textId="77777777" w:rsidTr="00D849A0">
              <w:trPr>
                <w:trHeight w:hRule="exact" w:val="144"/>
              </w:trPr>
              <w:tc>
                <w:tcPr>
                  <w:tcW w:w="5000" w:type="pct"/>
                  <w:shd w:val="clear" w:color="auto" w:fill="44546A" w:themeFill="text2"/>
                </w:tcPr>
                <w:p w14:paraId="219CC78C" w14:textId="77777777" w:rsidR="00A71304" w:rsidRPr="00C453B5" w:rsidRDefault="00A71304" w:rsidP="00D849A0">
                  <w:pPr>
                    <w:pStyle w:val="NoSpacing"/>
                    <w:rPr>
                      <w:sz w:val="52"/>
                    </w:rPr>
                  </w:pPr>
                </w:p>
              </w:tc>
            </w:tr>
          </w:tbl>
          <w:p w14:paraId="177FAC9E" w14:textId="77777777" w:rsidR="00A71304" w:rsidRPr="00C453B5" w:rsidRDefault="00A71304" w:rsidP="004A4C93">
            <w:pPr>
              <w:rPr>
                <w:sz w:val="52"/>
              </w:rPr>
            </w:pPr>
          </w:p>
        </w:tc>
      </w:tr>
    </w:tbl>
    <w:p w14:paraId="6746CA64" w14:textId="77777777" w:rsidR="00A71304" w:rsidRPr="00661129" w:rsidRDefault="00A71304" w:rsidP="00A73C22">
      <w:pPr>
        <w:pStyle w:val="Style1"/>
      </w:pPr>
      <w:r w:rsidRPr="00661129">
        <w:t>Research Question:</w:t>
      </w:r>
    </w:p>
    <w:p w14:paraId="21CF3CD1" w14:textId="77777777" w:rsidR="00A71304" w:rsidRPr="00661129" w:rsidRDefault="00A71304" w:rsidP="004A4C93"/>
    <w:p w14:paraId="28A378B9" w14:textId="225B1E29" w:rsidR="007E1C9F" w:rsidRDefault="00A71304" w:rsidP="00B813EE">
      <w:pPr>
        <w:rPr>
          <w:b/>
          <w:color w:val="009AA6"/>
          <w:sz w:val="32"/>
        </w:rPr>
      </w:pPr>
      <w:r w:rsidRPr="00B813EE">
        <w:rPr>
          <w:b/>
          <w:color w:val="009AA6"/>
          <w:sz w:val="32"/>
        </w:rPr>
        <w:t xml:space="preserve">Step 1: </w:t>
      </w:r>
      <w:r w:rsidR="00B813EE" w:rsidRPr="00B813EE">
        <w:rPr>
          <w:b/>
          <w:color w:val="009AA6"/>
          <w:sz w:val="32"/>
        </w:rPr>
        <w:t>Selecting the Variables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
        <w:gridCol w:w="8916"/>
      </w:tblGrid>
      <w:tr w:rsidR="007E1C9F" w14:paraId="3455C50E" w14:textId="77777777" w:rsidTr="00800996">
        <w:sdt>
          <w:sdtPr>
            <w:rPr>
              <w:szCs w:val="20"/>
            </w:rPr>
            <w:id w:val="874279675"/>
            <w15:appearance w15:val="hidden"/>
            <w14:checkbox>
              <w14:checked w14:val="0"/>
              <w14:checkedState w14:val="2612" w14:font="MS Gothic"/>
              <w14:uncheckedState w14:val="2610" w14:font="MS Gothic"/>
            </w14:checkbox>
          </w:sdtPr>
          <w:sdtEndPr/>
          <w:sdtContent>
            <w:tc>
              <w:tcPr>
                <w:tcW w:w="445" w:type="dxa"/>
              </w:tcPr>
              <w:p w14:paraId="7EEE9A75" w14:textId="25BAAC10" w:rsidR="007E1C9F" w:rsidRDefault="007E1C9F" w:rsidP="007E1C9F">
                <w:r>
                  <w:rPr>
                    <w:rFonts w:ascii="MS Gothic" w:eastAsia="MS Gothic" w:hAnsi="MS Gothic" w:hint="eastAsia"/>
                  </w:rPr>
                  <w:t>☐</w:t>
                </w:r>
              </w:p>
            </w:tc>
          </w:sdtContent>
        </w:sdt>
        <w:tc>
          <w:tcPr>
            <w:tcW w:w="9265" w:type="dxa"/>
          </w:tcPr>
          <w:p w14:paraId="22A879CF" w14:textId="201D8866" w:rsidR="007E1C9F" w:rsidRDefault="007E1C9F" w:rsidP="007E1C9F">
            <w:r w:rsidRPr="00C453B5">
              <w:rPr>
                <w:szCs w:val="20"/>
              </w:rPr>
              <w:t>Who should be included in the measure? Possible disaggregates could include:</w:t>
            </w:r>
          </w:p>
        </w:tc>
      </w:tr>
      <w:tr w:rsidR="007E1C9F" w14:paraId="1221873F" w14:textId="77777777" w:rsidTr="00800996">
        <w:tc>
          <w:tcPr>
            <w:tcW w:w="445" w:type="dxa"/>
          </w:tcPr>
          <w:p w14:paraId="59756F2B" w14:textId="77777777" w:rsidR="007E1C9F" w:rsidRDefault="007E1C9F" w:rsidP="007E1C9F"/>
        </w:tc>
        <w:tc>
          <w:tcPr>
            <w:tcW w:w="9265" w:type="dxa"/>
          </w:tcPr>
          <w:p w14:paraId="287B64B8" w14:textId="77777777" w:rsidR="007E1C9F" w:rsidRPr="007E1C9F" w:rsidRDefault="007E1C9F" w:rsidP="007E1C9F">
            <w:pPr>
              <w:pStyle w:val="List"/>
              <w:numPr>
                <w:ilvl w:val="3"/>
                <w:numId w:val="48"/>
              </w:numPr>
              <w:spacing w:before="0" w:after="0"/>
              <w:ind w:left="702"/>
              <w:rPr>
                <w:rFonts w:ascii="Myriad Pro" w:hAnsi="Myriad Pro"/>
                <w:sz w:val="22"/>
              </w:rPr>
            </w:pPr>
            <w:r w:rsidRPr="007E1C9F">
              <w:rPr>
                <w:rFonts w:ascii="Myriad Pro" w:hAnsi="Myriad Pro"/>
                <w:sz w:val="22"/>
              </w:rPr>
              <w:t>Gender</w:t>
            </w:r>
          </w:p>
          <w:p w14:paraId="20D3A69C" w14:textId="77777777" w:rsidR="007E1C9F" w:rsidRPr="007E1C9F" w:rsidRDefault="007E1C9F" w:rsidP="007E1C9F">
            <w:pPr>
              <w:pStyle w:val="List"/>
              <w:numPr>
                <w:ilvl w:val="3"/>
                <w:numId w:val="48"/>
              </w:numPr>
              <w:spacing w:before="0" w:after="0"/>
              <w:ind w:left="702"/>
              <w:rPr>
                <w:rFonts w:ascii="Myriad Pro" w:hAnsi="Myriad Pro"/>
                <w:sz w:val="22"/>
              </w:rPr>
            </w:pPr>
            <w:r w:rsidRPr="007E1C9F">
              <w:rPr>
                <w:rFonts w:ascii="Myriad Pro" w:hAnsi="Myriad Pro"/>
                <w:sz w:val="22"/>
              </w:rPr>
              <w:t>Race-ethnicity</w:t>
            </w:r>
          </w:p>
          <w:p w14:paraId="72AB7840" w14:textId="77777777" w:rsidR="007E1C9F" w:rsidRPr="007E1C9F" w:rsidRDefault="007E1C9F" w:rsidP="007E1C9F">
            <w:pPr>
              <w:pStyle w:val="List"/>
              <w:numPr>
                <w:ilvl w:val="3"/>
                <w:numId w:val="48"/>
              </w:numPr>
              <w:spacing w:before="0" w:after="0"/>
              <w:ind w:left="702"/>
              <w:rPr>
                <w:rFonts w:ascii="Myriad Pro" w:hAnsi="Myriad Pro"/>
                <w:sz w:val="22"/>
              </w:rPr>
            </w:pPr>
            <w:r w:rsidRPr="007E1C9F">
              <w:rPr>
                <w:rFonts w:ascii="Myriad Pro" w:hAnsi="Myriad Pro"/>
                <w:sz w:val="22"/>
              </w:rPr>
              <w:t>Nontraditional status</w:t>
            </w:r>
          </w:p>
          <w:p w14:paraId="37311754" w14:textId="77777777" w:rsidR="007E1C9F" w:rsidRPr="007E1C9F" w:rsidRDefault="007E1C9F" w:rsidP="007E1C9F">
            <w:pPr>
              <w:pStyle w:val="List"/>
              <w:numPr>
                <w:ilvl w:val="3"/>
                <w:numId w:val="48"/>
              </w:numPr>
              <w:spacing w:before="0" w:after="0"/>
              <w:ind w:left="702"/>
              <w:rPr>
                <w:rFonts w:ascii="Myriad Pro" w:hAnsi="Myriad Pro"/>
                <w:sz w:val="22"/>
              </w:rPr>
            </w:pPr>
            <w:r w:rsidRPr="007E1C9F">
              <w:rPr>
                <w:rFonts w:ascii="Myriad Pro" w:hAnsi="Myriad Pro"/>
                <w:sz w:val="22"/>
              </w:rPr>
              <w:t>Special population status</w:t>
            </w:r>
          </w:p>
          <w:p w14:paraId="28066B5A" w14:textId="77777777" w:rsidR="007E1C9F" w:rsidRDefault="007E1C9F" w:rsidP="007E1C9F">
            <w:pPr>
              <w:pStyle w:val="List"/>
              <w:numPr>
                <w:ilvl w:val="3"/>
                <w:numId w:val="48"/>
              </w:numPr>
              <w:spacing w:before="0" w:after="0"/>
              <w:ind w:left="702"/>
              <w:rPr>
                <w:rFonts w:ascii="Myriad Pro" w:hAnsi="Myriad Pro"/>
                <w:sz w:val="22"/>
              </w:rPr>
            </w:pPr>
            <w:r w:rsidRPr="007E1C9F">
              <w:rPr>
                <w:rFonts w:ascii="Myriad Pro" w:hAnsi="Myriad Pro"/>
                <w:sz w:val="22"/>
              </w:rPr>
              <w:t>Urbanicity</w:t>
            </w:r>
          </w:p>
          <w:p w14:paraId="539BC0B9" w14:textId="77777777" w:rsidR="007E1C9F" w:rsidRDefault="007E1C9F" w:rsidP="007E1C9F">
            <w:pPr>
              <w:pStyle w:val="List"/>
              <w:spacing w:before="0" w:after="0"/>
              <w:ind w:left="702"/>
              <w:rPr>
                <w:rFonts w:ascii="Myriad Pro" w:hAnsi="Myriad Pro"/>
                <w:sz w:val="22"/>
              </w:rPr>
            </w:pPr>
          </w:p>
          <w:p w14:paraId="0936B099" w14:textId="48B9BC0B" w:rsidR="007E1C9F" w:rsidRPr="007E1C9F" w:rsidRDefault="007E1C9F" w:rsidP="00800996">
            <w:pPr>
              <w:pStyle w:val="List"/>
              <w:spacing w:before="0" w:after="0"/>
              <w:rPr>
                <w:rFonts w:ascii="Myriad Pro" w:hAnsi="Myriad Pro"/>
                <w:sz w:val="22"/>
              </w:rPr>
            </w:pPr>
          </w:p>
        </w:tc>
      </w:tr>
      <w:tr w:rsidR="007E1C9F" w14:paraId="7D78BE54" w14:textId="77777777" w:rsidTr="007E1C9F">
        <w:sdt>
          <w:sdtPr>
            <w:rPr>
              <w:szCs w:val="20"/>
            </w:rPr>
            <w:id w:val="181399340"/>
            <w15:appearance w15:val="hidden"/>
            <w14:checkbox>
              <w14:checked w14:val="0"/>
              <w14:checkedState w14:val="2612" w14:font="MS Gothic"/>
              <w14:uncheckedState w14:val="2610" w14:font="MS Gothic"/>
            </w14:checkbox>
          </w:sdtPr>
          <w:sdtEndPr/>
          <w:sdtContent>
            <w:tc>
              <w:tcPr>
                <w:tcW w:w="445" w:type="dxa"/>
              </w:tcPr>
              <w:p w14:paraId="2B4E2F10" w14:textId="6E6A2DFE" w:rsidR="007E1C9F" w:rsidRDefault="007E1C9F" w:rsidP="007E1C9F">
                <w:r>
                  <w:rPr>
                    <w:rFonts w:ascii="MS Gothic" w:eastAsia="MS Gothic" w:hAnsi="MS Gothic" w:hint="eastAsia"/>
                  </w:rPr>
                  <w:t>☐</w:t>
                </w:r>
              </w:p>
            </w:tc>
          </w:sdtContent>
        </w:sdt>
        <w:tc>
          <w:tcPr>
            <w:tcW w:w="9265" w:type="dxa"/>
          </w:tcPr>
          <w:p w14:paraId="656C4E94" w14:textId="5AF5798E" w:rsidR="007E1C9F" w:rsidRDefault="007E1C9F" w:rsidP="007E1C9F">
            <w:pPr>
              <w:pStyle w:val="List"/>
              <w:rPr>
                <w:rFonts w:ascii="Myriad Pro" w:hAnsi="Myriad Pro"/>
                <w:sz w:val="22"/>
              </w:rPr>
            </w:pPr>
            <w:r w:rsidRPr="00C453B5">
              <w:rPr>
                <w:rFonts w:ascii="Myriad Pro" w:hAnsi="Myriad Pro"/>
                <w:sz w:val="22"/>
              </w:rPr>
              <w:t>What are the data elements you will need to conduct your analysis?</w:t>
            </w:r>
          </w:p>
          <w:p w14:paraId="717054F9" w14:textId="74E79AE0" w:rsidR="007E1C9F" w:rsidRPr="007E1C9F" w:rsidRDefault="007E1C9F" w:rsidP="007E1C9F">
            <w:pPr>
              <w:pStyle w:val="List"/>
              <w:rPr>
                <w:rFonts w:ascii="Myriad Pro" w:hAnsi="Myriad Pro"/>
                <w:sz w:val="22"/>
              </w:rPr>
            </w:pPr>
          </w:p>
        </w:tc>
      </w:tr>
      <w:tr w:rsidR="007E1C9F" w14:paraId="77483738" w14:textId="77777777" w:rsidTr="007E1C9F">
        <w:sdt>
          <w:sdtPr>
            <w:rPr>
              <w:szCs w:val="20"/>
            </w:rPr>
            <w:id w:val="-186290738"/>
            <w15:appearance w15:val="hidden"/>
            <w14:checkbox>
              <w14:checked w14:val="0"/>
              <w14:checkedState w14:val="2612" w14:font="MS Gothic"/>
              <w14:uncheckedState w14:val="2610" w14:font="MS Gothic"/>
            </w14:checkbox>
          </w:sdtPr>
          <w:sdtEndPr/>
          <w:sdtContent>
            <w:tc>
              <w:tcPr>
                <w:tcW w:w="445" w:type="dxa"/>
              </w:tcPr>
              <w:p w14:paraId="43DB5786" w14:textId="6CFE9C72" w:rsidR="007E1C9F" w:rsidRDefault="007E1C9F" w:rsidP="007E1C9F">
                <w:r>
                  <w:rPr>
                    <w:rFonts w:ascii="MS Gothic" w:eastAsia="MS Gothic" w:hAnsi="MS Gothic" w:hint="eastAsia"/>
                  </w:rPr>
                  <w:t>☐</w:t>
                </w:r>
              </w:p>
            </w:tc>
          </w:sdtContent>
        </w:sdt>
        <w:tc>
          <w:tcPr>
            <w:tcW w:w="9265" w:type="dxa"/>
          </w:tcPr>
          <w:p w14:paraId="50B97EF4" w14:textId="16452018" w:rsidR="007E1C9F" w:rsidRPr="00872AAA" w:rsidRDefault="007E1C9F" w:rsidP="007E1C9F">
            <w:pPr>
              <w:rPr>
                <w:szCs w:val="20"/>
              </w:rPr>
            </w:pPr>
            <w:r w:rsidRPr="00C453B5">
              <w:rPr>
                <w:szCs w:val="20"/>
              </w:rPr>
              <w:t>What years of data should be included?</w:t>
            </w:r>
          </w:p>
        </w:tc>
      </w:tr>
    </w:tbl>
    <w:p w14:paraId="5549C2F0" w14:textId="77777777" w:rsidR="007E1C9F" w:rsidRDefault="007E1C9F" w:rsidP="007E1C9F"/>
    <w:p w14:paraId="74ECF495" w14:textId="77777777" w:rsidR="00872AAA" w:rsidRPr="00B813EE" w:rsidRDefault="00872AAA" w:rsidP="007E1C9F"/>
    <w:p w14:paraId="321B5464" w14:textId="50A17745" w:rsidR="00A71304" w:rsidRDefault="00A71304" w:rsidP="00B813EE">
      <w:pPr>
        <w:rPr>
          <w:b/>
          <w:color w:val="009AA6"/>
          <w:sz w:val="32"/>
        </w:rPr>
      </w:pPr>
      <w:r w:rsidRPr="00B813EE">
        <w:rPr>
          <w:b/>
          <w:color w:val="009AA6"/>
          <w:sz w:val="32"/>
        </w:rPr>
        <w:t xml:space="preserve">Step </w:t>
      </w:r>
      <w:r w:rsidR="00B813EE" w:rsidRPr="00B813EE">
        <w:rPr>
          <w:b/>
          <w:color w:val="009AA6"/>
          <w:sz w:val="32"/>
        </w:rPr>
        <w:t>2</w:t>
      </w:r>
      <w:r w:rsidRPr="00B813EE">
        <w:rPr>
          <w:b/>
          <w:color w:val="009AA6"/>
          <w:sz w:val="32"/>
        </w:rPr>
        <w:t xml:space="preserve">: Sourcing the </w:t>
      </w:r>
      <w:r w:rsidR="00B813EE">
        <w:rPr>
          <w:b/>
          <w:color w:val="009AA6"/>
          <w:sz w:val="32"/>
        </w:rPr>
        <w:t>D</w:t>
      </w:r>
      <w:r w:rsidRPr="00B813EE">
        <w:rPr>
          <w:b/>
          <w:color w:val="009AA6"/>
          <w:sz w:val="32"/>
        </w:rPr>
        <w:t>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Checklist section 4: WHAT TO LEAVE FOR FAMILY AND CAREGIVERS AT HOME"/>
      </w:tblPr>
      <w:tblGrid>
        <w:gridCol w:w="445"/>
        <w:gridCol w:w="8905"/>
      </w:tblGrid>
      <w:tr w:rsidR="00800996" w14:paraId="67E2CFDE" w14:textId="77777777" w:rsidTr="00800996">
        <w:sdt>
          <w:sdtPr>
            <w:id w:val="-1133254467"/>
            <w15:appearance w15:val="hidden"/>
            <w14:checkbox>
              <w14:checked w14:val="0"/>
              <w14:checkedState w14:val="2612" w14:font="MS Gothic"/>
              <w14:uncheckedState w14:val="2610" w14:font="MS Gothic"/>
            </w14:checkbox>
          </w:sdtPr>
          <w:sdtEndPr/>
          <w:sdtContent>
            <w:tc>
              <w:tcPr>
                <w:tcW w:w="445" w:type="dxa"/>
              </w:tcPr>
              <w:p w14:paraId="15A01EC9" w14:textId="07E3C290" w:rsidR="00800996" w:rsidRDefault="00800996" w:rsidP="00800996">
                <w:r>
                  <w:rPr>
                    <w:rFonts w:ascii="MS Gothic" w:eastAsia="MS Gothic" w:hAnsi="MS Gothic" w:hint="eastAsia"/>
                  </w:rPr>
                  <w:t>☐</w:t>
                </w:r>
              </w:p>
            </w:tc>
          </w:sdtContent>
        </w:sdt>
        <w:tc>
          <w:tcPr>
            <w:tcW w:w="8905" w:type="dxa"/>
          </w:tcPr>
          <w:p w14:paraId="4759F896" w14:textId="77777777" w:rsidR="00800996" w:rsidRPr="00800996" w:rsidRDefault="00800996" w:rsidP="00800996">
            <w:pPr>
              <w:pStyle w:val="List"/>
              <w:rPr>
                <w:rFonts w:ascii="Myriad Pro" w:hAnsi="Myriad Pro"/>
                <w:sz w:val="22"/>
              </w:rPr>
            </w:pPr>
            <w:r w:rsidRPr="00800996">
              <w:rPr>
                <w:rFonts w:ascii="Myriad Pro" w:hAnsi="Myriad Pro"/>
                <w:sz w:val="22"/>
              </w:rPr>
              <w:t>Where do the data reside (i.e., who will you need to contact to access the data)?</w:t>
            </w:r>
          </w:p>
          <w:p w14:paraId="3AC9B99F" w14:textId="77777777" w:rsidR="00800996" w:rsidRDefault="00800996" w:rsidP="00800996"/>
        </w:tc>
      </w:tr>
      <w:tr w:rsidR="00800996" w14:paraId="630BA5EB" w14:textId="77777777" w:rsidTr="00800996">
        <w:sdt>
          <w:sdtPr>
            <w:id w:val="-1890105173"/>
            <w15:appearance w15:val="hidden"/>
            <w14:checkbox>
              <w14:checked w14:val="0"/>
              <w14:checkedState w14:val="2612" w14:font="MS Gothic"/>
              <w14:uncheckedState w14:val="2610" w14:font="MS Gothic"/>
            </w14:checkbox>
          </w:sdtPr>
          <w:sdtEndPr/>
          <w:sdtContent>
            <w:tc>
              <w:tcPr>
                <w:tcW w:w="445" w:type="dxa"/>
              </w:tcPr>
              <w:p w14:paraId="034D5FF4" w14:textId="04F9338C" w:rsidR="00800996" w:rsidRDefault="00800996" w:rsidP="00800996">
                <w:r>
                  <w:rPr>
                    <w:rFonts w:ascii="MS Gothic" w:eastAsia="MS Gothic" w:hAnsi="MS Gothic" w:hint="eastAsia"/>
                  </w:rPr>
                  <w:t>☐</w:t>
                </w:r>
              </w:p>
            </w:tc>
          </w:sdtContent>
        </w:sdt>
        <w:tc>
          <w:tcPr>
            <w:tcW w:w="8905" w:type="dxa"/>
          </w:tcPr>
          <w:p w14:paraId="7A1DBD15" w14:textId="77777777" w:rsidR="00800996" w:rsidRDefault="00800996" w:rsidP="00800996">
            <w:r w:rsidRPr="00661129">
              <w:t>Is a Memorandum of Understanding required? If so, where can it be found?</w:t>
            </w:r>
          </w:p>
          <w:p w14:paraId="4A66C11F" w14:textId="319B2E1A" w:rsidR="00800996" w:rsidRDefault="00800996" w:rsidP="00800996"/>
        </w:tc>
      </w:tr>
    </w:tbl>
    <w:tbl>
      <w:tblPr>
        <w:tblW w:w="5003" w:type="pct"/>
        <w:tblCellMar>
          <w:left w:w="0" w:type="dxa"/>
          <w:right w:w="0" w:type="dxa"/>
        </w:tblCellMar>
        <w:tblLook w:val="04A0" w:firstRow="1" w:lastRow="0" w:firstColumn="1" w:lastColumn="0" w:noHBand="0" w:noVBand="1"/>
        <w:tblDescription w:val="Checklist section 4: WHAT TO LEAVE FOR FAMILY AND CAREGIVERS AT HOME"/>
      </w:tblPr>
      <w:tblGrid>
        <w:gridCol w:w="408"/>
        <w:gridCol w:w="8958"/>
      </w:tblGrid>
      <w:tr w:rsidR="00A71304" w:rsidRPr="00E33E9C" w14:paraId="3641E10B" w14:textId="77777777" w:rsidTr="00800996">
        <w:tc>
          <w:tcPr>
            <w:tcW w:w="218" w:type="pct"/>
          </w:tcPr>
          <w:p w14:paraId="1A93DD84" w14:textId="77777777" w:rsidR="00A71304" w:rsidRPr="00661129" w:rsidRDefault="00A71304" w:rsidP="004A4C93">
            <w:pPr>
              <w:pStyle w:val="Checkbox"/>
            </w:pPr>
          </w:p>
        </w:tc>
        <w:tc>
          <w:tcPr>
            <w:tcW w:w="4782" w:type="pct"/>
          </w:tcPr>
          <w:p w14:paraId="35A5D750" w14:textId="77777777" w:rsidR="00A71304" w:rsidRPr="00661129" w:rsidRDefault="00A71304" w:rsidP="004A4C93">
            <w:pPr>
              <w:pStyle w:val="List"/>
            </w:pPr>
          </w:p>
        </w:tc>
      </w:tr>
    </w:tbl>
    <w:p w14:paraId="79817343" w14:textId="406A500D" w:rsidR="00A71304" w:rsidRDefault="00A71304" w:rsidP="00B813EE">
      <w:pPr>
        <w:rPr>
          <w:b/>
          <w:color w:val="009AA6"/>
          <w:sz w:val="32"/>
        </w:rPr>
      </w:pPr>
      <w:r w:rsidRPr="00B813EE">
        <w:rPr>
          <w:b/>
          <w:color w:val="009AA6"/>
          <w:sz w:val="32"/>
        </w:rPr>
        <w:t xml:space="preserve">Step </w:t>
      </w:r>
      <w:r w:rsidR="00B813EE" w:rsidRPr="00B813EE">
        <w:rPr>
          <w:b/>
          <w:color w:val="009AA6"/>
          <w:sz w:val="32"/>
        </w:rPr>
        <w:t>3</w:t>
      </w:r>
      <w:r w:rsidRPr="00B813EE">
        <w:rPr>
          <w:b/>
          <w:color w:val="009AA6"/>
          <w:sz w:val="32"/>
        </w:rPr>
        <w:t xml:space="preserve">: Constructing the </w:t>
      </w:r>
      <w:r w:rsidR="00B813EE" w:rsidRPr="00B813EE">
        <w:rPr>
          <w:b/>
          <w:color w:val="009AA6"/>
          <w:sz w:val="32"/>
        </w:rPr>
        <w:t>M</w:t>
      </w:r>
      <w:r w:rsidRPr="00B813EE">
        <w:rPr>
          <w:b/>
          <w:color w:val="009AA6"/>
          <w:sz w:val="32"/>
        </w:rPr>
        <w:t>etrics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8905"/>
      </w:tblGrid>
      <w:tr w:rsidR="00800996" w14:paraId="78093F97" w14:textId="77777777" w:rsidTr="00872AAA">
        <w:sdt>
          <w:sdtPr>
            <w:id w:val="487757538"/>
            <w15:appearance w15:val="hidden"/>
            <w14:checkbox>
              <w14:checked w14:val="0"/>
              <w14:checkedState w14:val="2612" w14:font="MS Gothic"/>
              <w14:uncheckedState w14:val="2610" w14:font="MS Gothic"/>
            </w14:checkbox>
          </w:sdtPr>
          <w:sdtEndPr/>
          <w:sdtContent>
            <w:tc>
              <w:tcPr>
                <w:tcW w:w="445" w:type="dxa"/>
              </w:tcPr>
              <w:p w14:paraId="58206698" w14:textId="61EBBECB" w:rsidR="00800996" w:rsidRDefault="00800996" w:rsidP="00A73C22">
                <w:r>
                  <w:rPr>
                    <w:rFonts w:ascii="MS Gothic" w:eastAsia="MS Gothic" w:hAnsi="MS Gothic" w:hint="eastAsia"/>
                  </w:rPr>
                  <w:t>☐</w:t>
                </w:r>
              </w:p>
            </w:tc>
          </w:sdtContent>
        </w:sdt>
        <w:tc>
          <w:tcPr>
            <w:tcW w:w="8905" w:type="dxa"/>
          </w:tcPr>
          <w:p w14:paraId="6156D34F" w14:textId="77777777" w:rsidR="00800996" w:rsidRDefault="00800996" w:rsidP="00A73C22">
            <w:r w:rsidRPr="00661129">
              <w:t>Numerator: the number of individuals who have met the criteria of study</w:t>
            </w:r>
          </w:p>
          <w:p w14:paraId="6E0CB1AE" w14:textId="0F97C2BE" w:rsidR="00872AAA" w:rsidRDefault="00872AAA" w:rsidP="00A73C22"/>
        </w:tc>
      </w:tr>
      <w:tr w:rsidR="00800996" w14:paraId="3AC4FE9F" w14:textId="77777777" w:rsidTr="00872AAA">
        <w:sdt>
          <w:sdtPr>
            <w:id w:val="1476801916"/>
            <w15:appearance w15:val="hidden"/>
            <w14:checkbox>
              <w14:checked w14:val="0"/>
              <w14:checkedState w14:val="2612" w14:font="MS Gothic"/>
              <w14:uncheckedState w14:val="2610" w14:font="MS Gothic"/>
            </w14:checkbox>
          </w:sdtPr>
          <w:sdtEndPr/>
          <w:sdtContent>
            <w:tc>
              <w:tcPr>
                <w:tcW w:w="445" w:type="dxa"/>
              </w:tcPr>
              <w:p w14:paraId="15D98CE7" w14:textId="1B690C43" w:rsidR="00800996" w:rsidRDefault="00800996" w:rsidP="00A73C22">
                <w:r>
                  <w:rPr>
                    <w:rFonts w:ascii="MS Gothic" w:eastAsia="MS Gothic" w:hAnsi="MS Gothic" w:hint="eastAsia"/>
                  </w:rPr>
                  <w:t>☐</w:t>
                </w:r>
              </w:p>
            </w:tc>
          </w:sdtContent>
        </w:sdt>
        <w:tc>
          <w:tcPr>
            <w:tcW w:w="8905" w:type="dxa"/>
          </w:tcPr>
          <w:p w14:paraId="55FF35EF" w14:textId="36EC4D26" w:rsidR="00800996" w:rsidRDefault="00800996" w:rsidP="00A73C22">
            <w:r w:rsidRPr="00661129">
              <w:t>Denominator: the number of individuals eligible for inclusion in the indicator</w:t>
            </w:r>
          </w:p>
        </w:tc>
      </w:tr>
    </w:tbl>
    <w:p w14:paraId="348DCF3B" w14:textId="77777777" w:rsidR="00800996" w:rsidRDefault="00800996" w:rsidP="00800996"/>
    <w:p w14:paraId="3924E98C" w14:textId="77777777" w:rsidR="00800996" w:rsidRPr="00B813EE" w:rsidRDefault="00800996" w:rsidP="00800996"/>
    <w:p w14:paraId="26F39C77" w14:textId="626D4B56" w:rsidR="00D849A0" w:rsidRPr="006419DC" w:rsidRDefault="00800996" w:rsidP="004A4C93">
      <w:pPr>
        <w:pStyle w:val="Heading1"/>
      </w:pPr>
      <w:bookmarkStart w:id="26" w:name="_Toc498690735"/>
      <w:r>
        <w:br w:type="column"/>
      </w:r>
      <w:bookmarkStart w:id="27" w:name="_Toc516651619"/>
      <w:r w:rsidR="00D849A0" w:rsidRPr="006419DC">
        <w:lastRenderedPageBreak/>
        <w:t xml:space="preserve">Section </w:t>
      </w:r>
      <w:r w:rsidR="00D849A0">
        <w:t>3</w:t>
      </w:r>
      <w:r w:rsidR="00D849A0" w:rsidRPr="006419DC">
        <w:t xml:space="preserve">: </w:t>
      </w:r>
      <w:r w:rsidR="00D849A0">
        <w:t>Ensuring Data Quality</w:t>
      </w:r>
      <w:bookmarkEnd w:id="27"/>
    </w:p>
    <w:p w14:paraId="43127830" w14:textId="5441F956" w:rsidR="00D849A0" w:rsidRDefault="00D849A0" w:rsidP="009E4D86">
      <w:pPr>
        <w:pStyle w:val="NoSpacing"/>
        <w:spacing w:after="120"/>
      </w:pPr>
      <w:r w:rsidRPr="00D849A0">
        <w:t xml:space="preserve">When it comes to assessing CTE performance, in most cases, you will </w:t>
      </w:r>
      <w:r w:rsidR="00B813EE">
        <w:t xml:space="preserve">likely </w:t>
      </w:r>
      <w:r w:rsidRPr="00D849A0">
        <w:t>rely on data analysts—staff located in your unit or the broader agency—who have primary responsibility for collecting and analyzing data. Consequently, you will likely delegate much of the day-to-day operations of your state’s CTE data and accountability system.</w:t>
      </w:r>
    </w:p>
    <w:p w14:paraId="62F074AF" w14:textId="164E68C0" w:rsidR="00D849A0" w:rsidRPr="008D00F2" w:rsidRDefault="00E64DA7" w:rsidP="00D849A0">
      <w:pPr>
        <w:pStyle w:val="NoSpacing"/>
      </w:pPr>
      <w:r w:rsidRPr="00661129">
        <w:rPr>
          <w:rFonts w:cstheme="minorHAnsi"/>
          <w:noProof/>
        </w:rPr>
        <mc:AlternateContent>
          <mc:Choice Requires="wps">
            <w:drawing>
              <wp:anchor distT="45720" distB="45720" distL="114300" distR="114300" simplePos="0" relativeHeight="251675648" behindDoc="0" locked="0" layoutInCell="1" allowOverlap="1" wp14:anchorId="1512C3BE" wp14:editId="00AC99F3">
                <wp:simplePos x="0" y="0"/>
                <wp:positionH relativeFrom="margin">
                  <wp:posOffset>3848735</wp:posOffset>
                </wp:positionH>
                <wp:positionV relativeFrom="paragraph">
                  <wp:posOffset>189348</wp:posOffset>
                </wp:positionV>
                <wp:extent cx="1955800" cy="1126490"/>
                <wp:effectExtent l="0" t="0" r="25400" b="1651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1126490"/>
                        </a:xfrm>
                        <a:prstGeom prst="rect">
                          <a:avLst/>
                        </a:prstGeom>
                        <a:solidFill>
                          <a:srgbClr val="FFFFFF"/>
                        </a:solidFill>
                        <a:ln w="9525">
                          <a:solidFill>
                            <a:srgbClr val="000000"/>
                          </a:solidFill>
                          <a:miter lim="800000"/>
                          <a:headEnd/>
                          <a:tailEnd/>
                        </a:ln>
                      </wps:spPr>
                      <wps:txbx>
                        <w:txbxContent>
                          <w:p w14:paraId="5991BA4C" w14:textId="6B7A85E2" w:rsidR="00A73C22" w:rsidRPr="007B3D0A" w:rsidRDefault="00A73C22" w:rsidP="004A4C93">
                            <w:pPr>
                              <w:rPr>
                                <w:b/>
                                <w:sz w:val="20"/>
                              </w:rPr>
                            </w:pPr>
                            <w:r w:rsidRPr="007B3D0A">
                              <w:rPr>
                                <w:b/>
                                <w:sz w:val="20"/>
                              </w:rPr>
                              <w:t>GARBAGE IN; GARBAGE OUT—</w:t>
                            </w:r>
                          </w:p>
                          <w:p w14:paraId="46A4E241" w14:textId="77777777" w:rsidR="00A73C22" w:rsidRPr="007B3D0A" w:rsidRDefault="00A73C22" w:rsidP="004A4C93">
                            <w:pPr>
                              <w:rPr>
                                <w:i/>
                                <w:sz w:val="20"/>
                              </w:rPr>
                            </w:pPr>
                            <w:r w:rsidRPr="007B3D0A">
                              <w:rPr>
                                <w:i/>
                                <w:sz w:val="20"/>
                              </w:rPr>
                              <w:t xml:space="preserve">If data are not entered correctly into administrative data systems at the outset, then all of the findings produced with them will be inaccurate. </w:t>
                            </w:r>
                          </w:p>
                          <w:p w14:paraId="3E88BFFD" w14:textId="77777777" w:rsidR="00A73C22" w:rsidRDefault="00A73C22" w:rsidP="004A4C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12C3BE" id="_x0000_s1029" type="#_x0000_t202" style="position:absolute;margin-left:303.05pt;margin-top:14.9pt;width:154pt;height:88.7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">
                <v:textbox>
                  <w:txbxContent>
                    <w:p w14:paraId="5991BA4C" w14:textId="6B7A85E2" w:rsidR="00A73C22" w:rsidRPr="007B3D0A" w:rsidRDefault="00A73C22" w:rsidP="004A4C93">
                      <w:pPr>
                        <w:rPr>
                          <w:b/>
                          <w:sz w:val="20"/>
                        </w:rPr>
                      </w:pPr>
                      <w:r w:rsidRPr="007B3D0A">
                        <w:rPr>
                          <w:b/>
                          <w:sz w:val="20"/>
                        </w:rPr>
                        <w:t>GARBAGE IN; GARBAGE OUT—</w:t>
                      </w:r>
                    </w:p>
                    <w:p w14:paraId="46A4E241" w14:textId="77777777" w:rsidR="00A73C22" w:rsidRPr="007B3D0A" w:rsidRDefault="00A73C22" w:rsidP="004A4C93">
                      <w:pPr>
                        <w:rPr>
                          <w:i/>
                          <w:sz w:val="20"/>
                        </w:rPr>
                      </w:pPr>
                      <w:r w:rsidRPr="007B3D0A">
                        <w:rPr>
                          <w:i/>
                          <w:sz w:val="20"/>
                        </w:rPr>
                        <w:t xml:space="preserve">If data are not entered correctly into administrative data systems at the outset, then all of the findings produced with them will be inaccurate. </w:t>
                      </w:r>
                    </w:p>
                    <w:p w14:paraId="3E88BFFD" w14:textId="77777777" w:rsidR="00A73C22" w:rsidRDefault="00A73C22" w:rsidP="004A4C93"/>
                  </w:txbxContent>
                </v:textbox>
                <w10:wrap type="square" anchorx="margin"/>
              </v:shape>
            </w:pict>
          </mc:Fallback>
        </mc:AlternateContent>
      </w:r>
      <w:r w:rsidR="00D849A0" w:rsidRPr="00D849A0">
        <w:t>Ultimately, the outcomes you report on CTE programming are dependent on the quality of the data used to produce them. That is why it is critical that you have a clear understanding of how your state data and accountability system functions, and a well-documented process for safeguarding data quality. The following section identifies key components of a well-designed accountability system to help you understand what you need to know about your system structure, using state examples to illustrate concepts.</w:t>
      </w:r>
    </w:p>
    <w:p w14:paraId="3DB93790" w14:textId="40EEA29B" w:rsidR="00D849A0" w:rsidRDefault="00D849A0" w:rsidP="004A4C93">
      <w:pPr>
        <w:rPr>
          <w:lang w:val="en-GB"/>
        </w:rPr>
      </w:pPr>
    </w:p>
    <w:p w14:paraId="092D2483" w14:textId="03DA5C66" w:rsidR="00E64DA7" w:rsidRPr="00E64DA7" w:rsidRDefault="00B813EE" w:rsidP="004A4C93">
      <w:pPr>
        <w:pStyle w:val="Heading2"/>
      </w:pPr>
      <w:bookmarkStart w:id="28" w:name="_Toc516651620"/>
      <w:r>
        <w:t>Defining Data Elements</w:t>
      </w:r>
      <w:bookmarkEnd w:id="28"/>
    </w:p>
    <w:p w14:paraId="2D56F2A9" w14:textId="5623396B" w:rsidR="00D849A0" w:rsidRPr="00661129" w:rsidRDefault="00D849A0" w:rsidP="00B813EE">
      <w:pPr>
        <w:shd w:val="clear" w:color="auto" w:fill="E7E6E6" w:themeFill="background2"/>
      </w:pPr>
      <w:r w:rsidRPr="00661129">
        <w:t>A data dictionary arrays the variables that comprise your accountability system. Simply put, it defines the vocabulary and grammar of your state’s data. A well-constructed data dicti</w:t>
      </w:r>
      <w:r w:rsidR="00B813EE">
        <w:t>onary includes descriptions of:</w:t>
      </w:r>
    </w:p>
    <w:p w14:paraId="7BA7F91C" w14:textId="77777777" w:rsidR="00D849A0" w:rsidRPr="00661129" w:rsidRDefault="00D849A0" w:rsidP="00B813EE">
      <w:pPr>
        <w:pStyle w:val="ListParagraph"/>
        <w:numPr>
          <w:ilvl w:val="0"/>
          <w:numId w:val="47"/>
        </w:numPr>
        <w:shd w:val="clear" w:color="auto" w:fill="E7E6E6" w:themeFill="background2"/>
        <w:ind w:left="360"/>
      </w:pPr>
      <w:r w:rsidRPr="00661129">
        <w:rPr>
          <w:i/>
        </w:rPr>
        <w:t>Element name</w:t>
      </w:r>
      <w:r w:rsidRPr="00661129">
        <w:t xml:space="preserve">—a short (typically 1-3 word) description of the variable </w:t>
      </w:r>
    </w:p>
    <w:p w14:paraId="760C9E74" w14:textId="77777777" w:rsidR="00D849A0" w:rsidRPr="00661129" w:rsidRDefault="00D849A0" w:rsidP="00B813EE">
      <w:pPr>
        <w:pStyle w:val="ListParagraph"/>
        <w:numPr>
          <w:ilvl w:val="0"/>
          <w:numId w:val="47"/>
        </w:numPr>
        <w:shd w:val="clear" w:color="auto" w:fill="E7E6E6" w:themeFill="background2"/>
        <w:ind w:left="360"/>
      </w:pPr>
      <w:r w:rsidRPr="00661129">
        <w:rPr>
          <w:i/>
        </w:rPr>
        <w:t>Element definition—</w:t>
      </w:r>
      <w:r w:rsidRPr="00661129">
        <w:t>a brief (typically 1-2 sentence) explanation of the element and its purpose</w:t>
      </w:r>
    </w:p>
    <w:p w14:paraId="5D27CEEF" w14:textId="77777777" w:rsidR="00D849A0" w:rsidRPr="00661129" w:rsidRDefault="00D849A0" w:rsidP="00B813EE">
      <w:pPr>
        <w:pStyle w:val="ListParagraph"/>
        <w:numPr>
          <w:ilvl w:val="0"/>
          <w:numId w:val="47"/>
        </w:numPr>
        <w:shd w:val="clear" w:color="auto" w:fill="E7E6E6" w:themeFill="background2"/>
        <w:ind w:left="360"/>
      </w:pPr>
      <w:r w:rsidRPr="00661129">
        <w:rPr>
          <w:i/>
        </w:rPr>
        <w:t>Variable codes</w:t>
      </w:r>
      <w:r w:rsidRPr="00661129">
        <w:t xml:space="preserve">—listing of the possible values a variable may take </w:t>
      </w:r>
    </w:p>
    <w:p w14:paraId="5B3A9E55" w14:textId="77777777" w:rsidR="00D849A0" w:rsidRPr="00661129" w:rsidRDefault="00D849A0" w:rsidP="00B813EE">
      <w:pPr>
        <w:pStyle w:val="ListParagraph"/>
        <w:numPr>
          <w:ilvl w:val="0"/>
          <w:numId w:val="47"/>
        </w:numPr>
        <w:shd w:val="clear" w:color="auto" w:fill="E7E6E6" w:themeFill="background2"/>
        <w:ind w:left="360"/>
      </w:pPr>
      <w:r w:rsidRPr="00661129">
        <w:rPr>
          <w:i/>
        </w:rPr>
        <w:t>Variable type—</w:t>
      </w:r>
      <w:r w:rsidRPr="00661129">
        <w:t>identification of format (numeric or alphanumeric)</w:t>
      </w:r>
    </w:p>
    <w:p w14:paraId="72D91837" w14:textId="77777777" w:rsidR="00D849A0" w:rsidRPr="00661129" w:rsidRDefault="00D849A0" w:rsidP="00B813EE">
      <w:pPr>
        <w:pStyle w:val="ListParagraph"/>
        <w:numPr>
          <w:ilvl w:val="0"/>
          <w:numId w:val="47"/>
        </w:numPr>
        <w:shd w:val="clear" w:color="auto" w:fill="E7E6E6" w:themeFill="background2"/>
        <w:ind w:left="360"/>
      </w:pPr>
      <w:r w:rsidRPr="00661129">
        <w:rPr>
          <w:i/>
        </w:rPr>
        <w:t>Variable length—</w:t>
      </w:r>
      <w:r w:rsidRPr="00661129">
        <w:t>indication of the number of characters included in the field</w:t>
      </w:r>
    </w:p>
    <w:p w14:paraId="0D82E10E" w14:textId="77777777" w:rsidR="00D849A0" w:rsidRPr="00661129" w:rsidRDefault="00D849A0" w:rsidP="00B813EE">
      <w:pPr>
        <w:pStyle w:val="ListParagraph"/>
        <w:numPr>
          <w:ilvl w:val="0"/>
          <w:numId w:val="47"/>
        </w:numPr>
        <w:shd w:val="clear" w:color="auto" w:fill="E7E6E6" w:themeFill="background2"/>
        <w:ind w:left="360"/>
      </w:pPr>
      <w:r w:rsidRPr="00661129">
        <w:rPr>
          <w:i/>
        </w:rPr>
        <w:t>Source—</w:t>
      </w:r>
      <w:r w:rsidRPr="00661129">
        <w:t>where the variable may be accessed</w:t>
      </w:r>
    </w:p>
    <w:p w14:paraId="71009F4A" w14:textId="77777777" w:rsidR="00D849A0" w:rsidRPr="00661129" w:rsidRDefault="00D849A0" w:rsidP="00B813EE">
      <w:pPr>
        <w:pStyle w:val="ListParagraph"/>
        <w:numPr>
          <w:ilvl w:val="0"/>
          <w:numId w:val="47"/>
        </w:numPr>
        <w:shd w:val="clear" w:color="auto" w:fill="E7E6E6" w:themeFill="background2"/>
        <w:ind w:left="360"/>
      </w:pPr>
      <w:r w:rsidRPr="00661129">
        <w:rPr>
          <w:i/>
        </w:rPr>
        <w:t>History—</w:t>
      </w:r>
      <w:r w:rsidRPr="00661129">
        <w:t>information on when the variable was adopted or decommissioned</w:t>
      </w:r>
    </w:p>
    <w:p w14:paraId="5303D33A" w14:textId="1ED6C5F2" w:rsidR="00D849A0" w:rsidRPr="00661129" w:rsidRDefault="00D849A0" w:rsidP="00B813EE">
      <w:pPr>
        <w:pStyle w:val="ListParagraph"/>
        <w:numPr>
          <w:ilvl w:val="0"/>
          <w:numId w:val="47"/>
        </w:numPr>
        <w:shd w:val="clear" w:color="auto" w:fill="E7E6E6" w:themeFill="background2"/>
        <w:ind w:left="360"/>
      </w:pPr>
      <w:r w:rsidRPr="00661129">
        <w:rPr>
          <w:i/>
        </w:rPr>
        <w:t>Notes—</w:t>
      </w:r>
      <w:r w:rsidRPr="00661129">
        <w:t>special instructions or background information</w:t>
      </w:r>
    </w:p>
    <w:p w14:paraId="54CB4637" w14:textId="33BFA10A" w:rsidR="00D849A0" w:rsidRPr="00661129" w:rsidRDefault="00D849A0" w:rsidP="00B813EE">
      <w:pPr>
        <w:shd w:val="clear" w:color="auto" w:fill="E7E6E6" w:themeFill="background2"/>
      </w:pPr>
      <w:r w:rsidRPr="00661129">
        <w:t>With the advent of statewide longitudinal data systems (SLDS), many states have integrated their CTE data elements into their comprehensive education database, though some continue to maintain separate dictionaries. Irrespective of how your data are coded, it is imperative that you and your staff understand how each of the CTE data elements is defined to ensure that it is structured to provide the information you need to comply with federal, state, or other reporting.</w:t>
      </w:r>
    </w:p>
    <w:p w14:paraId="15518646" w14:textId="77777777" w:rsidR="00D849A0" w:rsidRPr="00661129" w:rsidRDefault="00D849A0" w:rsidP="00B813EE">
      <w:pPr>
        <w:shd w:val="clear" w:color="auto" w:fill="E7E6E6" w:themeFill="background2"/>
        <w:rPr>
          <w:i/>
        </w:rPr>
      </w:pPr>
      <w:r w:rsidRPr="00661129">
        <w:t xml:space="preserve">It is equally critical that </w:t>
      </w:r>
      <w:r>
        <w:t xml:space="preserve">local </w:t>
      </w:r>
      <w:r w:rsidRPr="00661129">
        <w:t>staff charged with entering data into their administrative record systems (used to populate SLDS) or responsible for pulling CTE data from their systems to complete CTE reporting templates, have a complete understanding of your state dictionary as it relates to CTE</w:t>
      </w:r>
      <w:r w:rsidRPr="00661129">
        <w:rPr>
          <w:i/>
        </w:rPr>
        <w:t>.</w:t>
      </w:r>
    </w:p>
    <w:p w14:paraId="7398DA2F" w14:textId="6B175DBD" w:rsidR="00D849A0" w:rsidRDefault="00D849A0" w:rsidP="00B813EE">
      <w:pPr>
        <w:shd w:val="clear" w:color="auto" w:fill="E7E6E6" w:themeFill="background2"/>
      </w:pPr>
      <w:r w:rsidRPr="00661129">
        <w:t>Don’t automatically assume that local program staff understand the intricacies of CTE data. While many variables are similar across education systems (e.g., gender, race-ethnicity), CTE is a distinct program with unique jargon and concepts used to describe programs</w:t>
      </w:r>
      <w:r>
        <w:t>. T</w:t>
      </w:r>
      <w:r w:rsidRPr="00661129">
        <w:t xml:space="preserve">he odds </w:t>
      </w:r>
      <w:r>
        <w:t>for</w:t>
      </w:r>
      <w:r w:rsidRPr="00661129">
        <w:t xml:space="preserve"> mistakes </w:t>
      </w:r>
      <w:r>
        <w:t xml:space="preserve">happening </w:t>
      </w:r>
      <w:r w:rsidRPr="00661129">
        <w:t>are greater for CTE than for other educational programs. For this reason, pay close attention to the terminology and explanations used to define your CTE elements.</w:t>
      </w:r>
    </w:p>
    <w:p w14:paraId="20783F9C" w14:textId="1CB4A5D7" w:rsidR="00D849A0" w:rsidRDefault="00D849A0" w:rsidP="004A4C93"/>
    <w:p w14:paraId="28E5FE54" w14:textId="683BA8FA" w:rsidR="00D849A0" w:rsidRPr="000A15ED" w:rsidRDefault="00D849A0" w:rsidP="000A15ED">
      <w:pPr>
        <w:pStyle w:val="Heading3"/>
        <w:rPr>
          <w:rStyle w:val="SubtleReference"/>
          <w:b/>
          <w:i/>
          <w:color w:val="7AB800"/>
          <w:sz w:val="24"/>
        </w:rPr>
      </w:pPr>
      <w:bookmarkStart w:id="29" w:name="_Toc516651621"/>
      <w:r w:rsidRPr="000A15ED">
        <w:rPr>
          <w:rStyle w:val="SubtleReference"/>
          <w:b/>
          <w:i/>
          <w:color w:val="7AB800"/>
          <w:sz w:val="24"/>
        </w:rPr>
        <w:lastRenderedPageBreak/>
        <w:t xml:space="preserve">State </w:t>
      </w:r>
      <w:r w:rsidR="00E64DA7" w:rsidRPr="000A15ED">
        <w:t>Examples</w:t>
      </w:r>
      <w:bookmarkEnd w:id="29"/>
    </w:p>
    <w:p w14:paraId="255D4F5F" w14:textId="7FB3CCF3" w:rsidR="00D849A0" w:rsidRPr="00661129" w:rsidRDefault="00D849A0" w:rsidP="001A21B6">
      <w:pPr>
        <w:pStyle w:val="NoSpacing"/>
        <w:keepNext/>
        <w:keepLines/>
        <w:numPr>
          <w:ilvl w:val="3"/>
          <w:numId w:val="48"/>
        </w:numPr>
        <w:spacing w:after="120"/>
        <w:ind w:left="360"/>
      </w:pPr>
      <w:r w:rsidRPr="00661129">
        <w:t xml:space="preserve">Florida maintains an online </w:t>
      </w:r>
      <w:hyperlink r:id="rId34" w:history="1">
        <w:r w:rsidRPr="00661129">
          <w:rPr>
            <w:rStyle w:val="Hyperlink"/>
          </w:rPr>
          <w:t>District Career &amp; Adult Education Data Information System</w:t>
        </w:r>
      </w:hyperlink>
      <w:r w:rsidRPr="00661129">
        <w:t xml:space="preserve"> that provides for the collection of CTE data from the state’s 67 school districts and data quality checking and feedback. A set of database handbooks offers guidance on the reporting of CTE student data, with information including CTE data elements, associated notes, and descriptions of reporting formats, edits, timelines, and supporting appendices. </w:t>
      </w:r>
    </w:p>
    <w:p w14:paraId="3192FC49" w14:textId="4E1133D6" w:rsidR="001A21B6" w:rsidRPr="001A21B6" w:rsidRDefault="001A21B6" w:rsidP="001A21B6">
      <w:pPr>
        <w:pStyle w:val="NoSpacing"/>
        <w:numPr>
          <w:ilvl w:val="3"/>
          <w:numId w:val="48"/>
        </w:numPr>
        <w:spacing w:after="120"/>
        <w:ind w:left="360"/>
        <w:rPr>
          <w:color w:val="0563C1" w:themeColor="hyperlink"/>
          <w:u w:val="single"/>
        </w:rPr>
      </w:pPr>
      <w:r>
        <w:t xml:space="preserve">Nebraska provides a detailed </w:t>
      </w:r>
      <w:hyperlink r:id="rId35" w:history="1">
        <w:r w:rsidRPr="001A21B6">
          <w:rPr>
            <w:rStyle w:val="Hyperlink"/>
          </w:rPr>
          <w:t>postsecondary data dictionary</w:t>
        </w:r>
      </w:hyperlink>
      <w:r>
        <w:t xml:space="preserve"> to support its Nebraska Student Staff Record System. </w:t>
      </w:r>
    </w:p>
    <w:p w14:paraId="07BAAA7C" w14:textId="77777777" w:rsidR="00D849A0" w:rsidRPr="00661129" w:rsidRDefault="00D849A0" w:rsidP="001A21B6">
      <w:pPr>
        <w:pStyle w:val="NoSpacing"/>
        <w:numPr>
          <w:ilvl w:val="3"/>
          <w:numId w:val="48"/>
        </w:numPr>
        <w:spacing w:after="120"/>
        <w:ind w:left="360"/>
        <w:rPr>
          <w:rStyle w:val="Hyperlink"/>
        </w:rPr>
      </w:pPr>
      <w:r w:rsidRPr="00661129">
        <w:t xml:space="preserve">The New Jersey Department of Education’s Office of Career Readiness is responsible for collecting CTE data from all public secondary school districts, county vocational school districts, and community colleges in the state. To help guide data collection, the state has created a set of downloadable </w:t>
      </w:r>
      <w:hyperlink r:id="rId36" w:history="1">
        <w:r w:rsidRPr="00661129">
          <w:rPr>
            <w:rStyle w:val="Hyperlink"/>
          </w:rPr>
          <w:t>data dictionaries</w:t>
        </w:r>
      </w:hyperlink>
      <w:r w:rsidRPr="00661129">
        <w:t xml:space="preserve"> that secondary and postsecondary CTE providers can consult when submitting data.  The written documentation helps to improve the consistency of data across sites, because all providers follow the same instructions when uploading CTE data.</w:t>
      </w:r>
    </w:p>
    <w:p w14:paraId="1F2B08A7" w14:textId="77777777" w:rsidR="00D849A0" w:rsidRPr="00661129" w:rsidRDefault="00D849A0" w:rsidP="00D849A0">
      <w:pPr>
        <w:pStyle w:val="NoSpacing"/>
        <w:ind w:left="1800"/>
      </w:pPr>
    </w:p>
    <w:p w14:paraId="5D03FB60" w14:textId="77777777" w:rsidR="00D849A0" w:rsidRPr="000A15ED" w:rsidRDefault="00D849A0" w:rsidP="000A15ED">
      <w:pPr>
        <w:pStyle w:val="Heading3"/>
        <w:rPr>
          <w:rStyle w:val="SubtleReference"/>
          <w:b/>
          <w:i/>
          <w:color w:val="7AB800"/>
          <w:sz w:val="24"/>
        </w:rPr>
      </w:pPr>
      <w:bookmarkStart w:id="30" w:name="_Toc516651622"/>
      <w:r w:rsidRPr="000A15ED">
        <w:rPr>
          <w:rStyle w:val="SubtleReference"/>
          <w:b/>
          <w:i/>
          <w:color w:val="7AB800"/>
          <w:sz w:val="24"/>
        </w:rPr>
        <w:t>Key Questions: Defining Data Elements</w:t>
      </w:r>
      <w:bookmarkEnd w:id="30"/>
    </w:p>
    <w:p w14:paraId="7CCF79DF" w14:textId="77777777" w:rsidR="00D849A0" w:rsidRPr="00661129" w:rsidRDefault="00D849A0" w:rsidP="00D849A0">
      <w:pPr>
        <w:pStyle w:val="NoSpacing"/>
      </w:pPr>
      <w:r w:rsidRPr="00661129">
        <w:t>Answer the questions below in the space provided. While these questions are optional, we encourage you to capture your thoughts here so that you can easily refer back to them.</w:t>
      </w:r>
    </w:p>
    <w:p w14:paraId="3E8364B6" w14:textId="77777777" w:rsidR="00D849A0" w:rsidRPr="00661129" w:rsidRDefault="00D849A0" w:rsidP="00D849A0">
      <w:pPr>
        <w:pStyle w:val="NoSpacing"/>
      </w:pPr>
    </w:p>
    <w:tbl>
      <w:tblPr>
        <w:tblStyle w:val="TableGrid"/>
        <w:tblW w:w="9355" w:type="dxa"/>
        <w:tblInd w:w="-5" w:type="dxa"/>
        <w:tblLook w:val="04A0" w:firstRow="1" w:lastRow="0" w:firstColumn="1" w:lastColumn="0" w:noHBand="0" w:noVBand="1"/>
      </w:tblPr>
      <w:tblGrid>
        <w:gridCol w:w="1440"/>
        <w:gridCol w:w="3600"/>
        <w:gridCol w:w="4315"/>
      </w:tblGrid>
      <w:tr w:rsidR="00B813EE" w:rsidRPr="00E33E9C" w14:paraId="47674ABB" w14:textId="77777777" w:rsidTr="00B813EE">
        <w:tc>
          <w:tcPr>
            <w:tcW w:w="1440" w:type="dxa"/>
            <w:shd w:val="clear" w:color="auto" w:fill="E7E6E6" w:themeFill="background2"/>
          </w:tcPr>
          <w:p w14:paraId="618CD949" w14:textId="77777777" w:rsidR="00B813EE" w:rsidRPr="00661129" w:rsidRDefault="00B813EE" w:rsidP="00D849A0">
            <w:pPr>
              <w:pStyle w:val="NoSpacing"/>
              <w:jc w:val="center"/>
              <w:rPr>
                <w:b/>
              </w:rPr>
            </w:pPr>
          </w:p>
        </w:tc>
        <w:tc>
          <w:tcPr>
            <w:tcW w:w="3600" w:type="dxa"/>
            <w:shd w:val="clear" w:color="auto" w:fill="E7E6E6" w:themeFill="background2"/>
          </w:tcPr>
          <w:p w14:paraId="51BB67F8" w14:textId="46B9D0D2" w:rsidR="00B813EE" w:rsidRPr="00661129" w:rsidRDefault="00B813EE" w:rsidP="00D849A0">
            <w:pPr>
              <w:pStyle w:val="NoSpacing"/>
              <w:jc w:val="center"/>
              <w:rPr>
                <w:b/>
              </w:rPr>
            </w:pPr>
            <w:r w:rsidRPr="00661129">
              <w:rPr>
                <w:b/>
              </w:rPr>
              <w:t>Key Questions</w:t>
            </w:r>
          </w:p>
        </w:tc>
        <w:tc>
          <w:tcPr>
            <w:tcW w:w="4315" w:type="dxa"/>
            <w:shd w:val="clear" w:color="auto" w:fill="E7E6E6" w:themeFill="background2"/>
          </w:tcPr>
          <w:p w14:paraId="1D90645F" w14:textId="77777777" w:rsidR="00B813EE" w:rsidRPr="00661129" w:rsidRDefault="00B813EE" w:rsidP="00D849A0">
            <w:pPr>
              <w:pStyle w:val="NoSpacing"/>
              <w:jc w:val="center"/>
              <w:rPr>
                <w:b/>
              </w:rPr>
            </w:pPr>
            <w:r w:rsidRPr="00661129">
              <w:rPr>
                <w:b/>
              </w:rPr>
              <w:t>State Response</w:t>
            </w:r>
          </w:p>
        </w:tc>
      </w:tr>
      <w:tr w:rsidR="00B813EE" w:rsidRPr="0000232F" w14:paraId="76AA69CA" w14:textId="77777777" w:rsidTr="00B813EE">
        <w:trPr>
          <w:trHeight w:val="674"/>
        </w:trPr>
        <w:tc>
          <w:tcPr>
            <w:tcW w:w="1440" w:type="dxa"/>
            <w:vMerge w:val="restart"/>
            <w:vAlign w:val="center"/>
          </w:tcPr>
          <w:p w14:paraId="778EA6AF" w14:textId="479D0382" w:rsidR="00B813EE" w:rsidRPr="00B813EE" w:rsidRDefault="00B813EE" w:rsidP="00B813EE">
            <w:pPr>
              <w:pStyle w:val="NoSpacing"/>
              <w:jc w:val="center"/>
              <w:rPr>
                <w:b/>
                <w:i/>
              </w:rPr>
            </w:pPr>
            <w:r>
              <w:rPr>
                <w:b/>
                <w:i/>
              </w:rPr>
              <w:t>Defining Data Elements</w:t>
            </w:r>
          </w:p>
        </w:tc>
        <w:tc>
          <w:tcPr>
            <w:tcW w:w="3600" w:type="dxa"/>
          </w:tcPr>
          <w:p w14:paraId="60AAC6F1" w14:textId="7378ACEB" w:rsidR="00B813EE" w:rsidRPr="000A15ED" w:rsidRDefault="00B813EE" w:rsidP="00D849A0">
            <w:pPr>
              <w:pStyle w:val="NoSpacing"/>
              <w:rPr>
                <w:sz w:val="20"/>
              </w:rPr>
            </w:pPr>
            <w:r w:rsidRPr="000A15ED">
              <w:rPr>
                <w:sz w:val="20"/>
              </w:rPr>
              <w:t>Does your state have a CTE data dictionary in place?</w:t>
            </w:r>
          </w:p>
        </w:tc>
        <w:tc>
          <w:tcPr>
            <w:tcW w:w="4315" w:type="dxa"/>
          </w:tcPr>
          <w:p w14:paraId="129EF1AE" w14:textId="77777777" w:rsidR="00B813EE" w:rsidRPr="009E4D86" w:rsidRDefault="00B813EE" w:rsidP="00D849A0">
            <w:pPr>
              <w:pStyle w:val="NoSpacing"/>
            </w:pPr>
          </w:p>
        </w:tc>
      </w:tr>
      <w:tr w:rsidR="00B813EE" w:rsidRPr="0000232F" w14:paraId="3FE5A9BA" w14:textId="77777777" w:rsidTr="00B813EE">
        <w:trPr>
          <w:trHeight w:val="1250"/>
        </w:trPr>
        <w:tc>
          <w:tcPr>
            <w:tcW w:w="1440" w:type="dxa"/>
            <w:vMerge/>
          </w:tcPr>
          <w:p w14:paraId="51D3CD0B" w14:textId="77777777" w:rsidR="00B813EE" w:rsidRPr="009E4D86" w:rsidRDefault="00B813EE" w:rsidP="00D849A0">
            <w:pPr>
              <w:pStyle w:val="NoSpacing"/>
            </w:pPr>
          </w:p>
        </w:tc>
        <w:tc>
          <w:tcPr>
            <w:tcW w:w="3600" w:type="dxa"/>
          </w:tcPr>
          <w:p w14:paraId="02A95276" w14:textId="369D7665" w:rsidR="00B813EE" w:rsidRPr="000A15ED" w:rsidRDefault="00B813EE" w:rsidP="00D849A0">
            <w:pPr>
              <w:pStyle w:val="NoSpacing"/>
              <w:rPr>
                <w:sz w:val="20"/>
              </w:rPr>
            </w:pPr>
            <w:r w:rsidRPr="000A15ED">
              <w:rPr>
                <w:sz w:val="20"/>
              </w:rPr>
              <w:t>Have you reviewed your data dictionary to ensure that all of the fields needed to administer data are included and are accurate?</w:t>
            </w:r>
          </w:p>
        </w:tc>
        <w:tc>
          <w:tcPr>
            <w:tcW w:w="4315" w:type="dxa"/>
          </w:tcPr>
          <w:p w14:paraId="34CD37E2" w14:textId="77777777" w:rsidR="00B813EE" w:rsidRPr="009E4D86" w:rsidRDefault="00B813EE" w:rsidP="00D849A0">
            <w:pPr>
              <w:pStyle w:val="NoSpacing"/>
            </w:pPr>
          </w:p>
        </w:tc>
      </w:tr>
      <w:tr w:rsidR="00B813EE" w:rsidRPr="0000232F" w14:paraId="7ADF75CC" w14:textId="77777777" w:rsidTr="00B813EE">
        <w:trPr>
          <w:trHeight w:val="980"/>
        </w:trPr>
        <w:tc>
          <w:tcPr>
            <w:tcW w:w="1440" w:type="dxa"/>
            <w:vMerge/>
          </w:tcPr>
          <w:p w14:paraId="27771556" w14:textId="77777777" w:rsidR="00B813EE" w:rsidRPr="009E4D86" w:rsidRDefault="00B813EE" w:rsidP="00D849A0">
            <w:pPr>
              <w:pStyle w:val="NoSpacing"/>
            </w:pPr>
          </w:p>
        </w:tc>
        <w:tc>
          <w:tcPr>
            <w:tcW w:w="3600" w:type="dxa"/>
          </w:tcPr>
          <w:p w14:paraId="68AD2021" w14:textId="456DFC5B" w:rsidR="00B813EE" w:rsidRPr="000A15ED" w:rsidRDefault="00B813EE" w:rsidP="00D849A0">
            <w:pPr>
              <w:pStyle w:val="NoSpacing"/>
              <w:rPr>
                <w:sz w:val="20"/>
              </w:rPr>
            </w:pPr>
            <w:r w:rsidRPr="000A15ED">
              <w:rPr>
                <w:sz w:val="20"/>
              </w:rPr>
              <w:t>How often is your data dictionary updated, and who has responsibility for this process?</w:t>
            </w:r>
          </w:p>
        </w:tc>
        <w:tc>
          <w:tcPr>
            <w:tcW w:w="4315" w:type="dxa"/>
          </w:tcPr>
          <w:p w14:paraId="54B690D7" w14:textId="77777777" w:rsidR="00B813EE" w:rsidRPr="009E4D86" w:rsidRDefault="00B813EE" w:rsidP="00D849A0">
            <w:pPr>
              <w:pStyle w:val="NoSpacing"/>
            </w:pPr>
          </w:p>
        </w:tc>
      </w:tr>
      <w:tr w:rsidR="00B813EE" w:rsidRPr="0000232F" w14:paraId="3D871AEE" w14:textId="77777777" w:rsidTr="000A15ED">
        <w:trPr>
          <w:trHeight w:val="1367"/>
        </w:trPr>
        <w:tc>
          <w:tcPr>
            <w:tcW w:w="1440" w:type="dxa"/>
            <w:vMerge/>
          </w:tcPr>
          <w:p w14:paraId="571F014F" w14:textId="77777777" w:rsidR="00B813EE" w:rsidRPr="009E4D86" w:rsidRDefault="00B813EE" w:rsidP="00D849A0">
            <w:pPr>
              <w:pStyle w:val="NoSpacing"/>
            </w:pPr>
          </w:p>
        </w:tc>
        <w:tc>
          <w:tcPr>
            <w:tcW w:w="3600" w:type="dxa"/>
          </w:tcPr>
          <w:p w14:paraId="69B71050" w14:textId="1E7A5BC3" w:rsidR="00B813EE" w:rsidRPr="000A15ED" w:rsidRDefault="00B813EE" w:rsidP="00D849A0">
            <w:pPr>
              <w:pStyle w:val="NoSpacing"/>
              <w:rPr>
                <w:sz w:val="20"/>
              </w:rPr>
            </w:pPr>
            <w:r w:rsidRPr="000A15ED">
              <w:rPr>
                <w:sz w:val="20"/>
              </w:rPr>
              <w:t>Do local providers have access the dictionary and, if so, have they received training on how to enter data into their local systems or CTE reporting templates to ensure codings match the states?</w:t>
            </w:r>
          </w:p>
        </w:tc>
        <w:tc>
          <w:tcPr>
            <w:tcW w:w="4315" w:type="dxa"/>
          </w:tcPr>
          <w:p w14:paraId="2EF9BAFC" w14:textId="77777777" w:rsidR="00B813EE" w:rsidRPr="009E4D86" w:rsidRDefault="00B813EE" w:rsidP="00D849A0">
            <w:pPr>
              <w:pStyle w:val="NoSpacing"/>
            </w:pPr>
          </w:p>
        </w:tc>
      </w:tr>
    </w:tbl>
    <w:p w14:paraId="0320FDF2" w14:textId="77777777" w:rsidR="00D849A0" w:rsidRPr="00661129" w:rsidRDefault="00D849A0" w:rsidP="00D849A0">
      <w:pPr>
        <w:pStyle w:val="NoSpacing"/>
        <w:ind w:left="-720"/>
      </w:pPr>
    </w:p>
    <w:p w14:paraId="48EDBB37" w14:textId="25E9D669" w:rsidR="00C944E4" w:rsidRPr="00C944E4" w:rsidRDefault="00B813EE" w:rsidP="004A4C93">
      <w:pPr>
        <w:pStyle w:val="Heading2"/>
      </w:pPr>
      <w:bookmarkStart w:id="31" w:name="_Toc516651623"/>
      <w:r>
        <w:t>Creating Procedures for Analyzing Data</w:t>
      </w:r>
      <w:bookmarkEnd w:id="31"/>
    </w:p>
    <w:p w14:paraId="633404F2" w14:textId="3420C9BC" w:rsidR="00C944E4" w:rsidRDefault="00C944E4" w:rsidP="007B3D0A">
      <w:pPr>
        <w:shd w:val="clear" w:color="auto" w:fill="E7E6E6" w:themeFill="background2"/>
      </w:pPr>
      <w:r w:rsidRPr="00C944E4">
        <w:t xml:space="preserve">Running data inquiries can be a complicated process, made all the more challenging if the individual tasked with performing the analysis is not familiar with CTE jargon or convention. To reduce error, states develop business rules to describe the procedures used to produce outcome data. This includes identifying the data elements that should be sourced to populate analysis databases, the programming codes used to formulate inquiries, and the years of data to respond to a given indicator. </w:t>
      </w:r>
    </w:p>
    <w:p w14:paraId="5DAE9B31" w14:textId="7C435338" w:rsidR="00C944E4" w:rsidRPr="00C944E4" w:rsidRDefault="00C944E4" w:rsidP="007B3D0A">
      <w:pPr>
        <w:shd w:val="clear" w:color="auto" w:fill="E7E6E6" w:themeFill="background2"/>
      </w:pPr>
      <w:r w:rsidRPr="00C944E4">
        <w:lastRenderedPageBreak/>
        <w:t>Well-annotated rules combined with a well-documented data dictionary can help ensure that CTE data are reliable across years, irrespective of who runs the data. These rules also need to be developed for reporting purposes that may transcend CTE. For example, states reporting on stude</w:t>
      </w:r>
      <w:r w:rsidR="00B813EE">
        <w:t>nts’ career readiness under ESSA</w:t>
      </w:r>
      <w:r w:rsidRPr="00C944E4">
        <w:t xml:space="preserve"> will need to have business rules that ensure that the correct data are used to report on student performances.</w:t>
      </w:r>
    </w:p>
    <w:p w14:paraId="5A1755EB" w14:textId="3DDC80D5" w:rsidR="00C944E4" w:rsidRPr="00C944E4" w:rsidRDefault="007B3D0A" w:rsidP="007B3D0A">
      <w:pPr>
        <w:shd w:val="clear" w:color="auto" w:fill="E7E6E6" w:themeFill="background2"/>
      </w:pPr>
      <w:r w:rsidRPr="00C944E4">
        <w:rPr>
          <w:noProof/>
        </w:rPr>
        <mc:AlternateContent>
          <mc:Choice Requires="wps">
            <w:drawing>
              <wp:anchor distT="45720" distB="45720" distL="114300" distR="114300" simplePos="0" relativeHeight="251677696" behindDoc="0" locked="0" layoutInCell="1" allowOverlap="1" wp14:anchorId="4312B380" wp14:editId="5DA9B31C">
                <wp:simplePos x="0" y="0"/>
                <wp:positionH relativeFrom="column">
                  <wp:posOffset>3902075</wp:posOffset>
                </wp:positionH>
                <wp:positionV relativeFrom="paragraph">
                  <wp:posOffset>206153</wp:posOffset>
                </wp:positionV>
                <wp:extent cx="2051685" cy="1275715"/>
                <wp:effectExtent l="0" t="0" r="24765" b="1968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1275715"/>
                        </a:xfrm>
                        <a:prstGeom prst="rect">
                          <a:avLst/>
                        </a:prstGeom>
                        <a:solidFill>
                          <a:srgbClr val="FFFFFF"/>
                        </a:solidFill>
                        <a:ln w="9525">
                          <a:solidFill>
                            <a:srgbClr val="000000"/>
                          </a:solidFill>
                          <a:miter lim="800000"/>
                          <a:headEnd/>
                          <a:tailEnd/>
                        </a:ln>
                      </wps:spPr>
                      <wps:txbx>
                        <w:txbxContent>
                          <w:p w14:paraId="011F8113" w14:textId="16D33D35" w:rsidR="00A73C22" w:rsidRPr="007B3D0A" w:rsidRDefault="00A73C22" w:rsidP="004A4C93">
                            <w:pPr>
                              <w:rPr>
                                <w:b/>
                                <w:sz w:val="20"/>
                              </w:rPr>
                            </w:pPr>
                            <w:r w:rsidRPr="007B3D0A">
                              <w:rPr>
                                <w:b/>
                                <w:sz w:val="20"/>
                              </w:rPr>
                              <w:t>IT DON’T COME EASY—</w:t>
                            </w:r>
                          </w:p>
                          <w:p w14:paraId="30A76E06" w14:textId="77777777" w:rsidR="00A73C22" w:rsidRPr="007B3D0A" w:rsidRDefault="00A73C22" w:rsidP="004A4C93">
                            <w:pPr>
                              <w:rPr>
                                <w:i/>
                                <w:sz w:val="20"/>
                              </w:rPr>
                            </w:pPr>
                            <w:r w:rsidRPr="007B3D0A">
                              <w:rPr>
                                <w:i/>
                                <w:sz w:val="20"/>
                              </w:rPr>
                              <w:t>Recognize that data analysts, pressured for time, facing multiple requests, and often lacking background in CTE will require your patience and support if they are to produce accurate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2B380" id="_x0000_s1030" type="#_x0000_t202" style="position:absolute;margin-left:307.25pt;margin-top:16.25pt;width:161.55pt;height:100.4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">
                <v:textbox>
                  <w:txbxContent>
                    <w:p w14:paraId="011F8113" w14:textId="16D33D35" w:rsidR="00A73C22" w:rsidRPr="007B3D0A" w:rsidRDefault="00A73C22" w:rsidP="004A4C93">
                      <w:pPr>
                        <w:rPr>
                          <w:b/>
                          <w:sz w:val="20"/>
                        </w:rPr>
                      </w:pPr>
                      <w:r w:rsidRPr="007B3D0A">
                        <w:rPr>
                          <w:b/>
                          <w:sz w:val="20"/>
                        </w:rPr>
                        <w:t>IT DON’T COME EASY—</w:t>
                      </w:r>
                    </w:p>
                    <w:p w14:paraId="30A76E06" w14:textId="77777777" w:rsidR="00A73C22" w:rsidRPr="007B3D0A" w:rsidRDefault="00A73C22" w:rsidP="004A4C93">
                      <w:pPr>
                        <w:rPr>
                          <w:i/>
                          <w:sz w:val="20"/>
                        </w:rPr>
                      </w:pPr>
                      <w:r w:rsidRPr="007B3D0A">
                        <w:rPr>
                          <w:i/>
                          <w:sz w:val="20"/>
                        </w:rPr>
                        <w:t>Recognize that data analysts, pressured for time, facing multiple requests, and often lacking background in CTE will require your patience and support if they are to produce accurate data.</w:t>
                      </w:r>
                    </w:p>
                  </w:txbxContent>
                </v:textbox>
                <w10:wrap type="square"/>
              </v:shape>
            </w:pict>
          </mc:Fallback>
        </mc:AlternateContent>
      </w:r>
      <w:r w:rsidR="00C944E4" w:rsidRPr="00C944E4">
        <w:t xml:space="preserve">There are multiple reasons to review your business rules to ensure they are clearly articulated, easily understandable, and readily accessible. If the analyst charged with running data is not housed in your unit, there is a good change that he or she lacks awareness of CTE programming, which may lead to incorrect assumptions being applied. Given the infrequent nature of reporting—analyses typically are conducted only once a year—even seasoned staff may forget how they constructed </w:t>
      </w:r>
      <w:r w:rsidR="00A864C8">
        <w:t>measures</w:t>
      </w:r>
      <w:r w:rsidR="00A864C8" w:rsidRPr="00C944E4">
        <w:t xml:space="preserve"> </w:t>
      </w:r>
      <w:r w:rsidR="00C944E4" w:rsidRPr="00C944E4">
        <w:t>year-over-year. Staff turnover is an ongoing challenge in many states, and newly hired individua</w:t>
      </w:r>
      <w:r w:rsidR="00B813EE">
        <w:t xml:space="preserve">ls often are destined to fail. </w:t>
      </w:r>
    </w:p>
    <w:p w14:paraId="4C47F4C2" w14:textId="21A7F30B" w:rsidR="00C944E4" w:rsidRPr="000A15ED" w:rsidRDefault="00C944E4" w:rsidP="000A15ED">
      <w:pPr>
        <w:pStyle w:val="Heading3"/>
        <w:rPr>
          <w:rStyle w:val="SubtleReference"/>
          <w:b/>
          <w:i/>
          <w:color w:val="7AB800"/>
          <w:sz w:val="24"/>
        </w:rPr>
      </w:pPr>
      <w:bookmarkStart w:id="32" w:name="_Toc516651624"/>
      <w:r w:rsidRPr="000A15ED">
        <w:rPr>
          <w:rStyle w:val="SubtleReference"/>
          <w:b/>
          <w:i/>
          <w:color w:val="7AB800"/>
          <w:sz w:val="24"/>
        </w:rPr>
        <w:t>State Examples</w:t>
      </w:r>
      <w:bookmarkEnd w:id="32"/>
    </w:p>
    <w:p w14:paraId="7F858EE3" w14:textId="6C73BB45" w:rsidR="00C944E4" w:rsidRDefault="00C944E4" w:rsidP="00B813EE">
      <w:pPr>
        <w:pStyle w:val="ListParagraph"/>
        <w:numPr>
          <w:ilvl w:val="3"/>
          <w:numId w:val="48"/>
        </w:numPr>
        <w:ind w:left="360"/>
      </w:pPr>
      <w:r w:rsidRPr="00C944E4">
        <w:t xml:space="preserve">Florida maintains a set of </w:t>
      </w:r>
      <w:r w:rsidRPr="00986AC6">
        <w:rPr>
          <w:rFonts w:cstheme="minorHAnsi"/>
        </w:rPr>
        <w:t>business rules</w:t>
      </w:r>
      <w:r w:rsidR="00986AC6">
        <w:t xml:space="preserve"> for </w:t>
      </w:r>
      <w:hyperlink r:id="rId37" w:history="1">
        <w:r w:rsidR="00986AC6" w:rsidRPr="00986AC6">
          <w:rPr>
            <w:rStyle w:val="Hyperlink"/>
          </w:rPr>
          <w:t>secondary</w:t>
        </w:r>
      </w:hyperlink>
      <w:r w:rsidR="00986AC6">
        <w:t xml:space="preserve"> and </w:t>
      </w:r>
      <w:hyperlink r:id="rId38" w:history="1">
        <w:r w:rsidR="00986AC6" w:rsidRPr="00986AC6">
          <w:rPr>
            <w:rStyle w:val="Hyperlink"/>
          </w:rPr>
          <w:t>postsecondary CTE</w:t>
        </w:r>
      </w:hyperlink>
      <w:r w:rsidR="00986AC6">
        <w:t xml:space="preserve"> </w:t>
      </w:r>
      <w:r w:rsidRPr="00986AC6">
        <w:t>that</w:t>
      </w:r>
      <w:r w:rsidRPr="00C944E4">
        <w:t xml:space="preserve"> describe the operational definitions and procedures that state analysts use to analyze the </w:t>
      </w:r>
      <w:r w:rsidR="009E4D86">
        <w:t xml:space="preserve">Perkins </w:t>
      </w:r>
      <w:r w:rsidR="00A864C8">
        <w:t xml:space="preserve">core </w:t>
      </w:r>
      <w:r w:rsidRPr="00C944E4">
        <w:t xml:space="preserve">indicators. The instructions include detailed flow charts that describe the steps used to identify CTE concentrators, the data elements used to calculate </w:t>
      </w:r>
      <w:r w:rsidR="002B199F">
        <w:t>measures, and measure construction</w:t>
      </w:r>
      <w:r w:rsidRPr="00C944E4">
        <w:t xml:space="preserve">, including numerators and denominators. </w:t>
      </w:r>
    </w:p>
    <w:p w14:paraId="6B57B654" w14:textId="77777777" w:rsidR="000A15ED" w:rsidRPr="00C944E4" w:rsidRDefault="000A15ED" w:rsidP="000A15ED">
      <w:pPr>
        <w:pStyle w:val="ListParagraph"/>
        <w:ind w:left="360"/>
      </w:pPr>
    </w:p>
    <w:p w14:paraId="2373CDA0" w14:textId="42D453D6" w:rsidR="00C944E4" w:rsidRPr="000A15ED" w:rsidRDefault="00C944E4" w:rsidP="000A15ED">
      <w:pPr>
        <w:pStyle w:val="Heading3"/>
      </w:pPr>
      <w:bookmarkStart w:id="33" w:name="_Toc516651625"/>
      <w:r w:rsidRPr="000A15ED">
        <w:rPr>
          <w:rStyle w:val="SubtleReference"/>
          <w:b/>
          <w:i/>
          <w:color w:val="7AB800"/>
          <w:sz w:val="24"/>
        </w:rPr>
        <w:t>Key Questions: Creating Procedures for Analyzing Data</w:t>
      </w:r>
      <w:bookmarkEnd w:id="33"/>
    </w:p>
    <w:p w14:paraId="346625B5" w14:textId="24B5FB35" w:rsidR="00C944E4" w:rsidRPr="00C944E4" w:rsidRDefault="00C944E4" w:rsidP="004A4C93">
      <w:r w:rsidRPr="00C944E4">
        <w:t>Answer the questions below in the space provided. While these questions are optional, we encourage you to capture your thoughts here so that you</w:t>
      </w:r>
      <w:r w:rsidR="00B813EE">
        <w:t xml:space="preserve"> can easily refer back to them.</w:t>
      </w:r>
    </w:p>
    <w:tbl>
      <w:tblPr>
        <w:tblStyle w:val="TableGrid"/>
        <w:tblW w:w="9355" w:type="dxa"/>
        <w:tblInd w:w="-5" w:type="dxa"/>
        <w:tblLook w:val="04A0" w:firstRow="1" w:lastRow="0" w:firstColumn="1" w:lastColumn="0" w:noHBand="0" w:noVBand="1"/>
      </w:tblPr>
      <w:tblGrid>
        <w:gridCol w:w="1620"/>
        <w:gridCol w:w="3510"/>
        <w:gridCol w:w="4225"/>
      </w:tblGrid>
      <w:tr w:rsidR="00B813EE" w:rsidRPr="00C944E4" w14:paraId="5F2A706B" w14:textId="77777777" w:rsidTr="00B813EE">
        <w:tc>
          <w:tcPr>
            <w:tcW w:w="1620" w:type="dxa"/>
            <w:shd w:val="clear" w:color="auto" w:fill="E7E6E6" w:themeFill="background2"/>
          </w:tcPr>
          <w:p w14:paraId="7EBD26C7" w14:textId="77777777" w:rsidR="00B813EE" w:rsidRPr="00C944E4" w:rsidRDefault="00B813EE" w:rsidP="004A4C93"/>
        </w:tc>
        <w:tc>
          <w:tcPr>
            <w:tcW w:w="3510" w:type="dxa"/>
            <w:shd w:val="clear" w:color="auto" w:fill="E7E6E6" w:themeFill="background2"/>
          </w:tcPr>
          <w:p w14:paraId="4DC164F9" w14:textId="76178102" w:rsidR="00B813EE" w:rsidRPr="00B813EE" w:rsidRDefault="00B813EE" w:rsidP="004A4C93">
            <w:pPr>
              <w:rPr>
                <w:b/>
                <w:i/>
              </w:rPr>
            </w:pPr>
            <w:r w:rsidRPr="00B813EE">
              <w:rPr>
                <w:b/>
                <w:i/>
              </w:rPr>
              <w:t>Key Questions</w:t>
            </w:r>
          </w:p>
        </w:tc>
        <w:tc>
          <w:tcPr>
            <w:tcW w:w="4225" w:type="dxa"/>
            <w:shd w:val="clear" w:color="auto" w:fill="E7E6E6" w:themeFill="background2"/>
          </w:tcPr>
          <w:p w14:paraId="0F4B8498" w14:textId="77777777" w:rsidR="00B813EE" w:rsidRPr="00B813EE" w:rsidRDefault="00B813EE" w:rsidP="004A4C93">
            <w:pPr>
              <w:rPr>
                <w:b/>
                <w:i/>
              </w:rPr>
            </w:pPr>
            <w:r w:rsidRPr="00B813EE">
              <w:rPr>
                <w:b/>
                <w:i/>
              </w:rPr>
              <w:t>State Response</w:t>
            </w:r>
          </w:p>
        </w:tc>
      </w:tr>
      <w:tr w:rsidR="00B813EE" w:rsidRPr="00C944E4" w14:paraId="390DA9BE" w14:textId="77777777" w:rsidTr="00B813EE">
        <w:tc>
          <w:tcPr>
            <w:tcW w:w="1620" w:type="dxa"/>
            <w:vMerge w:val="restart"/>
            <w:vAlign w:val="center"/>
          </w:tcPr>
          <w:p w14:paraId="5756AF47" w14:textId="1286BAA6" w:rsidR="00B813EE" w:rsidRPr="00B813EE" w:rsidRDefault="00B813EE" w:rsidP="00B813EE">
            <w:pPr>
              <w:jc w:val="center"/>
              <w:rPr>
                <w:b/>
                <w:i/>
              </w:rPr>
            </w:pPr>
            <w:r>
              <w:rPr>
                <w:b/>
                <w:i/>
              </w:rPr>
              <w:t>Creating Procedures for Analyzing Data</w:t>
            </w:r>
          </w:p>
        </w:tc>
        <w:tc>
          <w:tcPr>
            <w:tcW w:w="3510" w:type="dxa"/>
          </w:tcPr>
          <w:p w14:paraId="7A27915C" w14:textId="3985A6A4" w:rsidR="00B813EE" w:rsidRPr="000A15ED" w:rsidRDefault="00B813EE" w:rsidP="004A4C93">
            <w:pPr>
              <w:rPr>
                <w:sz w:val="20"/>
              </w:rPr>
            </w:pPr>
            <w:r w:rsidRPr="000A15ED">
              <w:rPr>
                <w:sz w:val="20"/>
              </w:rPr>
              <w:t>Who runs the data for your state agency (i.e., your staff or a unit within the state)? How familiar are they with CTE programming and policies?</w:t>
            </w:r>
          </w:p>
        </w:tc>
        <w:tc>
          <w:tcPr>
            <w:tcW w:w="4225" w:type="dxa"/>
          </w:tcPr>
          <w:p w14:paraId="5B00641E" w14:textId="77777777" w:rsidR="00B813EE" w:rsidRPr="00C944E4" w:rsidRDefault="00B813EE" w:rsidP="004A4C93"/>
        </w:tc>
      </w:tr>
      <w:tr w:rsidR="00B813EE" w:rsidRPr="00C944E4" w14:paraId="5A3FBB2E" w14:textId="77777777" w:rsidTr="00B813EE">
        <w:tc>
          <w:tcPr>
            <w:tcW w:w="1620" w:type="dxa"/>
            <w:vMerge/>
          </w:tcPr>
          <w:p w14:paraId="1491B09A" w14:textId="77777777" w:rsidR="00B813EE" w:rsidRPr="00C944E4" w:rsidRDefault="00B813EE" w:rsidP="004A4C93"/>
        </w:tc>
        <w:tc>
          <w:tcPr>
            <w:tcW w:w="3510" w:type="dxa"/>
          </w:tcPr>
          <w:p w14:paraId="5C35A581" w14:textId="338F1E7F" w:rsidR="00B813EE" w:rsidRPr="000A15ED" w:rsidRDefault="00B813EE" w:rsidP="004A4C93">
            <w:pPr>
              <w:rPr>
                <w:sz w:val="20"/>
              </w:rPr>
            </w:pPr>
            <w:r w:rsidRPr="000A15ED">
              <w:rPr>
                <w:sz w:val="20"/>
              </w:rPr>
              <w:t>If your current CTE data analyst were to leave how would his/her replacement know how to conduct required statistical analyses?</w:t>
            </w:r>
          </w:p>
        </w:tc>
        <w:tc>
          <w:tcPr>
            <w:tcW w:w="4225" w:type="dxa"/>
          </w:tcPr>
          <w:p w14:paraId="111B2AA5" w14:textId="77777777" w:rsidR="00B813EE" w:rsidRPr="00C944E4" w:rsidRDefault="00B813EE" w:rsidP="004A4C93"/>
        </w:tc>
      </w:tr>
      <w:tr w:rsidR="00B813EE" w:rsidRPr="00C944E4" w14:paraId="79757085" w14:textId="77777777" w:rsidTr="00B813EE">
        <w:tc>
          <w:tcPr>
            <w:tcW w:w="1620" w:type="dxa"/>
            <w:vMerge/>
          </w:tcPr>
          <w:p w14:paraId="4CA31447" w14:textId="77777777" w:rsidR="00B813EE" w:rsidRPr="00C944E4" w:rsidRDefault="00B813EE" w:rsidP="004A4C93"/>
        </w:tc>
        <w:tc>
          <w:tcPr>
            <w:tcW w:w="3510" w:type="dxa"/>
          </w:tcPr>
          <w:p w14:paraId="59FCB93D" w14:textId="3430BBD8" w:rsidR="00B813EE" w:rsidRPr="000A15ED" w:rsidRDefault="00B813EE" w:rsidP="004A4C93">
            <w:pPr>
              <w:rPr>
                <w:sz w:val="20"/>
              </w:rPr>
            </w:pPr>
            <w:r w:rsidRPr="000A15ED">
              <w:rPr>
                <w:sz w:val="20"/>
              </w:rPr>
              <w:t>How comprehensible is the technical documentation used to analyze CTE data? What process is followed to update business rules to ensure that they are accurate and up-to-date with federal/state policies?</w:t>
            </w:r>
          </w:p>
        </w:tc>
        <w:tc>
          <w:tcPr>
            <w:tcW w:w="4225" w:type="dxa"/>
          </w:tcPr>
          <w:p w14:paraId="4F5B37B8" w14:textId="77777777" w:rsidR="00B813EE" w:rsidRPr="00C944E4" w:rsidRDefault="00B813EE" w:rsidP="004A4C93"/>
        </w:tc>
      </w:tr>
    </w:tbl>
    <w:p w14:paraId="296AA6FD" w14:textId="77777777" w:rsidR="00C944E4" w:rsidRPr="00C944E4" w:rsidRDefault="00C944E4" w:rsidP="004A4C93"/>
    <w:p w14:paraId="7B94F75F" w14:textId="3E65E59F" w:rsidR="00C944E4" w:rsidRPr="00C944E4" w:rsidRDefault="00264A81" w:rsidP="004A4C93">
      <w:pPr>
        <w:pStyle w:val="Heading2"/>
      </w:pPr>
      <w:bookmarkStart w:id="34" w:name="_Toc516651626"/>
      <w:r>
        <w:t>Training Local Providers on CTE Reporting</w:t>
      </w:r>
      <w:bookmarkEnd w:id="34"/>
    </w:p>
    <w:p w14:paraId="11461055" w14:textId="5A1CFAAD" w:rsidR="009E4D86" w:rsidRPr="00C944E4" w:rsidRDefault="00C944E4" w:rsidP="000A15ED">
      <w:pPr>
        <w:shd w:val="clear" w:color="auto" w:fill="E7E6E6" w:themeFill="background2"/>
      </w:pPr>
      <w:r w:rsidRPr="00C944E4">
        <w:t xml:space="preserve">The quality of CTE data depends upon the understanding of individuals entering information into district or college databases and/or extracting it for state reporting. In many districts or colleges, the </w:t>
      </w:r>
      <w:r w:rsidRPr="00C944E4">
        <w:lastRenderedPageBreak/>
        <w:t xml:space="preserve">data entry staff member assigned to populate databases or respond to requests is often an entry-level clerical worker who may have little or no understanding of CTE. </w:t>
      </w:r>
    </w:p>
    <w:p w14:paraId="4968A343" w14:textId="77777777" w:rsidR="00C944E4" w:rsidRDefault="00C944E4" w:rsidP="000A15ED">
      <w:pPr>
        <w:shd w:val="clear" w:color="auto" w:fill="E7E6E6" w:themeFill="background2"/>
      </w:pPr>
      <w:r w:rsidRPr="00C944E4">
        <w:t xml:space="preserve">Although states often spend considerable time and resources in training educators to improve CTE instruction, similar investments are not always made for district and college staff who have administrative responsibilities. For this reason, you may wish to review the reporting instructions and training materials to confirm their availability to local staff. Beyond confirming their existence, you may also wish to assess their readability and entertainment value. </w:t>
      </w:r>
    </w:p>
    <w:p w14:paraId="570AAC6D" w14:textId="52C9C16F" w:rsidR="0000232F" w:rsidRPr="00C944E4" w:rsidRDefault="00C944E4" w:rsidP="000A15ED">
      <w:pPr>
        <w:shd w:val="clear" w:color="auto" w:fill="E7E6E6" w:themeFill="background2"/>
      </w:pPr>
      <w:r w:rsidRPr="00C944E4">
        <w:t>One approach State Directors commonly use is to host and record statewide webinars to share CTE data reporting tips. Other</w:t>
      </w:r>
      <w:r w:rsidR="003710AE">
        <w:t>s</w:t>
      </w:r>
      <w:r w:rsidR="000A15ED">
        <w:t xml:space="preserve"> </w:t>
      </w:r>
      <w:r w:rsidRPr="00C944E4">
        <w:t>have developed robust websites containing an array of materials to address specific reporting issues. While these approaches are excellent ways for supporting local analysts, creating a clearinghouse of information may not be enough. Consider interviewing a representative sample of data analysts within sites—secondary and postsecondary—to understand the challenges they face in collecting and reporting data and their preferred modes of communication. Use the feedback you receive to target resources to the identified needs</w:t>
      </w:r>
      <w:r w:rsidR="0000232F">
        <w:t xml:space="preserve"> or make improvements to your procedures and systems</w:t>
      </w:r>
      <w:r w:rsidRPr="00C944E4">
        <w:t>.</w:t>
      </w:r>
    </w:p>
    <w:p w14:paraId="5690BE57" w14:textId="210EA681" w:rsidR="00C944E4" w:rsidRPr="00C944E4" w:rsidRDefault="000A15ED" w:rsidP="000A15ED">
      <w:pPr>
        <w:shd w:val="clear" w:color="auto" w:fill="E7E6E6" w:themeFill="background2"/>
      </w:pPr>
      <w:r w:rsidRPr="00C944E4">
        <w:rPr>
          <w:noProof/>
        </w:rPr>
        <mc:AlternateContent>
          <mc:Choice Requires="wps">
            <w:drawing>
              <wp:anchor distT="45720" distB="45720" distL="114300" distR="114300" simplePos="0" relativeHeight="251678720" behindDoc="0" locked="0" layoutInCell="1" allowOverlap="1" wp14:anchorId="3C4C4812" wp14:editId="0D06D3FD">
                <wp:simplePos x="0" y="0"/>
                <wp:positionH relativeFrom="margin">
                  <wp:posOffset>3987136</wp:posOffset>
                </wp:positionH>
                <wp:positionV relativeFrom="paragraph">
                  <wp:posOffset>14117</wp:posOffset>
                </wp:positionV>
                <wp:extent cx="1903095" cy="1148080"/>
                <wp:effectExtent l="0" t="0" r="20955" b="139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095" cy="1148080"/>
                        </a:xfrm>
                        <a:prstGeom prst="rect">
                          <a:avLst/>
                        </a:prstGeom>
                        <a:solidFill>
                          <a:srgbClr val="FFFFFF"/>
                        </a:solidFill>
                        <a:ln w="9525">
                          <a:solidFill>
                            <a:srgbClr val="000000"/>
                          </a:solidFill>
                          <a:miter lim="800000"/>
                          <a:headEnd/>
                          <a:tailEnd/>
                        </a:ln>
                      </wps:spPr>
                      <wps:txbx>
                        <w:txbxContent>
                          <w:p w14:paraId="2234B7E5" w14:textId="77777777" w:rsidR="00A73C22" w:rsidRPr="000A15ED" w:rsidRDefault="00A73C22" w:rsidP="004A4C93">
                            <w:pPr>
                              <w:rPr>
                                <w:b/>
                                <w:sz w:val="20"/>
                              </w:rPr>
                            </w:pPr>
                            <w:r w:rsidRPr="000A15ED">
                              <w:rPr>
                                <w:b/>
                                <w:sz w:val="20"/>
                              </w:rPr>
                              <w:t>THINK HUMAN INTEREST—</w:t>
                            </w:r>
                          </w:p>
                          <w:p w14:paraId="5B7F97C1" w14:textId="77777777" w:rsidR="00A73C22" w:rsidRPr="000A15ED" w:rsidRDefault="00A73C22" w:rsidP="004A4C93">
                            <w:pPr>
                              <w:rPr>
                                <w:i/>
                                <w:sz w:val="20"/>
                              </w:rPr>
                            </w:pPr>
                            <w:r w:rsidRPr="000A15ED">
                              <w:rPr>
                                <w:i/>
                                <w:sz w:val="20"/>
                              </w:rPr>
                              <w:t>If you don’t take the time to write clear guidance that is informative and interesting, odds are, your audience won’t take the time to read and interpret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C4812" id="_x0000_s1031" type="#_x0000_t202" style="position:absolute;margin-left:313.95pt;margin-top:1.1pt;width:149.85pt;height:90.4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">
                <v:textbox>
                  <w:txbxContent>
                    <w:p w14:paraId="2234B7E5" w14:textId="77777777" w:rsidR="00A73C22" w:rsidRPr="000A15ED" w:rsidRDefault="00A73C22" w:rsidP="004A4C93">
                      <w:pPr>
                        <w:rPr>
                          <w:b/>
                          <w:sz w:val="20"/>
                        </w:rPr>
                      </w:pPr>
                      <w:r w:rsidRPr="000A15ED">
                        <w:rPr>
                          <w:b/>
                          <w:sz w:val="20"/>
                        </w:rPr>
                        <w:t>THINK HUMAN INTEREST—</w:t>
                      </w:r>
                    </w:p>
                    <w:p w14:paraId="5B7F97C1" w14:textId="77777777" w:rsidR="00A73C22" w:rsidRPr="000A15ED" w:rsidRDefault="00A73C22" w:rsidP="004A4C93">
                      <w:pPr>
                        <w:rPr>
                          <w:i/>
                          <w:sz w:val="20"/>
                        </w:rPr>
                      </w:pPr>
                      <w:r w:rsidRPr="000A15ED">
                        <w:rPr>
                          <w:i/>
                          <w:sz w:val="20"/>
                        </w:rPr>
                        <w:t>If you don’t take the time to write clear guidance that is informative and interesting, odds are, your audience won’t take the time to read and interpret it</w:t>
                      </w:r>
                    </w:p>
                  </w:txbxContent>
                </v:textbox>
                <w10:wrap type="square" anchorx="margin"/>
              </v:shape>
            </w:pict>
          </mc:Fallback>
        </mc:AlternateContent>
      </w:r>
      <w:r w:rsidR="00C944E4" w:rsidRPr="00C944E4">
        <w:t xml:space="preserve">Moreover, not everything developed is worth maintaining. Periodically review your website postings, ideally before you anticipate traffic to the site, to cull outdated materials. In some instances, less is more. Reviewing statistics on website usage can help you determine the types of resources that are most popular, and whether the investment of time you make in creating and posting documents is worth the time you spent creating them. </w:t>
      </w:r>
    </w:p>
    <w:p w14:paraId="65473C5D" w14:textId="3419C6C1" w:rsidR="00C944E4" w:rsidRPr="000A15ED" w:rsidRDefault="000A15ED" w:rsidP="000A15ED">
      <w:pPr>
        <w:pStyle w:val="Heading3"/>
        <w:rPr>
          <w:rStyle w:val="SubtleReference"/>
          <w:b/>
          <w:i/>
          <w:color w:val="7AB800"/>
          <w:sz w:val="24"/>
        </w:rPr>
      </w:pPr>
      <w:bookmarkStart w:id="35" w:name="_Toc516651627"/>
      <w:r w:rsidRPr="000A15ED">
        <w:rPr>
          <w:rStyle w:val="SubtleReference"/>
          <w:b/>
          <w:i/>
          <w:color w:val="7AB800"/>
          <w:sz w:val="24"/>
        </w:rPr>
        <w:t>State E</w:t>
      </w:r>
      <w:r w:rsidR="00C944E4" w:rsidRPr="000A15ED">
        <w:rPr>
          <w:rStyle w:val="SubtleReference"/>
          <w:b/>
          <w:i/>
          <w:color w:val="7AB800"/>
          <w:sz w:val="24"/>
        </w:rPr>
        <w:t>xamples</w:t>
      </w:r>
      <w:bookmarkEnd w:id="35"/>
    </w:p>
    <w:p w14:paraId="4FF275A6" w14:textId="7ED8CA27" w:rsidR="00C944E4" w:rsidRDefault="00C944E4" w:rsidP="00264A81">
      <w:pPr>
        <w:pStyle w:val="ListParagraph"/>
        <w:numPr>
          <w:ilvl w:val="3"/>
          <w:numId w:val="48"/>
        </w:numPr>
        <w:ind w:left="360"/>
        <w:contextualSpacing w:val="0"/>
      </w:pPr>
      <w:r w:rsidRPr="00C944E4">
        <w:t xml:space="preserve">Ohio has recorded a 17-minute </w:t>
      </w:r>
      <w:hyperlink r:id="rId39" w:history="1">
        <w:r w:rsidRPr="004A4C93">
          <w:rPr>
            <w:rStyle w:val="Hyperlink"/>
            <w:rFonts w:cstheme="minorHAnsi"/>
          </w:rPr>
          <w:t>YouTube video</w:t>
        </w:r>
      </w:hyperlink>
      <w:r w:rsidRPr="00C944E4">
        <w:t xml:space="preserve"> to support districts in reporting CTE data using the state’s Education Management Information System (EMIS). Reporting guidance, presented in webinar format, touches on key issues related to data entry, procedures for identifying student populations, data collection and reporting strategies, and approaches for resolving common reporting problems. The video presentation supplements a wealth of resources maintained on the state’s </w:t>
      </w:r>
      <w:hyperlink r:id="rId40" w:history="1">
        <w:r w:rsidRPr="004A4C93">
          <w:rPr>
            <w:rStyle w:val="Hyperlink"/>
            <w:rFonts w:cstheme="minorHAnsi"/>
          </w:rPr>
          <w:t>Career Technical Education Data and Accountability</w:t>
        </w:r>
      </w:hyperlink>
      <w:r w:rsidRPr="00C944E4">
        <w:t xml:space="preserve"> website. </w:t>
      </w:r>
    </w:p>
    <w:p w14:paraId="2EE43F9A" w14:textId="6C573185" w:rsidR="00986AC6" w:rsidRPr="00C944E4" w:rsidRDefault="00986AC6" w:rsidP="00264A81">
      <w:pPr>
        <w:pStyle w:val="ListParagraph"/>
        <w:numPr>
          <w:ilvl w:val="3"/>
          <w:numId w:val="48"/>
        </w:numPr>
        <w:ind w:left="360"/>
        <w:contextualSpacing w:val="0"/>
      </w:pPr>
      <w:r>
        <w:t xml:space="preserve">Oklahoma also provides a </w:t>
      </w:r>
      <w:hyperlink r:id="rId41" w:history="1">
        <w:r w:rsidRPr="00986AC6">
          <w:rPr>
            <w:rStyle w:val="Hyperlink"/>
          </w:rPr>
          <w:t>series of training videos</w:t>
        </w:r>
      </w:hyperlink>
      <w:r>
        <w:t xml:space="preserve"> to help local providers use its data system.</w:t>
      </w:r>
    </w:p>
    <w:p w14:paraId="59FF54CB" w14:textId="7C000161" w:rsidR="000A15ED" w:rsidRDefault="001A21B6" w:rsidP="000A15ED">
      <w:pPr>
        <w:pStyle w:val="ListParagraph"/>
        <w:numPr>
          <w:ilvl w:val="3"/>
          <w:numId w:val="48"/>
        </w:numPr>
        <w:ind w:left="360"/>
        <w:contextualSpacing w:val="0"/>
      </w:pPr>
      <w:r>
        <w:t xml:space="preserve">Nebraska offers a </w:t>
      </w:r>
      <w:hyperlink r:id="rId42" w:history="1">
        <w:r w:rsidRPr="001A21B6">
          <w:rPr>
            <w:rStyle w:val="Hyperlink"/>
          </w:rPr>
          <w:t>data reporting website</w:t>
        </w:r>
      </w:hyperlink>
      <w:r>
        <w:t xml:space="preserve"> for both secondary and postsecondary CTE as well as frequently asked questions to help providers when submitting their data.</w:t>
      </w:r>
    </w:p>
    <w:p w14:paraId="69B7B8E5" w14:textId="7E221156" w:rsidR="00986AC6" w:rsidRDefault="00986AC6" w:rsidP="00986AC6">
      <w:pPr>
        <w:pStyle w:val="ListParagraph"/>
        <w:numPr>
          <w:ilvl w:val="3"/>
          <w:numId w:val="48"/>
        </w:numPr>
        <w:ind w:left="360"/>
        <w:contextualSpacing w:val="0"/>
      </w:pPr>
      <w:r>
        <w:t xml:space="preserve">West Virginia posts a </w:t>
      </w:r>
      <w:hyperlink r:id="rId43" w:history="1">
        <w:r w:rsidRPr="00986AC6">
          <w:rPr>
            <w:rStyle w:val="Hyperlink"/>
          </w:rPr>
          <w:t>comprehensive calendar</w:t>
        </w:r>
      </w:hyperlink>
      <w:r>
        <w:t xml:space="preserve"> for all data collections on its website, including for CTE-related reporting. </w:t>
      </w:r>
    </w:p>
    <w:p w14:paraId="197ADB51" w14:textId="77777777" w:rsidR="000A15ED" w:rsidRPr="00C944E4" w:rsidRDefault="000A15ED" w:rsidP="000A15ED">
      <w:pPr>
        <w:spacing w:after="0"/>
      </w:pPr>
    </w:p>
    <w:p w14:paraId="5F7C1295" w14:textId="77777777" w:rsidR="00C944E4" w:rsidRPr="000A15ED" w:rsidRDefault="00C944E4" w:rsidP="000A15ED">
      <w:pPr>
        <w:pStyle w:val="Heading3"/>
        <w:rPr>
          <w:rStyle w:val="SubtleReference"/>
          <w:b/>
          <w:i/>
          <w:color w:val="7AB800"/>
          <w:sz w:val="24"/>
        </w:rPr>
      </w:pPr>
      <w:bookmarkStart w:id="36" w:name="_Toc516651628"/>
      <w:r w:rsidRPr="000A15ED">
        <w:rPr>
          <w:rStyle w:val="SubtleReference"/>
          <w:b/>
          <w:i/>
          <w:color w:val="7AB800"/>
          <w:sz w:val="24"/>
        </w:rPr>
        <w:t>Key Questions: Training Local Providers on CTE Reporting</w:t>
      </w:r>
      <w:bookmarkEnd w:id="36"/>
      <w:r w:rsidRPr="000A15ED">
        <w:rPr>
          <w:rStyle w:val="SubtleReference"/>
          <w:b/>
          <w:i/>
          <w:color w:val="7AB800"/>
          <w:sz w:val="24"/>
        </w:rPr>
        <w:t xml:space="preserve"> </w:t>
      </w:r>
    </w:p>
    <w:p w14:paraId="3429BF6A" w14:textId="505CAA83" w:rsidR="00C944E4" w:rsidRPr="00C944E4" w:rsidRDefault="00C944E4" w:rsidP="004A4C93">
      <w:r w:rsidRPr="00C944E4">
        <w:t>Answer the questions below in the space provided. While these questions are optional, we encourage you to capture your thoughts here so that you</w:t>
      </w:r>
      <w:r w:rsidR="00264A81">
        <w:t xml:space="preserve"> can easily refer back to them.</w:t>
      </w:r>
    </w:p>
    <w:tbl>
      <w:tblPr>
        <w:tblStyle w:val="TableGrid"/>
        <w:tblW w:w="9265" w:type="dxa"/>
        <w:tblInd w:w="85" w:type="dxa"/>
        <w:tblLook w:val="04A0" w:firstRow="1" w:lastRow="0" w:firstColumn="1" w:lastColumn="0" w:noHBand="0" w:noVBand="1"/>
      </w:tblPr>
      <w:tblGrid>
        <w:gridCol w:w="1890"/>
        <w:gridCol w:w="3510"/>
        <w:gridCol w:w="3865"/>
      </w:tblGrid>
      <w:tr w:rsidR="00264A81" w:rsidRPr="00C944E4" w14:paraId="3E885A19" w14:textId="77777777" w:rsidTr="00264A81">
        <w:tc>
          <w:tcPr>
            <w:tcW w:w="1890" w:type="dxa"/>
            <w:shd w:val="clear" w:color="auto" w:fill="E7E6E6" w:themeFill="background2"/>
          </w:tcPr>
          <w:p w14:paraId="7D0EB352" w14:textId="77777777" w:rsidR="00264A81" w:rsidRPr="00C944E4" w:rsidRDefault="00264A81" w:rsidP="004A4C93"/>
        </w:tc>
        <w:tc>
          <w:tcPr>
            <w:tcW w:w="3510" w:type="dxa"/>
            <w:shd w:val="clear" w:color="auto" w:fill="E7E6E6" w:themeFill="background2"/>
          </w:tcPr>
          <w:p w14:paraId="40A11FCC" w14:textId="38A069FC" w:rsidR="00264A81" w:rsidRPr="00C944E4" w:rsidRDefault="00264A81" w:rsidP="004A4C93">
            <w:r w:rsidRPr="00C944E4">
              <w:t>Key Questions</w:t>
            </w:r>
          </w:p>
        </w:tc>
        <w:tc>
          <w:tcPr>
            <w:tcW w:w="3865" w:type="dxa"/>
            <w:shd w:val="clear" w:color="auto" w:fill="E7E6E6" w:themeFill="background2"/>
          </w:tcPr>
          <w:p w14:paraId="004DAA3B" w14:textId="77777777" w:rsidR="00264A81" w:rsidRPr="00C944E4" w:rsidRDefault="00264A81" w:rsidP="004A4C93">
            <w:r w:rsidRPr="00C944E4">
              <w:t>State Response</w:t>
            </w:r>
          </w:p>
        </w:tc>
      </w:tr>
      <w:tr w:rsidR="00264A81" w:rsidRPr="00C944E4" w14:paraId="2196CF02" w14:textId="77777777" w:rsidTr="00264A81">
        <w:tc>
          <w:tcPr>
            <w:tcW w:w="1890" w:type="dxa"/>
            <w:vMerge w:val="restart"/>
            <w:vAlign w:val="center"/>
          </w:tcPr>
          <w:p w14:paraId="4D821FA8" w14:textId="450D6CC6" w:rsidR="00264A81" w:rsidRPr="00264A81" w:rsidRDefault="00264A81" w:rsidP="00264A81">
            <w:pPr>
              <w:jc w:val="center"/>
              <w:rPr>
                <w:b/>
                <w:i/>
              </w:rPr>
            </w:pPr>
            <w:r>
              <w:rPr>
                <w:b/>
                <w:i/>
              </w:rPr>
              <w:t>Training Local Providers on CTE Reporting</w:t>
            </w:r>
          </w:p>
        </w:tc>
        <w:tc>
          <w:tcPr>
            <w:tcW w:w="3510" w:type="dxa"/>
          </w:tcPr>
          <w:p w14:paraId="0FF5418F" w14:textId="38025BA2" w:rsidR="00264A81" w:rsidRPr="000A15ED" w:rsidRDefault="00264A81" w:rsidP="004A4C93">
            <w:pPr>
              <w:rPr>
                <w:sz w:val="20"/>
              </w:rPr>
            </w:pPr>
            <w:r w:rsidRPr="000A15ED">
              <w:rPr>
                <w:sz w:val="20"/>
              </w:rPr>
              <w:t>What format(s) are used to provide annual training to local providers at the secondary and postsecondary levels?</w:t>
            </w:r>
          </w:p>
        </w:tc>
        <w:tc>
          <w:tcPr>
            <w:tcW w:w="3865" w:type="dxa"/>
          </w:tcPr>
          <w:p w14:paraId="4EE0CFF5" w14:textId="77777777" w:rsidR="00264A81" w:rsidRPr="00C944E4" w:rsidRDefault="00264A81" w:rsidP="004A4C93"/>
        </w:tc>
      </w:tr>
      <w:tr w:rsidR="00264A81" w:rsidRPr="00C944E4" w14:paraId="3D927D08" w14:textId="77777777" w:rsidTr="00264A81">
        <w:tc>
          <w:tcPr>
            <w:tcW w:w="1890" w:type="dxa"/>
            <w:vMerge/>
          </w:tcPr>
          <w:p w14:paraId="2974273F" w14:textId="77777777" w:rsidR="00264A81" w:rsidRPr="00C944E4" w:rsidRDefault="00264A81" w:rsidP="004A4C93"/>
        </w:tc>
        <w:tc>
          <w:tcPr>
            <w:tcW w:w="3510" w:type="dxa"/>
          </w:tcPr>
          <w:p w14:paraId="319053DF" w14:textId="140546A7" w:rsidR="00264A81" w:rsidRPr="000A15ED" w:rsidRDefault="00264A81" w:rsidP="004A4C93">
            <w:pPr>
              <w:rPr>
                <w:sz w:val="20"/>
              </w:rPr>
            </w:pPr>
            <w:r w:rsidRPr="000A15ED">
              <w:rPr>
                <w:sz w:val="20"/>
              </w:rPr>
              <w:t xml:space="preserve">Where can local providers access written reporting instructions and guidance? </w:t>
            </w:r>
          </w:p>
        </w:tc>
        <w:tc>
          <w:tcPr>
            <w:tcW w:w="3865" w:type="dxa"/>
          </w:tcPr>
          <w:p w14:paraId="08EE6B2E" w14:textId="77777777" w:rsidR="00264A81" w:rsidRPr="00C944E4" w:rsidRDefault="00264A81" w:rsidP="004A4C93"/>
        </w:tc>
      </w:tr>
      <w:tr w:rsidR="00264A81" w:rsidRPr="00C944E4" w14:paraId="74F77F5A" w14:textId="77777777" w:rsidTr="00264A81">
        <w:tc>
          <w:tcPr>
            <w:tcW w:w="1890" w:type="dxa"/>
            <w:vMerge/>
          </w:tcPr>
          <w:p w14:paraId="24F96C3D" w14:textId="77777777" w:rsidR="00264A81" w:rsidRPr="00C944E4" w:rsidRDefault="00264A81" w:rsidP="004A4C93"/>
        </w:tc>
        <w:tc>
          <w:tcPr>
            <w:tcW w:w="3510" w:type="dxa"/>
          </w:tcPr>
          <w:p w14:paraId="37D37406" w14:textId="681266AA" w:rsidR="00264A81" w:rsidRPr="000A15ED" w:rsidRDefault="00264A81" w:rsidP="004A4C93">
            <w:pPr>
              <w:rPr>
                <w:sz w:val="20"/>
              </w:rPr>
            </w:pPr>
            <w:r w:rsidRPr="000A15ED">
              <w:rPr>
                <w:sz w:val="20"/>
              </w:rPr>
              <w:t>When was the last time you reviewed your state’s data collection guidance and supports to ensure that materials are up-to-date with current reporting requirements?</w:t>
            </w:r>
          </w:p>
        </w:tc>
        <w:tc>
          <w:tcPr>
            <w:tcW w:w="3865" w:type="dxa"/>
          </w:tcPr>
          <w:p w14:paraId="4616D508" w14:textId="77777777" w:rsidR="00264A81" w:rsidRPr="00C944E4" w:rsidRDefault="00264A81" w:rsidP="004A4C93"/>
        </w:tc>
      </w:tr>
      <w:tr w:rsidR="00264A81" w:rsidRPr="00C944E4" w14:paraId="5C3D17DA" w14:textId="77777777" w:rsidTr="00264A81">
        <w:tc>
          <w:tcPr>
            <w:tcW w:w="1890" w:type="dxa"/>
            <w:vMerge/>
          </w:tcPr>
          <w:p w14:paraId="73E5DF79" w14:textId="77777777" w:rsidR="00264A81" w:rsidRPr="00C944E4" w:rsidRDefault="00264A81" w:rsidP="004A4C93"/>
        </w:tc>
        <w:tc>
          <w:tcPr>
            <w:tcW w:w="3510" w:type="dxa"/>
          </w:tcPr>
          <w:p w14:paraId="55DD8BAA" w14:textId="0FBA29E5" w:rsidR="00264A81" w:rsidRPr="000A15ED" w:rsidRDefault="00264A81" w:rsidP="004A4C93">
            <w:pPr>
              <w:rPr>
                <w:sz w:val="20"/>
              </w:rPr>
            </w:pPr>
            <w:r w:rsidRPr="000A15ED">
              <w:rPr>
                <w:sz w:val="20"/>
              </w:rPr>
              <w:t>Is the length of the materials and manner, in which they are offered, appropriate for the content being offered? Put another way, if you were to take the training, would you find it useful and engaging?</w:t>
            </w:r>
          </w:p>
        </w:tc>
        <w:tc>
          <w:tcPr>
            <w:tcW w:w="3865" w:type="dxa"/>
          </w:tcPr>
          <w:p w14:paraId="2F43EF39" w14:textId="77777777" w:rsidR="00264A81" w:rsidRPr="00C944E4" w:rsidRDefault="00264A81" w:rsidP="004A4C93"/>
        </w:tc>
      </w:tr>
      <w:tr w:rsidR="00264A81" w:rsidRPr="00C944E4" w14:paraId="5C102B90" w14:textId="77777777" w:rsidTr="00264A81">
        <w:tc>
          <w:tcPr>
            <w:tcW w:w="1890" w:type="dxa"/>
            <w:vMerge/>
          </w:tcPr>
          <w:p w14:paraId="2B090228" w14:textId="77777777" w:rsidR="00264A81" w:rsidRPr="00C944E4" w:rsidRDefault="00264A81" w:rsidP="004A4C93"/>
        </w:tc>
        <w:tc>
          <w:tcPr>
            <w:tcW w:w="3510" w:type="dxa"/>
          </w:tcPr>
          <w:p w14:paraId="2EC8DE3D" w14:textId="54BB2861" w:rsidR="00264A81" w:rsidRPr="000A15ED" w:rsidRDefault="00264A81" w:rsidP="004A4C93">
            <w:pPr>
              <w:rPr>
                <w:sz w:val="20"/>
              </w:rPr>
            </w:pPr>
            <w:r w:rsidRPr="000A15ED">
              <w:rPr>
                <w:sz w:val="20"/>
              </w:rPr>
              <w:t xml:space="preserve">To what extent are training resources tailored to secondary and postsecondary agencies? Will a singular approach prove useful? </w:t>
            </w:r>
          </w:p>
        </w:tc>
        <w:tc>
          <w:tcPr>
            <w:tcW w:w="3865" w:type="dxa"/>
          </w:tcPr>
          <w:p w14:paraId="6B028E0B" w14:textId="77777777" w:rsidR="00264A81" w:rsidRPr="00C944E4" w:rsidRDefault="00264A81" w:rsidP="004A4C93"/>
        </w:tc>
      </w:tr>
    </w:tbl>
    <w:p w14:paraId="73641EFB" w14:textId="77777777" w:rsidR="00C944E4" w:rsidRPr="00C944E4" w:rsidRDefault="00C944E4" w:rsidP="004A4C93"/>
    <w:p w14:paraId="6305840F" w14:textId="77777777" w:rsidR="00C944E4" w:rsidRPr="00C944E4" w:rsidRDefault="00C944E4" w:rsidP="004A4C93">
      <w:pPr>
        <w:pStyle w:val="Heading2"/>
      </w:pPr>
      <w:bookmarkStart w:id="37" w:name="_Toc516651629"/>
      <w:r w:rsidRPr="00C944E4">
        <w:t>Quality Assurance</w:t>
      </w:r>
      <w:bookmarkEnd w:id="37"/>
    </w:p>
    <w:p w14:paraId="7D7F859E" w14:textId="5EC094AE" w:rsidR="00C944E4" w:rsidRPr="00C944E4" w:rsidRDefault="00C944E4" w:rsidP="000A15ED">
      <w:pPr>
        <w:shd w:val="clear" w:color="auto" w:fill="E7E6E6" w:themeFill="background2"/>
      </w:pPr>
      <w:r w:rsidRPr="00C944E4">
        <w:t>When the CTE data submission window closes, with few exceptions, you will have a database containing outcome data from all CTE providers in the state. Simply because data has been submitted doesn’t mean that it is correct. To save yourself future grief, it’s a good idea to take some simple steps prio</w:t>
      </w:r>
      <w:r w:rsidR="00264A81">
        <w:t xml:space="preserve">r to running performance data. </w:t>
      </w:r>
    </w:p>
    <w:p w14:paraId="2035F65C" w14:textId="47ED3C15" w:rsidR="00C944E4" w:rsidRPr="00C944E4" w:rsidRDefault="00C944E4" w:rsidP="000A15ED">
      <w:pPr>
        <w:pStyle w:val="ListParagraph"/>
        <w:numPr>
          <w:ilvl w:val="0"/>
          <w:numId w:val="49"/>
        </w:numPr>
        <w:shd w:val="clear" w:color="auto" w:fill="E7E6E6" w:themeFill="background2"/>
        <w:ind w:left="360"/>
        <w:contextualSpacing w:val="0"/>
      </w:pPr>
      <w:r w:rsidRPr="004A4C93">
        <w:rPr>
          <w:i/>
        </w:rPr>
        <w:t>Build error-checks into submission templates—</w:t>
      </w:r>
      <w:r w:rsidRPr="00C944E4">
        <w:t>Minor errors can easily find their way into reporting documents. To catch issues early, build checks into data submission templates, for example that indicate if subpopulations of students sum to more than the total population of students or if the numerator for a</w:t>
      </w:r>
      <w:r w:rsidR="00A864C8">
        <w:t xml:space="preserve"> measure </w:t>
      </w:r>
      <w:r w:rsidRPr="00C944E4">
        <w:t>is larger than its associated denominator.</w:t>
      </w:r>
    </w:p>
    <w:p w14:paraId="5138F9EB" w14:textId="38D929B2" w:rsidR="00C944E4" w:rsidRPr="00C944E4" w:rsidRDefault="00C944E4" w:rsidP="000A15ED">
      <w:pPr>
        <w:pStyle w:val="ListParagraph"/>
        <w:numPr>
          <w:ilvl w:val="0"/>
          <w:numId w:val="49"/>
        </w:numPr>
        <w:shd w:val="clear" w:color="auto" w:fill="E7E6E6" w:themeFill="background2"/>
        <w:ind w:left="360"/>
        <w:contextualSpacing w:val="0"/>
      </w:pPr>
      <w:r w:rsidRPr="004A4C93">
        <w:rPr>
          <w:i/>
        </w:rPr>
        <w:t>Share prior year data submissions—</w:t>
      </w:r>
      <w:r w:rsidRPr="00C944E4">
        <w:t xml:space="preserve">Due to the time that elapses between annual reports, most data administrators lack a context for their information. </w:t>
      </w:r>
      <w:r w:rsidR="007B3D0A">
        <w:t>Give</w:t>
      </w:r>
      <w:r w:rsidRPr="00C944E4">
        <w:t xml:space="preserve"> </w:t>
      </w:r>
      <w:r w:rsidR="009B1580">
        <w:t xml:space="preserve">local providers </w:t>
      </w:r>
      <w:r w:rsidRPr="00C944E4">
        <w:t xml:space="preserve">the raw data for prior year reports to give </w:t>
      </w:r>
      <w:r w:rsidR="003710AE">
        <w:t>site administrators</w:t>
      </w:r>
      <w:r w:rsidRPr="00C944E4">
        <w:t xml:space="preserve"> a yardstick against which to compare their current numbers.</w:t>
      </w:r>
    </w:p>
    <w:p w14:paraId="11D885B0" w14:textId="77777777" w:rsidR="00C944E4" w:rsidRPr="00C944E4" w:rsidRDefault="00C944E4" w:rsidP="000A15ED">
      <w:pPr>
        <w:pStyle w:val="ListParagraph"/>
        <w:numPr>
          <w:ilvl w:val="0"/>
          <w:numId w:val="49"/>
        </w:numPr>
        <w:shd w:val="clear" w:color="auto" w:fill="E7E6E6" w:themeFill="background2"/>
        <w:ind w:left="360"/>
        <w:contextualSpacing w:val="0"/>
      </w:pPr>
      <w:r w:rsidRPr="004A4C93">
        <w:rPr>
          <w:i/>
        </w:rPr>
        <w:t>Feed calculated results back to site CTE administrators—</w:t>
      </w:r>
      <w:r w:rsidRPr="00C944E4">
        <w:t xml:space="preserve">Raw numbers can often be difficult to interpret. Once you’ve calculated local performance, arrange to have sites review the data to see if it raises red flags. Often, administrators will find submission errors due to misunderstandings or entry error that only they are positioned to catch. </w:t>
      </w:r>
    </w:p>
    <w:p w14:paraId="3A8D7832" w14:textId="77777777" w:rsidR="00C944E4" w:rsidRDefault="00C944E4" w:rsidP="000A15ED">
      <w:pPr>
        <w:pStyle w:val="ListParagraph"/>
        <w:numPr>
          <w:ilvl w:val="0"/>
          <w:numId w:val="49"/>
        </w:numPr>
        <w:shd w:val="clear" w:color="auto" w:fill="E7E6E6" w:themeFill="background2"/>
        <w:ind w:left="360"/>
        <w:contextualSpacing w:val="0"/>
      </w:pPr>
      <w:r w:rsidRPr="004A4C93">
        <w:rPr>
          <w:i/>
        </w:rPr>
        <w:t>Convince yourself—</w:t>
      </w:r>
      <w:r w:rsidRPr="00C944E4">
        <w:t>Odds are that you know a fair amount of how local sites are performing. Eyeball results to see if provider reports match your beliefs. Look for outliers or sites departing from past trends. And conduct your own laugh tests; such as seeing if the number of prior year graduates equates to the number included in subsequent year follow-up.</w:t>
      </w:r>
    </w:p>
    <w:p w14:paraId="443D4959" w14:textId="2A4CAF08" w:rsidR="000A15ED" w:rsidRPr="00C944E4" w:rsidRDefault="000A15ED" w:rsidP="000A15ED">
      <w:pPr>
        <w:shd w:val="clear" w:color="auto" w:fill="FFFFFF" w:themeFill="background1"/>
      </w:pPr>
      <w:r>
        <w:br w:type="column"/>
      </w:r>
    </w:p>
    <w:p w14:paraId="75C6027C" w14:textId="34D6AF8E" w:rsidR="002A22A6" w:rsidRPr="00264A81" w:rsidRDefault="002A22A6" w:rsidP="000A15ED">
      <w:pPr>
        <w:pBdr>
          <w:top w:val="single" w:sz="4" w:space="1" w:color="auto"/>
          <w:left w:val="single" w:sz="4" w:space="1" w:color="auto"/>
          <w:bottom w:val="single" w:sz="4" w:space="1" w:color="auto"/>
          <w:right w:val="single" w:sz="4" w:space="4" w:color="auto"/>
        </w:pBdr>
        <w:rPr>
          <w:i/>
        </w:rPr>
      </w:pPr>
      <w:r w:rsidRPr="00264A81">
        <w:rPr>
          <w:b/>
          <w:i/>
          <w:color w:val="009AA6"/>
        </w:rPr>
        <w:t>Helpful Resource</w:t>
      </w:r>
      <w:r w:rsidRPr="00264A81">
        <w:rPr>
          <w:i/>
          <w:color w:val="009AA6"/>
        </w:rPr>
        <w:t>:</w:t>
      </w:r>
      <w:r w:rsidRPr="00264A81">
        <w:rPr>
          <w:i/>
        </w:rPr>
        <w:t xml:space="preserve"> Defining High-Quality CTE: Quality CTE Program of Study Framework</w:t>
      </w:r>
      <w:r w:rsidR="009E4D86" w:rsidRPr="00264A81">
        <w:rPr>
          <w:i/>
        </w:rPr>
        <w:t xml:space="preserve">, v. </w:t>
      </w:r>
      <w:r w:rsidRPr="00264A81">
        <w:rPr>
          <w:i/>
        </w:rPr>
        <w:t xml:space="preserve">4.0 </w:t>
      </w:r>
    </w:p>
    <w:p w14:paraId="485A43A3" w14:textId="2E567BC0" w:rsidR="002A22A6" w:rsidRDefault="002A22A6" w:rsidP="000A15ED">
      <w:pPr>
        <w:pBdr>
          <w:top w:val="single" w:sz="4" w:space="1" w:color="auto"/>
          <w:left w:val="single" w:sz="4" w:space="1" w:color="auto"/>
          <w:bottom w:val="single" w:sz="4" w:space="1" w:color="auto"/>
          <w:right w:val="single" w:sz="4" w:space="4" w:color="auto"/>
        </w:pBdr>
      </w:pPr>
      <w:r>
        <w:t xml:space="preserve">The Association for Career and Technical Education has developed a </w:t>
      </w:r>
      <w:hyperlink r:id="rId44" w:history="1">
        <w:r w:rsidRPr="002A22A6">
          <w:rPr>
            <w:rStyle w:val="Hyperlink"/>
          </w:rPr>
          <w:t>framework</w:t>
        </w:r>
      </w:hyperlink>
      <w:r>
        <w:t xml:space="preserve"> containing elements and criteria that states may use to promote local development of functional CTE programs of study. Among the 12 elements identified is a section on Data and Program Improvement, which offers 9 criteria that states may use to promote the collection of accurate data. </w:t>
      </w:r>
      <w:r w:rsidRPr="00844B70">
        <w:t xml:space="preserve">  </w:t>
      </w:r>
    </w:p>
    <w:p w14:paraId="67ADD93C" w14:textId="4B7F0446" w:rsidR="00C944E4" w:rsidRPr="00C944E4" w:rsidRDefault="0099401C" w:rsidP="000A15ED">
      <w:pPr>
        <w:pBdr>
          <w:top w:val="single" w:sz="4" w:space="1" w:color="auto"/>
          <w:left w:val="single" w:sz="4" w:space="1" w:color="auto"/>
          <w:bottom w:val="single" w:sz="4" w:space="1" w:color="auto"/>
          <w:right w:val="single" w:sz="4" w:space="4" w:color="auto"/>
        </w:pBdr>
      </w:pPr>
      <w:r>
        <w:t xml:space="preserve">To receive additional assistance on how to use the framework, contact Catherine Imperatore at </w:t>
      </w:r>
      <w:hyperlink r:id="rId45" w:history="1">
        <w:r w:rsidRPr="002A52EE">
          <w:rPr>
            <w:rStyle w:val="Hyperlink"/>
          </w:rPr>
          <w:t>cimperatore@acteonline.org</w:t>
        </w:r>
      </w:hyperlink>
      <w:r>
        <w:t>.</w:t>
      </w:r>
      <w:r w:rsidR="00264A81">
        <w:t xml:space="preserve"> </w:t>
      </w:r>
    </w:p>
    <w:p w14:paraId="4C8428D0" w14:textId="77777777" w:rsidR="000A15ED" w:rsidRDefault="000A15ED" w:rsidP="000A15ED">
      <w:pPr>
        <w:spacing w:after="0"/>
        <w:rPr>
          <w:rStyle w:val="SubtleReference"/>
          <w:b w:val="0"/>
          <w:i w:val="0"/>
          <w:color w:val="7AB800"/>
          <w:sz w:val="24"/>
        </w:rPr>
      </w:pPr>
    </w:p>
    <w:p w14:paraId="1373B734" w14:textId="747CECF7" w:rsidR="00C944E4" w:rsidRPr="000A15ED" w:rsidRDefault="00C944E4" w:rsidP="000A15ED">
      <w:pPr>
        <w:pStyle w:val="Heading3"/>
        <w:rPr>
          <w:rStyle w:val="SubtleReference"/>
          <w:b/>
          <w:i/>
          <w:color w:val="7AB800"/>
          <w:sz w:val="24"/>
        </w:rPr>
      </w:pPr>
      <w:bookmarkStart w:id="38" w:name="_Toc516651630"/>
      <w:r w:rsidRPr="000A15ED">
        <w:rPr>
          <w:rStyle w:val="SubtleReference"/>
          <w:b/>
          <w:i/>
          <w:color w:val="7AB800"/>
          <w:sz w:val="24"/>
        </w:rPr>
        <w:t xml:space="preserve">State </w:t>
      </w:r>
      <w:r w:rsidR="00264A81" w:rsidRPr="000A15ED">
        <w:rPr>
          <w:rStyle w:val="SubtleReference"/>
          <w:b/>
          <w:i/>
          <w:color w:val="7AB800"/>
          <w:sz w:val="24"/>
        </w:rPr>
        <w:t>E</w:t>
      </w:r>
      <w:r w:rsidRPr="000A15ED">
        <w:rPr>
          <w:rStyle w:val="SubtleReference"/>
          <w:b/>
          <w:i/>
          <w:color w:val="7AB800"/>
          <w:sz w:val="24"/>
        </w:rPr>
        <w:t>xamples</w:t>
      </w:r>
      <w:bookmarkEnd w:id="38"/>
    </w:p>
    <w:p w14:paraId="1C939326" w14:textId="2428E674" w:rsidR="000A15ED" w:rsidRDefault="0000232F" w:rsidP="000A15ED">
      <w:pPr>
        <w:pStyle w:val="ListParagraph"/>
        <w:numPr>
          <w:ilvl w:val="3"/>
          <w:numId w:val="48"/>
        </w:numPr>
        <w:ind w:left="360"/>
      </w:pPr>
      <w:r w:rsidRPr="00C944E4">
        <w:t xml:space="preserve">The </w:t>
      </w:r>
      <w:r>
        <w:t>Pennsylvania</w:t>
      </w:r>
      <w:r w:rsidRPr="00C944E4">
        <w:t xml:space="preserve"> Department of Education </w:t>
      </w:r>
      <w:r w:rsidR="003B6BDA">
        <w:t xml:space="preserve">has created a </w:t>
      </w:r>
      <w:hyperlink r:id="rId46" w:history="1">
        <w:r w:rsidR="003B6BDA" w:rsidRPr="00264A81">
          <w:rPr>
            <w:rStyle w:val="Hyperlink"/>
            <w:rFonts w:cstheme="minorHAnsi"/>
          </w:rPr>
          <w:t>Data Quality Curriculum</w:t>
        </w:r>
      </w:hyperlink>
      <w:r w:rsidR="003B6BDA">
        <w:t xml:space="preserve"> to provide detailed, data-related information to CTE provider staff responsible for collecting, entering, and uploading data into the state’s education longitudinal data system</w:t>
      </w:r>
      <w:r w:rsidRPr="00C944E4">
        <w:t xml:space="preserve">. </w:t>
      </w:r>
      <w:r w:rsidR="003B6BDA">
        <w:t xml:space="preserve">The training module is delivered online, using the platform of Moodle. Coursework includes an online exercise, resource review, and optional forum discussion. </w:t>
      </w:r>
    </w:p>
    <w:p w14:paraId="501DB333" w14:textId="77777777" w:rsidR="000A15ED" w:rsidRPr="00C944E4" w:rsidRDefault="000A15ED" w:rsidP="000A15ED">
      <w:pPr>
        <w:pStyle w:val="ListParagraph"/>
        <w:ind w:left="360"/>
      </w:pPr>
    </w:p>
    <w:p w14:paraId="55B01F5F" w14:textId="77777777" w:rsidR="00C944E4" w:rsidRPr="000A15ED" w:rsidRDefault="00C944E4" w:rsidP="000A15ED">
      <w:pPr>
        <w:pStyle w:val="Heading3"/>
        <w:rPr>
          <w:rStyle w:val="SubtleReference"/>
          <w:b/>
          <w:i/>
          <w:color w:val="7AB800"/>
          <w:sz w:val="24"/>
        </w:rPr>
      </w:pPr>
      <w:bookmarkStart w:id="39" w:name="_Toc516651631"/>
      <w:r w:rsidRPr="000A15ED">
        <w:rPr>
          <w:rStyle w:val="SubtleReference"/>
          <w:b/>
          <w:i/>
          <w:color w:val="7AB800"/>
          <w:sz w:val="24"/>
        </w:rPr>
        <w:t>Key Questions: Quality Assurance</w:t>
      </w:r>
      <w:bookmarkEnd w:id="39"/>
    </w:p>
    <w:p w14:paraId="6C5755B6" w14:textId="029EBCD9" w:rsidR="00C944E4" w:rsidRPr="00C944E4" w:rsidRDefault="00C944E4" w:rsidP="004A4C93">
      <w:r w:rsidRPr="00C944E4">
        <w:t>Answer the questions below in the space provided. While these questions are optional, we encourage you to capture your thoughts here so that you</w:t>
      </w:r>
      <w:r w:rsidR="00264A81">
        <w:t xml:space="preserve"> can easily refer back to them.</w:t>
      </w:r>
    </w:p>
    <w:tbl>
      <w:tblPr>
        <w:tblStyle w:val="TableGrid"/>
        <w:tblW w:w="9355" w:type="dxa"/>
        <w:tblInd w:w="-5" w:type="dxa"/>
        <w:tblLook w:val="04A0" w:firstRow="1" w:lastRow="0" w:firstColumn="1" w:lastColumn="0" w:noHBand="0" w:noVBand="1"/>
      </w:tblPr>
      <w:tblGrid>
        <w:gridCol w:w="1710"/>
        <w:gridCol w:w="3330"/>
        <w:gridCol w:w="4315"/>
      </w:tblGrid>
      <w:tr w:rsidR="00264A81" w:rsidRPr="00264A81" w14:paraId="704F303E" w14:textId="77777777" w:rsidTr="00264A81">
        <w:tc>
          <w:tcPr>
            <w:tcW w:w="1710" w:type="dxa"/>
            <w:shd w:val="clear" w:color="auto" w:fill="E7E6E6" w:themeFill="background2"/>
          </w:tcPr>
          <w:p w14:paraId="23D36456" w14:textId="77777777" w:rsidR="00264A81" w:rsidRPr="00264A81" w:rsidRDefault="00264A81" w:rsidP="004A4C93">
            <w:pPr>
              <w:rPr>
                <w:b/>
                <w:i/>
              </w:rPr>
            </w:pPr>
          </w:p>
        </w:tc>
        <w:tc>
          <w:tcPr>
            <w:tcW w:w="3330" w:type="dxa"/>
            <w:shd w:val="clear" w:color="auto" w:fill="E7E6E6" w:themeFill="background2"/>
          </w:tcPr>
          <w:p w14:paraId="6D8029F1" w14:textId="328E9ABF" w:rsidR="00264A81" w:rsidRPr="00264A81" w:rsidRDefault="00264A81" w:rsidP="004A4C93">
            <w:pPr>
              <w:rPr>
                <w:b/>
                <w:i/>
              </w:rPr>
            </w:pPr>
            <w:r w:rsidRPr="00264A81">
              <w:rPr>
                <w:b/>
                <w:i/>
              </w:rPr>
              <w:t>Key Questions</w:t>
            </w:r>
          </w:p>
        </w:tc>
        <w:tc>
          <w:tcPr>
            <w:tcW w:w="4315" w:type="dxa"/>
            <w:shd w:val="clear" w:color="auto" w:fill="E7E6E6" w:themeFill="background2"/>
          </w:tcPr>
          <w:p w14:paraId="68D5E215" w14:textId="77777777" w:rsidR="00264A81" w:rsidRPr="00264A81" w:rsidRDefault="00264A81" w:rsidP="004A4C93">
            <w:pPr>
              <w:rPr>
                <w:b/>
                <w:i/>
              </w:rPr>
            </w:pPr>
            <w:r w:rsidRPr="00264A81">
              <w:rPr>
                <w:b/>
                <w:i/>
              </w:rPr>
              <w:t>State Response</w:t>
            </w:r>
          </w:p>
        </w:tc>
      </w:tr>
      <w:tr w:rsidR="00264A81" w:rsidRPr="00C944E4" w14:paraId="5C2B7853" w14:textId="77777777" w:rsidTr="00264A81">
        <w:tc>
          <w:tcPr>
            <w:tcW w:w="1710" w:type="dxa"/>
            <w:vMerge w:val="restart"/>
            <w:vAlign w:val="center"/>
          </w:tcPr>
          <w:p w14:paraId="0DF5817A" w14:textId="6B845DAA" w:rsidR="00264A81" w:rsidRPr="00264A81" w:rsidRDefault="00264A81" w:rsidP="00264A81">
            <w:pPr>
              <w:jc w:val="center"/>
              <w:rPr>
                <w:b/>
                <w:i/>
              </w:rPr>
            </w:pPr>
            <w:r w:rsidRPr="00264A81">
              <w:rPr>
                <w:b/>
                <w:i/>
              </w:rPr>
              <w:t>Quality Assurance</w:t>
            </w:r>
          </w:p>
        </w:tc>
        <w:tc>
          <w:tcPr>
            <w:tcW w:w="3330" w:type="dxa"/>
          </w:tcPr>
          <w:p w14:paraId="28FABAF4" w14:textId="7FBCEDA3" w:rsidR="00264A81" w:rsidRPr="000A15ED" w:rsidRDefault="00264A81" w:rsidP="004A4C93">
            <w:pPr>
              <w:rPr>
                <w:sz w:val="20"/>
              </w:rPr>
            </w:pPr>
            <w:r w:rsidRPr="000A15ED">
              <w:rPr>
                <w:sz w:val="20"/>
              </w:rPr>
              <w:t>What types of internal quality checks or error identifications are programmed into your systems?</w:t>
            </w:r>
          </w:p>
        </w:tc>
        <w:tc>
          <w:tcPr>
            <w:tcW w:w="4315" w:type="dxa"/>
          </w:tcPr>
          <w:p w14:paraId="35E2E301" w14:textId="77777777" w:rsidR="00264A81" w:rsidRPr="00C944E4" w:rsidRDefault="00264A81" w:rsidP="004A4C93"/>
        </w:tc>
      </w:tr>
      <w:tr w:rsidR="00264A81" w:rsidRPr="00C944E4" w14:paraId="797BE2A7" w14:textId="77777777" w:rsidTr="00264A81">
        <w:tc>
          <w:tcPr>
            <w:tcW w:w="1710" w:type="dxa"/>
            <w:vMerge/>
          </w:tcPr>
          <w:p w14:paraId="0288A8FA" w14:textId="77777777" w:rsidR="00264A81" w:rsidRPr="00C944E4" w:rsidRDefault="00264A81" w:rsidP="004A4C93"/>
        </w:tc>
        <w:tc>
          <w:tcPr>
            <w:tcW w:w="3330" w:type="dxa"/>
          </w:tcPr>
          <w:p w14:paraId="0AB3F5A0" w14:textId="62300480" w:rsidR="00264A81" w:rsidRPr="000A15ED" w:rsidRDefault="00264A81" w:rsidP="00264A81">
            <w:pPr>
              <w:rPr>
                <w:sz w:val="20"/>
              </w:rPr>
            </w:pPr>
            <w:r w:rsidRPr="000A15ED">
              <w:rPr>
                <w:sz w:val="20"/>
              </w:rPr>
              <w:t>Which measures are local programs most likely to have errors in reporting?</w:t>
            </w:r>
          </w:p>
        </w:tc>
        <w:tc>
          <w:tcPr>
            <w:tcW w:w="4315" w:type="dxa"/>
          </w:tcPr>
          <w:p w14:paraId="34E2BD10" w14:textId="77777777" w:rsidR="00264A81" w:rsidRPr="00C944E4" w:rsidRDefault="00264A81" w:rsidP="004A4C93"/>
        </w:tc>
      </w:tr>
      <w:tr w:rsidR="00264A81" w:rsidRPr="00C944E4" w14:paraId="112CEE63" w14:textId="77777777" w:rsidTr="00264A81">
        <w:tc>
          <w:tcPr>
            <w:tcW w:w="1710" w:type="dxa"/>
            <w:vMerge/>
          </w:tcPr>
          <w:p w14:paraId="2790E2E8" w14:textId="77777777" w:rsidR="00264A81" w:rsidRPr="00C944E4" w:rsidRDefault="00264A81" w:rsidP="004A4C93"/>
        </w:tc>
        <w:tc>
          <w:tcPr>
            <w:tcW w:w="3330" w:type="dxa"/>
          </w:tcPr>
          <w:p w14:paraId="20B32AB0" w14:textId="4FC73033" w:rsidR="00264A81" w:rsidRPr="000A15ED" w:rsidRDefault="00264A81" w:rsidP="004A4C93">
            <w:pPr>
              <w:rPr>
                <w:sz w:val="20"/>
              </w:rPr>
            </w:pPr>
            <w:r w:rsidRPr="000A15ED">
              <w:rPr>
                <w:sz w:val="20"/>
              </w:rPr>
              <w:t>How is local program staff provided opportunities to review data before formal submission?</w:t>
            </w:r>
          </w:p>
        </w:tc>
        <w:tc>
          <w:tcPr>
            <w:tcW w:w="4315" w:type="dxa"/>
          </w:tcPr>
          <w:p w14:paraId="14796BE5" w14:textId="77777777" w:rsidR="00264A81" w:rsidRPr="00C944E4" w:rsidRDefault="00264A81" w:rsidP="004A4C93"/>
        </w:tc>
      </w:tr>
    </w:tbl>
    <w:p w14:paraId="03C1F64E" w14:textId="77777777" w:rsidR="00C944E4" w:rsidRPr="00C944E4" w:rsidRDefault="00C944E4" w:rsidP="004A4C93">
      <w:r w:rsidRPr="00C944E4">
        <w:br w:type="page"/>
      </w:r>
    </w:p>
    <w:p w14:paraId="22FCE5EA" w14:textId="1B1C709B" w:rsidR="002936C2" w:rsidRPr="002936C2" w:rsidRDefault="002936C2" w:rsidP="00264A81">
      <w:pPr>
        <w:pStyle w:val="Heading1"/>
      </w:pPr>
      <w:bookmarkStart w:id="40" w:name="_Toc516651632"/>
      <w:r w:rsidRPr="002936C2">
        <w:lastRenderedPageBreak/>
        <w:t>Final Reflections &amp; Next Steps</w:t>
      </w:r>
      <w:bookmarkEnd w:id="26"/>
      <w:bookmarkEnd w:id="40"/>
      <w:r w:rsidRPr="002936C2">
        <w:t xml:space="preserve"> </w:t>
      </w:r>
    </w:p>
    <w:p w14:paraId="1AFFEAB1" w14:textId="77777777" w:rsidR="00C944E4" w:rsidRPr="00661129" w:rsidRDefault="00C944E4" w:rsidP="00264A81">
      <w:pPr>
        <w:pStyle w:val="Heading2"/>
      </w:pPr>
      <w:bookmarkStart w:id="41" w:name="_Toc516651633"/>
      <w:r w:rsidRPr="00661129">
        <w:t>Post-Module Survey</w:t>
      </w:r>
      <w:bookmarkEnd w:id="41"/>
    </w:p>
    <w:p w14:paraId="0676B19A" w14:textId="25313AC7" w:rsidR="00C944E4" w:rsidRPr="00661129" w:rsidRDefault="00C944E4" w:rsidP="004A4C93">
      <w:r w:rsidRPr="00661129">
        <w:t xml:space="preserve">Please take this brief post-module assessment to let us know what you learned and how we can help: </w:t>
      </w:r>
      <w:hyperlink r:id="rId47" w:history="1">
        <w:r w:rsidRPr="00661129">
          <w:rPr>
            <w:rStyle w:val="Hyperlink"/>
            <w:rFonts w:cstheme="minorHAnsi"/>
            <w:szCs w:val="24"/>
          </w:rPr>
          <w:t>https://www.surveymonkey.com/r/NewSDpost-test</w:t>
        </w:r>
      </w:hyperlink>
      <w:r w:rsidR="00264A81">
        <w:t xml:space="preserve"> </w:t>
      </w:r>
    </w:p>
    <w:p w14:paraId="12881EEA" w14:textId="77777777" w:rsidR="00C944E4" w:rsidRPr="00661129" w:rsidRDefault="00C944E4" w:rsidP="00264A81">
      <w:pPr>
        <w:pStyle w:val="Heading2"/>
      </w:pPr>
      <w:bookmarkStart w:id="42" w:name="_Toc516651634"/>
      <w:r w:rsidRPr="00661129">
        <w:t>Next Steps</w:t>
      </w:r>
      <w:bookmarkEnd w:id="42"/>
    </w:p>
    <w:p w14:paraId="00D63A5E" w14:textId="1F11C15B" w:rsidR="00C944E4" w:rsidRPr="00661129" w:rsidRDefault="00C944E4" w:rsidP="004A4C93">
      <w:r w:rsidRPr="00661129">
        <w:t>The information contained in this module is intended to help you create and institutionalize procedures to improve the accuracy of the CTE data you collect and report on an annual basis. This includes accountability data you are required to collect for federal and state compliance purposes, as well as information that you need to investigate your own researc</w:t>
      </w:r>
      <w:r w:rsidR="00264A81">
        <w:t xml:space="preserve">h questions. </w:t>
      </w:r>
    </w:p>
    <w:p w14:paraId="051A3689" w14:textId="5E178718" w:rsidR="00C944E4" w:rsidRPr="00661129" w:rsidRDefault="00C944E4" w:rsidP="004A4C93">
      <w:r w:rsidRPr="00661129">
        <w:t xml:space="preserve">Your goal, as </w:t>
      </w:r>
      <w:r>
        <w:t>State D</w:t>
      </w:r>
      <w:r w:rsidRPr="00661129">
        <w:t>irector, is to move toward data-driven decision making. In doing so, your emphasis should be on moving from compliance reporting to program improvement. The tools provided are the building blocks for creating a comprehensive and consistent state educational administrative record system to organize your CTE data. Keep in mind that these tools are a necessary, but not sufficient condition for en</w:t>
      </w:r>
      <w:r w:rsidR="00264A81">
        <w:t xml:space="preserve">suring high quality reporting. </w:t>
      </w:r>
    </w:p>
    <w:p w14:paraId="59AACF5A" w14:textId="77777777" w:rsidR="00C944E4" w:rsidRPr="00661129" w:rsidRDefault="00C944E4" w:rsidP="004A4C93">
      <w:r w:rsidRPr="00661129">
        <w:t xml:space="preserve">Ultimately, data are only useful if they can be applied. While this module offers guidance that will help to ensure you are collecting and maintaining accurate, high-quality data, what you do with the information will determine its value. We encourage you to use the resources maintained within the </w:t>
      </w:r>
      <w:hyperlink r:id="rId48" w:history="1">
        <w:r w:rsidRPr="00661129">
          <w:rPr>
            <w:rStyle w:val="Hyperlink"/>
            <w:rFonts w:cstheme="minorHAnsi"/>
            <w:szCs w:val="24"/>
          </w:rPr>
          <w:t>Learning that Works Resource Center</w:t>
        </w:r>
      </w:hyperlink>
      <w:r w:rsidRPr="00661129">
        <w:t xml:space="preserve">  and to contact the staff at Advance CTE for support in using data to improve outcomes for all </w:t>
      </w:r>
      <w:r>
        <w:t>learners</w:t>
      </w:r>
      <w:r w:rsidRPr="00661129">
        <w:t xml:space="preserve">.  </w:t>
      </w:r>
    </w:p>
    <w:p w14:paraId="00DCA049" w14:textId="77777777" w:rsidR="006120EE" w:rsidRDefault="006120EE" w:rsidP="004A4C93">
      <w:r>
        <w:br w:type="page"/>
      </w:r>
    </w:p>
    <w:p w14:paraId="2AFDCC9D" w14:textId="77777777" w:rsidR="007B5415" w:rsidRDefault="007B5415" w:rsidP="004A4C93">
      <w:pPr>
        <w:pStyle w:val="Style1"/>
        <w:sectPr w:rsidR="007B5415" w:rsidSect="00CB47C8">
          <w:headerReference w:type="default" r:id="rId49"/>
          <w:footerReference w:type="default" r:id="rId50"/>
          <w:type w:val="continuous"/>
          <w:pgSz w:w="12240" w:h="15840"/>
          <w:pgMar w:top="1440" w:right="1440" w:bottom="1440" w:left="1440" w:header="720" w:footer="720" w:gutter="0"/>
          <w:cols w:space="720"/>
          <w:titlePg/>
          <w:docGrid w:linePitch="360"/>
        </w:sectPr>
      </w:pPr>
    </w:p>
    <w:p w14:paraId="659F706F" w14:textId="425B02C3" w:rsidR="006120EE" w:rsidRPr="00084B3A" w:rsidRDefault="006120EE" w:rsidP="004A4C93">
      <w:pPr>
        <w:pStyle w:val="Heading1"/>
      </w:pPr>
      <w:bookmarkStart w:id="43" w:name="_Toc516651635"/>
      <w:r w:rsidRPr="00084B3A">
        <w:lastRenderedPageBreak/>
        <w:t>Appendix A: Planning Chart</w:t>
      </w:r>
      <w:bookmarkEnd w:id="43"/>
    </w:p>
    <w:p w14:paraId="30A95005" w14:textId="540F08C5" w:rsidR="007B5415" w:rsidRPr="007B5415" w:rsidRDefault="00C944E4" w:rsidP="004A4C93">
      <w:r>
        <w:t>Data &amp; Accountability</w:t>
      </w:r>
    </w:p>
    <w:p w14:paraId="6A6F8B02" w14:textId="77777777" w:rsidR="007B5415" w:rsidRPr="007B5415" w:rsidRDefault="007B5415" w:rsidP="004A4C93">
      <w:pPr>
        <w:rPr>
          <w:sz w:val="28"/>
        </w:rPr>
      </w:pPr>
      <w:r w:rsidRPr="007B5415">
        <w:t>High-level Goals and Action Steps</w:t>
      </w:r>
    </w:p>
    <w:p w14:paraId="5434B899" w14:textId="77777777" w:rsidR="007B5415" w:rsidRDefault="007B5415" w:rsidP="004A4C93"/>
    <w:tbl>
      <w:tblPr>
        <w:tblStyle w:val="TableGrid"/>
        <w:tblW w:w="0" w:type="auto"/>
        <w:tblLook w:val="04A0" w:firstRow="1" w:lastRow="0" w:firstColumn="1" w:lastColumn="0" w:noHBand="0" w:noVBand="1"/>
      </w:tblPr>
      <w:tblGrid>
        <w:gridCol w:w="4266"/>
        <w:gridCol w:w="4267"/>
        <w:gridCol w:w="4267"/>
      </w:tblGrid>
      <w:tr w:rsidR="007B5415" w:rsidRPr="007B5415" w14:paraId="1772A8F4" w14:textId="77777777" w:rsidTr="007B5415">
        <w:trPr>
          <w:trHeight w:val="409"/>
        </w:trPr>
        <w:tc>
          <w:tcPr>
            <w:tcW w:w="12800" w:type="dxa"/>
            <w:gridSpan w:val="3"/>
            <w:shd w:val="clear" w:color="auto" w:fill="D0CECE" w:themeFill="background2" w:themeFillShade="E6"/>
          </w:tcPr>
          <w:p w14:paraId="059A9C81" w14:textId="77777777" w:rsidR="007B5415" w:rsidRPr="007B5415" w:rsidRDefault="007B5415" w:rsidP="004A4C93">
            <w:r w:rsidRPr="007B5415">
              <w:t>Immediate (Next 0-3 Months)</w:t>
            </w:r>
          </w:p>
        </w:tc>
      </w:tr>
      <w:tr w:rsidR="007B5415" w14:paraId="196E3D44" w14:textId="77777777" w:rsidTr="005C6736">
        <w:trPr>
          <w:trHeight w:val="575"/>
        </w:trPr>
        <w:tc>
          <w:tcPr>
            <w:tcW w:w="4266" w:type="dxa"/>
          </w:tcPr>
          <w:p w14:paraId="24C852F0" w14:textId="77777777" w:rsidR="007B5415" w:rsidRPr="007B5415" w:rsidRDefault="007B5415" w:rsidP="004A4C93">
            <w:r w:rsidRPr="007B5415">
              <w:t>Main Goals/Priorities</w:t>
            </w:r>
          </w:p>
        </w:tc>
        <w:tc>
          <w:tcPr>
            <w:tcW w:w="4267" w:type="dxa"/>
          </w:tcPr>
          <w:p w14:paraId="342280CD" w14:textId="77777777" w:rsidR="007B5415" w:rsidRPr="007B5415" w:rsidRDefault="007B5415" w:rsidP="004A4C93">
            <w:r w:rsidRPr="007B5415">
              <w:t>Action Steps</w:t>
            </w:r>
          </w:p>
          <w:p w14:paraId="2AB41A7B" w14:textId="77777777" w:rsidR="007B5415" w:rsidRDefault="007B5415" w:rsidP="004A4C93">
            <w:r>
              <w:t>(Planned)</w:t>
            </w:r>
          </w:p>
        </w:tc>
        <w:tc>
          <w:tcPr>
            <w:tcW w:w="4267" w:type="dxa"/>
          </w:tcPr>
          <w:p w14:paraId="5A68AAA3" w14:textId="77777777" w:rsidR="007B5415" w:rsidRPr="007B5415" w:rsidRDefault="007B5415" w:rsidP="004A4C93">
            <w:r w:rsidRPr="007B5415">
              <w:t>Potential Concerns</w:t>
            </w:r>
          </w:p>
          <w:p w14:paraId="7C6713C4" w14:textId="77777777" w:rsidR="007B5415" w:rsidRDefault="007B5415" w:rsidP="004A4C93">
            <w:r>
              <w:t>(Related to goals and/or action steps)</w:t>
            </w:r>
          </w:p>
        </w:tc>
      </w:tr>
      <w:tr w:rsidR="007B5415" w14:paraId="2CBC7812" w14:textId="77777777" w:rsidTr="007B5415">
        <w:trPr>
          <w:trHeight w:val="409"/>
        </w:trPr>
        <w:tc>
          <w:tcPr>
            <w:tcW w:w="4266" w:type="dxa"/>
          </w:tcPr>
          <w:p w14:paraId="3531254F" w14:textId="77777777" w:rsidR="007B5415" w:rsidRDefault="007B5415" w:rsidP="004A4C93">
            <w:pPr>
              <w:pStyle w:val="ListParagraph"/>
              <w:numPr>
                <w:ilvl w:val="0"/>
                <w:numId w:val="32"/>
              </w:numPr>
            </w:pPr>
          </w:p>
          <w:p w14:paraId="397105BE" w14:textId="77777777" w:rsidR="007B5415" w:rsidRDefault="007B5415" w:rsidP="004A4C93">
            <w:pPr>
              <w:pStyle w:val="ListParagraph"/>
            </w:pPr>
          </w:p>
        </w:tc>
        <w:tc>
          <w:tcPr>
            <w:tcW w:w="4267" w:type="dxa"/>
          </w:tcPr>
          <w:p w14:paraId="3FF60CC9" w14:textId="77777777" w:rsidR="007B5415" w:rsidRDefault="007B5415" w:rsidP="004A4C93">
            <w:pPr>
              <w:pStyle w:val="ListParagraph"/>
              <w:numPr>
                <w:ilvl w:val="0"/>
                <w:numId w:val="31"/>
              </w:numPr>
            </w:pPr>
          </w:p>
        </w:tc>
        <w:tc>
          <w:tcPr>
            <w:tcW w:w="4267" w:type="dxa"/>
          </w:tcPr>
          <w:p w14:paraId="5D554ECA" w14:textId="77777777" w:rsidR="007B5415" w:rsidRDefault="007B5415" w:rsidP="004A4C93">
            <w:pPr>
              <w:pStyle w:val="ListParagraph"/>
              <w:numPr>
                <w:ilvl w:val="0"/>
                <w:numId w:val="31"/>
              </w:numPr>
            </w:pPr>
          </w:p>
        </w:tc>
      </w:tr>
      <w:tr w:rsidR="007B5415" w14:paraId="12D64539" w14:textId="77777777" w:rsidTr="007B5415">
        <w:trPr>
          <w:trHeight w:val="409"/>
        </w:trPr>
        <w:tc>
          <w:tcPr>
            <w:tcW w:w="4266" w:type="dxa"/>
          </w:tcPr>
          <w:p w14:paraId="55571877" w14:textId="77777777" w:rsidR="007B5415" w:rsidRDefault="007B5415" w:rsidP="004A4C93">
            <w:pPr>
              <w:pStyle w:val="ListParagraph"/>
              <w:numPr>
                <w:ilvl w:val="0"/>
                <w:numId w:val="32"/>
              </w:numPr>
            </w:pPr>
          </w:p>
          <w:p w14:paraId="0952637A" w14:textId="77777777" w:rsidR="007B5415" w:rsidRDefault="007B5415" w:rsidP="004A4C93"/>
        </w:tc>
        <w:tc>
          <w:tcPr>
            <w:tcW w:w="4267" w:type="dxa"/>
          </w:tcPr>
          <w:p w14:paraId="38BEF56B" w14:textId="77777777" w:rsidR="007B5415" w:rsidRDefault="007B5415" w:rsidP="004A4C93">
            <w:pPr>
              <w:pStyle w:val="ListParagraph"/>
              <w:numPr>
                <w:ilvl w:val="0"/>
                <w:numId w:val="31"/>
              </w:numPr>
            </w:pPr>
          </w:p>
        </w:tc>
        <w:tc>
          <w:tcPr>
            <w:tcW w:w="4267" w:type="dxa"/>
          </w:tcPr>
          <w:p w14:paraId="10D9E942" w14:textId="77777777" w:rsidR="007B5415" w:rsidRDefault="007B5415" w:rsidP="004A4C93">
            <w:pPr>
              <w:pStyle w:val="ListParagraph"/>
              <w:numPr>
                <w:ilvl w:val="0"/>
                <w:numId w:val="31"/>
              </w:numPr>
            </w:pPr>
          </w:p>
        </w:tc>
      </w:tr>
      <w:tr w:rsidR="007B5415" w14:paraId="6390C392" w14:textId="77777777" w:rsidTr="007B5415">
        <w:trPr>
          <w:trHeight w:val="409"/>
        </w:trPr>
        <w:tc>
          <w:tcPr>
            <w:tcW w:w="4266" w:type="dxa"/>
          </w:tcPr>
          <w:p w14:paraId="412A50AE" w14:textId="77777777" w:rsidR="007B5415" w:rsidRDefault="007B5415" w:rsidP="004A4C93">
            <w:pPr>
              <w:pStyle w:val="ListParagraph"/>
              <w:numPr>
                <w:ilvl w:val="0"/>
                <w:numId w:val="32"/>
              </w:numPr>
            </w:pPr>
          </w:p>
        </w:tc>
        <w:tc>
          <w:tcPr>
            <w:tcW w:w="4267" w:type="dxa"/>
          </w:tcPr>
          <w:p w14:paraId="0F660D2A" w14:textId="77777777" w:rsidR="007B5415" w:rsidRDefault="007B5415" w:rsidP="004A4C93">
            <w:pPr>
              <w:pStyle w:val="ListParagraph"/>
              <w:numPr>
                <w:ilvl w:val="0"/>
                <w:numId w:val="31"/>
              </w:numPr>
            </w:pPr>
          </w:p>
        </w:tc>
        <w:tc>
          <w:tcPr>
            <w:tcW w:w="4267" w:type="dxa"/>
          </w:tcPr>
          <w:p w14:paraId="5913B197" w14:textId="77777777" w:rsidR="007B5415" w:rsidRDefault="007B5415" w:rsidP="004A4C93">
            <w:pPr>
              <w:pStyle w:val="ListParagraph"/>
              <w:numPr>
                <w:ilvl w:val="0"/>
                <w:numId w:val="31"/>
              </w:numPr>
            </w:pPr>
          </w:p>
        </w:tc>
      </w:tr>
      <w:tr w:rsidR="007B5415" w:rsidRPr="007B5415" w14:paraId="2C9D01A6" w14:textId="77777777" w:rsidTr="007B5415">
        <w:trPr>
          <w:trHeight w:val="409"/>
        </w:trPr>
        <w:tc>
          <w:tcPr>
            <w:tcW w:w="12800" w:type="dxa"/>
            <w:gridSpan w:val="3"/>
            <w:shd w:val="clear" w:color="auto" w:fill="D0CECE" w:themeFill="background2" w:themeFillShade="E6"/>
          </w:tcPr>
          <w:p w14:paraId="43ABB073" w14:textId="77777777" w:rsidR="007B5415" w:rsidRPr="007B5415" w:rsidRDefault="007B5415" w:rsidP="004A4C93">
            <w:r>
              <w:t>Intermediate</w:t>
            </w:r>
            <w:r w:rsidRPr="007B5415">
              <w:t xml:space="preserve"> (Next </w:t>
            </w:r>
            <w:r>
              <w:t>4</w:t>
            </w:r>
            <w:r w:rsidRPr="007B5415">
              <w:t>-</w:t>
            </w:r>
            <w:r>
              <w:t>9</w:t>
            </w:r>
            <w:r w:rsidRPr="007B5415">
              <w:t xml:space="preserve"> Months)</w:t>
            </w:r>
          </w:p>
        </w:tc>
      </w:tr>
      <w:tr w:rsidR="007B5415" w14:paraId="73832C7C" w14:textId="77777777" w:rsidTr="005C6736">
        <w:trPr>
          <w:trHeight w:val="575"/>
        </w:trPr>
        <w:tc>
          <w:tcPr>
            <w:tcW w:w="4266" w:type="dxa"/>
          </w:tcPr>
          <w:p w14:paraId="1E54F6ED" w14:textId="77777777" w:rsidR="007B5415" w:rsidRPr="007B5415" w:rsidRDefault="007B5415" w:rsidP="004A4C93">
            <w:r w:rsidRPr="007B5415">
              <w:t>Main Goals/Priorities</w:t>
            </w:r>
          </w:p>
        </w:tc>
        <w:tc>
          <w:tcPr>
            <w:tcW w:w="4267" w:type="dxa"/>
          </w:tcPr>
          <w:p w14:paraId="3C91AFB9" w14:textId="77777777" w:rsidR="007B5415" w:rsidRPr="007B5415" w:rsidRDefault="007B5415" w:rsidP="004A4C93">
            <w:r w:rsidRPr="007B5415">
              <w:t>Action Steps</w:t>
            </w:r>
          </w:p>
          <w:p w14:paraId="3C0F2CF1" w14:textId="77777777" w:rsidR="007B5415" w:rsidRDefault="007B5415" w:rsidP="004A4C93">
            <w:r>
              <w:t>(Planned)</w:t>
            </w:r>
          </w:p>
        </w:tc>
        <w:tc>
          <w:tcPr>
            <w:tcW w:w="4267" w:type="dxa"/>
          </w:tcPr>
          <w:p w14:paraId="2D3BE022" w14:textId="77777777" w:rsidR="007B5415" w:rsidRPr="007B5415" w:rsidRDefault="007B5415" w:rsidP="004A4C93">
            <w:r w:rsidRPr="007B5415">
              <w:t>Potential Concerns</w:t>
            </w:r>
          </w:p>
          <w:p w14:paraId="6D12563C" w14:textId="77777777" w:rsidR="007B5415" w:rsidRDefault="007B5415" w:rsidP="004A4C93">
            <w:r>
              <w:t>(Related to goals and/or action steps)</w:t>
            </w:r>
          </w:p>
        </w:tc>
      </w:tr>
      <w:tr w:rsidR="007B5415" w14:paraId="6E86B792" w14:textId="77777777" w:rsidTr="007B5415">
        <w:trPr>
          <w:trHeight w:val="409"/>
        </w:trPr>
        <w:tc>
          <w:tcPr>
            <w:tcW w:w="4266" w:type="dxa"/>
          </w:tcPr>
          <w:p w14:paraId="0A4E9872" w14:textId="77777777" w:rsidR="007B5415" w:rsidRDefault="007B5415" w:rsidP="004A4C93">
            <w:pPr>
              <w:pStyle w:val="ListParagraph"/>
              <w:numPr>
                <w:ilvl w:val="0"/>
                <w:numId w:val="33"/>
              </w:numPr>
            </w:pPr>
          </w:p>
          <w:p w14:paraId="043B0996" w14:textId="77777777" w:rsidR="007B5415" w:rsidRDefault="007B5415" w:rsidP="004A4C93"/>
        </w:tc>
        <w:tc>
          <w:tcPr>
            <w:tcW w:w="4267" w:type="dxa"/>
          </w:tcPr>
          <w:p w14:paraId="67EB6D7F" w14:textId="77777777" w:rsidR="007B5415" w:rsidRDefault="007B5415" w:rsidP="004A4C93">
            <w:pPr>
              <w:pStyle w:val="ListParagraph"/>
              <w:numPr>
                <w:ilvl w:val="0"/>
                <w:numId w:val="31"/>
              </w:numPr>
            </w:pPr>
          </w:p>
        </w:tc>
        <w:tc>
          <w:tcPr>
            <w:tcW w:w="4267" w:type="dxa"/>
          </w:tcPr>
          <w:p w14:paraId="4DD48F35" w14:textId="77777777" w:rsidR="007B5415" w:rsidRDefault="007B5415" w:rsidP="004A4C93">
            <w:pPr>
              <w:pStyle w:val="ListParagraph"/>
              <w:numPr>
                <w:ilvl w:val="0"/>
                <w:numId w:val="31"/>
              </w:numPr>
            </w:pPr>
          </w:p>
        </w:tc>
      </w:tr>
      <w:tr w:rsidR="007B5415" w14:paraId="588F24A4" w14:textId="77777777" w:rsidTr="007B5415">
        <w:trPr>
          <w:trHeight w:val="409"/>
        </w:trPr>
        <w:tc>
          <w:tcPr>
            <w:tcW w:w="4266" w:type="dxa"/>
          </w:tcPr>
          <w:p w14:paraId="413D5BA4" w14:textId="77777777" w:rsidR="007B5415" w:rsidRDefault="007B5415" w:rsidP="004A4C93">
            <w:pPr>
              <w:pStyle w:val="ListParagraph"/>
              <w:numPr>
                <w:ilvl w:val="0"/>
                <w:numId w:val="33"/>
              </w:numPr>
            </w:pPr>
          </w:p>
          <w:p w14:paraId="69F1894D" w14:textId="77777777" w:rsidR="007B5415" w:rsidRDefault="007B5415" w:rsidP="004A4C93"/>
        </w:tc>
        <w:tc>
          <w:tcPr>
            <w:tcW w:w="4267" w:type="dxa"/>
          </w:tcPr>
          <w:p w14:paraId="722D504C" w14:textId="77777777" w:rsidR="007B5415" w:rsidRDefault="007B5415" w:rsidP="004A4C93">
            <w:pPr>
              <w:pStyle w:val="ListParagraph"/>
              <w:numPr>
                <w:ilvl w:val="0"/>
                <w:numId w:val="31"/>
              </w:numPr>
            </w:pPr>
          </w:p>
        </w:tc>
        <w:tc>
          <w:tcPr>
            <w:tcW w:w="4267" w:type="dxa"/>
          </w:tcPr>
          <w:p w14:paraId="4F6E6114" w14:textId="77777777" w:rsidR="007B5415" w:rsidRDefault="007B5415" w:rsidP="004A4C93">
            <w:pPr>
              <w:pStyle w:val="ListParagraph"/>
              <w:numPr>
                <w:ilvl w:val="0"/>
                <w:numId w:val="31"/>
              </w:numPr>
            </w:pPr>
          </w:p>
        </w:tc>
      </w:tr>
      <w:tr w:rsidR="007B5415" w14:paraId="5DCD6D53" w14:textId="77777777" w:rsidTr="007B5415">
        <w:trPr>
          <w:trHeight w:val="409"/>
        </w:trPr>
        <w:tc>
          <w:tcPr>
            <w:tcW w:w="4266" w:type="dxa"/>
          </w:tcPr>
          <w:p w14:paraId="067D8265" w14:textId="77777777" w:rsidR="007B5415" w:rsidRDefault="007B5415" w:rsidP="004A4C93">
            <w:pPr>
              <w:pStyle w:val="ListParagraph"/>
              <w:numPr>
                <w:ilvl w:val="0"/>
                <w:numId w:val="33"/>
              </w:numPr>
            </w:pPr>
          </w:p>
        </w:tc>
        <w:tc>
          <w:tcPr>
            <w:tcW w:w="4267" w:type="dxa"/>
          </w:tcPr>
          <w:p w14:paraId="180015DD" w14:textId="77777777" w:rsidR="007B5415" w:rsidRDefault="007B5415" w:rsidP="004A4C93">
            <w:pPr>
              <w:pStyle w:val="ListParagraph"/>
              <w:numPr>
                <w:ilvl w:val="0"/>
                <w:numId w:val="31"/>
              </w:numPr>
            </w:pPr>
          </w:p>
        </w:tc>
        <w:tc>
          <w:tcPr>
            <w:tcW w:w="4267" w:type="dxa"/>
          </w:tcPr>
          <w:p w14:paraId="56538977" w14:textId="77777777" w:rsidR="007B5415" w:rsidRDefault="007B5415" w:rsidP="004A4C93">
            <w:pPr>
              <w:pStyle w:val="ListParagraph"/>
              <w:numPr>
                <w:ilvl w:val="0"/>
                <w:numId w:val="31"/>
              </w:numPr>
            </w:pPr>
          </w:p>
        </w:tc>
      </w:tr>
      <w:tr w:rsidR="007B5415" w:rsidRPr="007B5415" w14:paraId="5982BED9" w14:textId="77777777" w:rsidTr="007B5415">
        <w:trPr>
          <w:trHeight w:val="409"/>
        </w:trPr>
        <w:tc>
          <w:tcPr>
            <w:tcW w:w="12800" w:type="dxa"/>
            <w:gridSpan w:val="3"/>
            <w:shd w:val="clear" w:color="auto" w:fill="D0CECE" w:themeFill="background2" w:themeFillShade="E6"/>
          </w:tcPr>
          <w:p w14:paraId="2CE7F3DA" w14:textId="77777777" w:rsidR="007B5415" w:rsidRPr="007B5415" w:rsidRDefault="007B5415" w:rsidP="004A4C93">
            <w:r>
              <w:t>Long-term</w:t>
            </w:r>
            <w:r w:rsidRPr="007B5415">
              <w:t xml:space="preserve"> (Next </w:t>
            </w:r>
            <w:r>
              <w:t>10-18</w:t>
            </w:r>
            <w:r w:rsidRPr="007B5415">
              <w:t xml:space="preserve"> Months)</w:t>
            </w:r>
          </w:p>
        </w:tc>
      </w:tr>
      <w:tr w:rsidR="007B5415" w14:paraId="3DC929F1" w14:textId="77777777" w:rsidTr="005C6736">
        <w:trPr>
          <w:trHeight w:val="620"/>
        </w:trPr>
        <w:tc>
          <w:tcPr>
            <w:tcW w:w="4266" w:type="dxa"/>
          </w:tcPr>
          <w:p w14:paraId="07E05DB5" w14:textId="77777777" w:rsidR="007B5415" w:rsidRPr="007B5415" w:rsidRDefault="007B5415" w:rsidP="004A4C93">
            <w:r w:rsidRPr="007B5415">
              <w:t>Main Goals/Priorities</w:t>
            </w:r>
          </w:p>
        </w:tc>
        <w:tc>
          <w:tcPr>
            <w:tcW w:w="4267" w:type="dxa"/>
          </w:tcPr>
          <w:p w14:paraId="4577982F" w14:textId="77777777" w:rsidR="007B5415" w:rsidRPr="007B5415" w:rsidRDefault="007B5415" w:rsidP="004A4C93">
            <w:r w:rsidRPr="007B5415">
              <w:t>Action Steps</w:t>
            </w:r>
          </w:p>
          <w:p w14:paraId="18161C17" w14:textId="77777777" w:rsidR="007B5415" w:rsidRDefault="007B5415" w:rsidP="004A4C93">
            <w:r>
              <w:t>(Planned)</w:t>
            </w:r>
          </w:p>
        </w:tc>
        <w:tc>
          <w:tcPr>
            <w:tcW w:w="4267" w:type="dxa"/>
          </w:tcPr>
          <w:p w14:paraId="2340701B" w14:textId="77777777" w:rsidR="007B5415" w:rsidRPr="007B5415" w:rsidRDefault="007B5415" w:rsidP="004A4C93">
            <w:r w:rsidRPr="007B5415">
              <w:t>Potential Concerns</w:t>
            </w:r>
          </w:p>
          <w:p w14:paraId="7A1975CD" w14:textId="77777777" w:rsidR="007B5415" w:rsidRDefault="007B5415" w:rsidP="004A4C93">
            <w:r>
              <w:t>(Related to goals and/or action steps)</w:t>
            </w:r>
          </w:p>
        </w:tc>
      </w:tr>
      <w:tr w:rsidR="007B5415" w14:paraId="1A555B2F" w14:textId="77777777" w:rsidTr="007B5415">
        <w:trPr>
          <w:trHeight w:val="409"/>
        </w:trPr>
        <w:tc>
          <w:tcPr>
            <w:tcW w:w="4266" w:type="dxa"/>
          </w:tcPr>
          <w:p w14:paraId="695ACEC0" w14:textId="77777777" w:rsidR="007B5415" w:rsidRDefault="007B5415" w:rsidP="004A4C93">
            <w:pPr>
              <w:pStyle w:val="ListParagraph"/>
              <w:numPr>
                <w:ilvl w:val="0"/>
                <w:numId w:val="34"/>
              </w:numPr>
            </w:pPr>
          </w:p>
          <w:p w14:paraId="5BBA9189" w14:textId="77777777" w:rsidR="007B5415" w:rsidRDefault="007B5415" w:rsidP="004A4C93"/>
        </w:tc>
        <w:tc>
          <w:tcPr>
            <w:tcW w:w="4267" w:type="dxa"/>
          </w:tcPr>
          <w:p w14:paraId="1F6E234B" w14:textId="77777777" w:rsidR="007B5415" w:rsidRDefault="007B5415" w:rsidP="004A4C93">
            <w:pPr>
              <w:pStyle w:val="ListParagraph"/>
              <w:numPr>
                <w:ilvl w:val="0"/>
                <w:numId w:val="31"/>
              </w:numPr>
            </w:pPr>
          </w:p>
        </w:tc>
        <w:tc>
          <w:tcPr>
            <w:tcW w:w="4267" w:type="dxa"/>
          </w:tcPr>
          <w:p w14:paraId="5F4CA4A6" w14:textId="77777777" w:rsidR="007B5415" w:rsidRDefault="007B5415" w:rsidP="004A4C93">
            <w:pPr>
              <w:pStyle w:val="ListParagraph"/>
              <w:numPr>
                <w:ilvl w:val="0"/>
                <w:numId w:val="31"/>
              </w:numPr>
            </w:pPr>
          </w:p>
        </w:tc>
      </w:tr>
      <w:tr w:rsidR="007B5415" w14:paraId="1B65B2B9" w14:textId="77777777" w:rsidTr="007B5415">
        <w:trPr>
          <w:trHeight w:val="409"/>
        </w:trPr>
        <w:tc>
          <w:tcPr>
            <w:tcW w:w="4266" w:type="dxa"/>
          </w:tcPr>
          <w:p w14:paraId="5797DC9C" w14:textId="77777777" w:rsidR="007B5415" w:rsidRDefault="007B5415" w:rsidP="004A4C93">
            <w:pPr>
              <w:pStyle w:val="ListParagraph"/>
              <w:numPr>
                <w:ilvl w:val="0"/>
                <w:numId w:val="34"/>
              </w:numPr>
            </w:pPr>
          </w:p>
          <w:p w14:paraId="77F731E6" w14:textId="77777777" w:rsidR="007B5415" w:rsidRDefault="007B5415" w:rsidP="004A4C93">
            <w:pPr>
              <w:pStyle w:val="ListParagraph"/>
            </w:pPr>
          </w:p>
        </w:tc>
        <w:tc>
          <w:tcPr>
            <w:tcW w:w="4267" w:type="dxa"/>
          </w:tcPr>
          <w:p w14:paraId="61422D9A" w14:textId="77777777" w:rsidR="007B5415" w:rsidRDefault="007B5415" w:rsidP="004A4C93">
            <w:pPr>
              <w:pStyle w:val="ListParagraph"/>
              <w:numPr>
                <w:ilvl w:val="0"/>
                <w:numId w:val="31"/>
              </w:numPr>
            </w:pPr>
          </w:p>
        </w:tc>
        <w:tc>
          <w:tcPr>
            <w:tcW w:w="4267" w:type="dxa"/>
          </w:tcPr>
          <w:p w14:paraId="42DC6043" w14:textId="77777777" w:rsidR="007B5415" w:rsidRDefault="007B5415" w:rsidP="004A4C93">
            <w:pPr>
              <w:pStyle w:val="ListParagraph"/>
              <w:numPr>
                <w:ilvl w:val="0"/>
                <w:numId w:val="31"/>
              </w:numPr>
            </w:pPr>
          </w:p>
        </w:tc>
      </w:tr>
      <w:tr w:rsidR="007B5415" w14:paraId="16D57665" w14:textId="77777777" w:rsidTr="007B5415">
        <w:trPr>
          <w:trHeight w:val="409"/>
        </w:trPr>
        <w:tc>
          <w:tcPr>
            <w:tcW w:w="4266" w:type="dxa"/>
          </w:tcPr>
          <w:p w14:paraId="27862884" w14:textId="77777777" w:rsidR="007B5415" w:rsidRDefault="007B5415" w:rsidP="004A4C93">
            <w:pPr>
              <w:pStyle w:val="ListParagraph"/>
              <w:numPr>
                <w:ilvl w:val="0"/>
                <w:numId w:val="34"/>
              </w:numPr>
            </w:pPr>
          </w:p>
          <w:p w14:paraId="60CD2A77" w14:textId="77777777" w:rsidR="007B5415" w:rsidRDefault="007B5415" w:rsidP="004A4C93"/>
        </w:tc>
        <w:tc>
          <w:tcPr>
            <w:tcW w:w="4267" w:type="dxa"/>
          </w:tcPr>
          <w:p w14:paraId="39E30141" w14:textId="77777777" w:rsidR="007B5415" w:rsidRDefault="007B5415" w:rsidP="004A4C93">
            <w:pPr>
              <w:pStyle w:val="ListParagraph"/>
              <w:numPr>
                <w:ilvl w:val="0"/>
                <w:numId w:val="31"/>
              </w:numPr>
            </w:pPr>
          </w:p>
        </w:tc>
        <w:tc>
          <w:tcPr>
            <w:tcW w:w="4267" w:type="dxa"/>
          </w:tcPr>
          <w:p w14:paraId="54B3F547" w14:textId="77777777" w:rsidR="007B5415" w:rsidRDefault="007B5415" w:rsidP="004A4C93">
            <w:pPr>
              <w:pStyle w:val="ListParagraph"/>
              <w:numPr>
                <w:ilvl w:val="0"/>
                <w:numId w:val="31"/>
              </w:numPr>
            </w:pPr>
          </w:p>
        </w:tc>
      </w:tr>
    </w:tbl>
    <w:p w14:paraId="162BACC1" w14:textId="77777777" w:rsidR="006120EE" w:rsidRDefault="006120EE" w:rsidP="004A4C93"/>
    <w:p w14:paraId="570A809F" w14:textId="77777777" w:rsidR="00C944E4" w:rsidRDefault="00C944E4" w:rsidP="004A4C93">
      <w:pPr>
        <w:pStyle w:val="Heading1"/>
        <w:sectPr w:rsidR="00C944E4" w:rsidSect="007B5415">
          <w:type w:val="continuous"/>
          <w:pgSz w:w="15840" w:h="12240" w:orient="landscape"/>
          <w:pgMar w:top="1440" w:right="1440" w:bottom="1440" w:left="1440" w:header="720" w:footer="720" w:gutter="0"/>
          <w:cols w:space="720"/>
          <w:titlePg/>
          <w:docGrid w:linePitch="360"/>
        </w:sectPr>
      </w:pPr>
    </w:p>
    <w:p w14:paraId="5FD05710" w14:textId="48F533E5" w:rsidR="00C944E4" w:rsidRDefault="00C944E4" w:rsidP="004A4C93">
      <w:pPr>
        <w:pStyle w:val="Heading1"/>
      </w:pPr>
      <w:bookmarkStart w:id="44" w:name="_Appendix_B:_Annual"/>
      <w:bookmarkStart w:id="45" w:name="_Toc516651636"/>
      <w:bookmarkEnd w:id="44"/>
      <w:r>
        <w:lastRenderedPageBreak/>
        <w:t>Appendix B: Annual Data Requests</w:t>
      </w:r>
      <w:bookmarkEnd w:id="45"/>
    </w:p>
    <w:p w14:paraId="39E2EC42" w14:textId="77777777" w:rsidR="00C944E4" w:rsidRPr="008D00F2" w:rsidRDefault="00C944E4" w:rsidP="00C944E4">
      <w:pPr>
        <w:pStyle w:val="NoSpacing"/>
        <w:rPr>
          <w:b/>
          <w:i/>
          <w:color w:val="ED7D31" w:themeColor="accent2"/>
          <w:sz w:val="28"/>
        </w:rPr>
      </w:pPr>
    </w:p>
    <w:p w14:paraId="518E7F0F" w14:textId="77777777" w:rsidR="00C944E4" w:rsidRPr="004A4C93" w:rsidRDefault="00C944E4" w:rsidP="004A4C93">
      <w:pPr>
        <w:rPr>
          <w:u w:val="single"/>
        </w:rPr>
      </w:pPr>
      <w:r w:rsidRPr="004A4C93">
        <w:t xml:space="preserve">REPORT NAME: </w:t>
      </w:r>
      <w:r w:rsidRPr="004A4C93">
        <w:rPr>
          <w:u w:val="single"/>
        </w:rPr>
        <w:tab/>
      </w:r>
      <w:r w:rsidRPr="004A4C93">
        <w:rPr>
          <w:u w:val="single"/>
        </w:rPr>
        <w:tab/>
      </w:r>
      <w:r w:rsidRPr="004A4C93">
        <w:rPr>
          <w:u w:val="single"/>
        </w:rPr>
        <w:tab/>
      </w:r>
      <w:r w:rsidRPr="004A4C93">
        <w:rPr>
          <w:u w:val="single"/>
        </w:rPr>
        <w:tab/>
      </w:r>
      <w:r w:rsidRPr="004A4C93">
        <w:rPr>
          <w:u w:val="single"/>
        </w:rPr>
        <w:tab/>
      </w:r>
      <w:r w:rsidRPr="004A4C93">
        <w:rPr>
          <w:u w:val="single"/>
        </w:rPr>
        <w:tab/>
      </w:r>
      <w:r w:rsidRPr="004A4C93">
        <w:rPr>
          <w:u w:val="single"/>
        </w:rPr>
        <w:tab/>
      </w:r>
      <w:r w:rsidRPr="004A4C93">
        <w:rPr>
          <w:u w:val="single"/>
        </w:rPr>
        <w:tab/>
      </w:r>
      <w:r w:rsidRPr="004A4C93">
        <w:rPr>
          <w:u w:val="single"/>
        </w:rPr>
        <w:tab/>
      </w:r>
      <w:r w:rsidRPr="004A4C93">
        <w:rPr>
          <w:u w:val="single"/>
        </w:rPr>
        <w:tab/>
      </w:r>
    </w:p>
    <w:p w14:paraId="62AD4F8B" w14:textId="77777777" w:rsidR="00C944E4" w:rsidRPr="008D00F2" w:rsidRDefault="00C944E4" w:rsidP="004A4C93"/>
    <w:p w14:paraId="2DD17352" w14:textId="77777777" w:rsidR="00C944E4" w:rsidRPr="008D00F2" w:rsidRDefault="00C944E4" w:rsidP="00C944E4">
      <w:pPr>
        <w:pStyle w:val="NoSpacing"/>
        <w:rPr>
          <w:b/>
          <w:i/>
          <w:color w:val="ED7D31" w:themeColor="accent2"/>
          <w:sz w:val="28"/>
        </w:rPr>
      </w:pPr>
    </w:p>
    <w:tbl>
      <w:tblPr>
        <w:tblStyle w:val="TableGrid"/>
        <w:tblW w:w="0" w:type="auto"/>
        <w:tblLook w:val="04A0" w:firstRow="1" w:lastRow="0" w:firstColumn="1" w:lastColumn="0" w:noHBand="0" w:noVBand="1"/>
      </w:tblPr>
      <w:tblGrid>
        <w:gridCol w:w="9350"/>
      </w:tblGrid>
      <w:tr w:rsidR="00C944E4" w:rsidRPr="008D00F2" w14:paraId="417D8EB7" w14:textId="77777777" w:rsidTr="00C009FD">
        <w:tc>
          <w:tcPr>
            <w:tcW w:w="9350" w:type="dxa"/>
          </w:tcPr>
          <w:p w14:paraId="5741D2E0" w14:textId="7F46673D" w:rsidR="00C944E4" w:rsidRPr="004A4C93" w:rsidRDefault="00C944E4" w:rsidP="004A4C93">
            <w:r w:rsidRPr="004A4C93">
              <w:t xml:space="preserve">Purpose of </w:t>
            </w:r>
            <w:r w:rsidR="004A4C93">
              <w:t>R</w:t>
            </w:r>
            <w:r w:rsidRPr="004A4C93">
              <w:t>equest</w:t>
            </w:r>
          </w:p>
          <w:p w14:paraId="1343BD29" w14:textId="77777777" w:rsidR="00C944E4" w:rsidRPr="008D00F2" w:rsidRDefault="00C944E4" w:rsidP="004A4C93"/>
          <w:p w14:paraId="28BC82F2" w14:textId="77777777" w:rsidR="00C944E4" w:rsidRPr="008D00F2" w:rsidRDefault="00C944E4" w:rsidP="004A4C93"/>
          <w:p w14:paraId="62F84877" w14:textId="77777777" w:rsidR="00C944E4" w:rsidRPr="008D00F2" w:rsidRDefault="00C944E4" w:rsidP="004A4C93"/>
          <w:p w14:paraId="6A00F32A" w14:textId="77777777" w:rsidR="00C944E4" w:rsidRPr="008D00F2" w:rsidRDefault="00C944E4" w:rsidP="004A4C93"/>
        </w:tc>
      </w:tr>
      <w:tr w:rsidR="00C944E4" w:rsidRPr="008D00F2" w14:paraId="2F0E7A56" w14:textId="77777777" w:rsidTr="00C009FD">
        <w:tc>
          <w:tcPr>
            <w:tcW w:w="9350" w:type="dxa"/>
          </w:tcPr>
          <w:p w14:paraId="08D8D102" w14:textId="3AFF98A6" w:rsidR="00C944E4" w:rsidRPr="004A4C93" w:rsidRDefault="00C944E4" w:rsidP="004A4C93">
            <w:r w:rsidRPr="004A4C93">
              <w:t xml:space="preserve">Source of </w:t>
            </w:r>
            <w:r w:rsidR="004A4C93">
              <w:t>R</w:t>
            </w:r>
            <w:r w:rsidRPr="004A4C93">
              <w:t>equest</w:t>
            </w:r>
          </w:p>
          <w:p w14:paraId="00D6FAFE" w14:textId="77777777" w:rsidR="00C944E4" w:rsidRPr="008D00F2" w:rsidRDefault="00C944E4" w:rsidP="004A4C93"/>
          <w:p w14:paraId="52679DC4" w14:textId="77777777" w:rsidR="00C944E4" w:rsidRPr="008D00F2" w:rsidRDefault="00C944E4" w:rsidP="004A4C93"/>
          <w:p w14:paraId="6C1C4A95" w14:textId="77777777" w:rsidR="00C944E4" w:rsidRPr="008D00F2" w:rsidRDefault="00C944E4" w:rsidP="004A4C93"/>
          <w:p w14:paraId="14662E64" w14:textId="77777777" w:rsidR="00C944E4" w:rsidRPr="008D00F2" w:rsidRDefault="00C944E4" w:rsidP="004A4C93"/>
        </w:tc>
      </w:tr>
      <w:tr w:rsidR="00C944E4" w:rsidRPr="008D00F2" w14:paraId="69E8CEB6" w14:textId="77777777" w:rsidTr="00C009FD">
        <w:tc>
          <w:tcPr>
            <w:tcW w:w="9350" w:type="dxa"/>
          </w:tcPr>
          <w:p w14:paraId="5977FE12" w14:textId="483231B6" w:rsidR="00C944E4" w:rsidRPr="004A4C93" w:rsidRDefault="004A4C93" w:rsidP="004A4C93">
            <w:r>
              <w:t>Research Q</w:t>
            </w:r>
            <w:r w:rsidR="00C944E4" w:rsidRPr="004A4C93">
              <w:t>uestions</w:t>
            </w:r>
          </w:p>
          <w:p w14:paraId="6B5AE7A8" w14:textId="77777777" w:rsidR="00C944E4" w:rsidRPr="008D00F2" w:rsidRDefault="00C944E4" w:rsidP="004A4C93"/>
          <w:p w14:paraId="1976002F" w14:textId="77777777" w:rsidR="00C944E4" w:rsidRPr="008D00F2" w:rsidRDefault="00C944E4" w:rsidP="004A4C93"/>
          <w:p w14:paraId="5EF1D121" w14:textId="77777777" w:rsidR="00C944E4" w:rsidRPr="008D00F2" w:rsidRDefault="00C944E4" w:rsidP="004A4C93"/>
          <w:p w14:paraId="7DF0D8D1" w14:textId="77777777" w:rsidR="00C944E4" w:rsidRPr="008D00F2" w:rsidRDefault="00C944E4" w:rsidP="004A4C93"/>
          <w:p w14:paraId="1BBAD778" w14:textId="77777777" w:rsidR="00C944E4" w:rsidRPr="008D00F2" w:rsidRDefault="00C944E4" w:rsidP="004A4C93"/>
        </w:tc>
      </w:tr>
      <w:tr w:rsidR="00C944E4" w:rsidRPr="008D00F2" w14:paraId="4A20CD73" w14:textId="77777777" w:rsidTr="00C009FD">
        <w:tc>
          <w:tcPr>
            <w:tcW w:w="9350" w:type="dxa"/>
          </w:tcPr>
          <w:p w14:paraId="234F1E32" w14:textId="773B4AC1" w:rsidR="00C944E4" w:rsidRPr="004A4C93" w:rsidRDefault="004A4C93" w:rsidP="004A4C93">
            <w:r>
              <w:t>Timing of R</w:t>
            </w:r>
            <w:r w:rsidR="00C944E4" w:rsidRPr="004A4C93">
              <w:t>equest</w:t>
            </w:r>
          </w:p>
          <w:p w14:paraId="2D46243B" w14:textId="77777777" w:rsidR="00C944E4" w:rsidRPr="008D00F2" w:rsidRDefault="00C944E4" w:rsidP="00C009FD">
            <w:pPr>
              <w:pStyle w:val="NoSpacing"/>
            </w:pPr>
          </w:p>
          <w:p w14:paraId="76E8AA85" w14:textId="77777777" w:rsidR="00C944E4" w:rsidRPr="008D00F2" w:rsidRDefault="00C944E4" w:rsidP="00C009FD">
            <w:pPr>
              <w:pStyle w:val="NoSpacing"/>
            </w:pPr>
          </w:p>
          <w:p w14:paraId="56E2AE45" w14:textId="77777777" w:rsidR="00C944E4" w:rsidRPr="008D00F2" w:rsidRDefault="00C944E4" w:rsidP="00C009FD">
            <w:pPr>
              <w:pStyle w:val="NoSpacing"/>
            </w:pPr>
          </w:p>
          <w:p w14:paraId="514473F1" w14:textId="77777777" w:rsidR="00C944E4" w:rsidRPr="008D00F2" w:rsidRDefault="00C944E4" w:rsidP="00C009FD">
            <w:pPr>
              <w:pStyle w:val="NoSpacing"/>
              <w:rPr>
                <w:b/>
                <w:i/>
              </w:rPr>
            </w:pPr>
          </w:p>
        </w:tc>
      </w:tr>
      <w:tr w:rsidR="00C944E4" w:rsidRPr="008D00F2" w14:paraId="2EAF6D27" w14:textId="77777777" w:rsidTr="00C009FD">
        <w:tc>
          <w:tcPr>
            <w:tcW w:w="9350" w:type="dxa"/>
          </w:tcPr>
          <w:p w14:paraId="67769A01" w14:textId="77777777" w:rsidR="00C944E4" w:rsidRPr="008D00F2" w:rsidRDefault="00C944E4" w:rsidP="004A4C93">
            <w:r w:rsidRPr="004A4C93">
              <w:rPr>
                <w:b/>
                <w:i/>
                <w:color w:val="FF6D14"/>
              </w:rPr>
              <w:t>Priority</w:t>
            </w:r>
            <w:r w:rsidRPr="008D00F2">
              <w:rPr>
                <w:rStyle w:val="Heading2Char"/>
              </w:rPr>
              <w:t xml:space="preserve">   </w:t>
            </w:r>
            <w:r w:rsidRPr="008D00F2">
              <w:rPr>
                <w:i/>
              </w:rPr>
              <w:t xml:space="preserve">  </w:t>
            </w:r>
            <w:r w:rsidRPr="008D00F2">
              <w:t>(ranking  1 = lowest priority, 5 = highest priority)</w:t>
            </w:r>
          </w:p>
          <w:p w14:paraId="4BFF016A" w14:textId="77777777" w:rsidR="00C944E4" w:rsidRPr="008D00F2" w:rsidRDefault="00C944E4" w:rsidP="00C009FD">
            <w:pPr>
              <w:pStyle w:val="NoSpacing"/>
            </w:pPr>
          </w:p>
          <w:p w14:paraId="10E60C50" w14:textId="77777777" w:rsidR="00C944E4" w:rsidRPr="008D00F2" w:rsidRDefault="00C944E4" w:rsidP="00C009FD">
            <w:pPr>
              <w:pStyle w:val="NoSpacing"/>
            </w:pPr>
          </w:p>
          <w:p w14:paraId="64731381" w14:textId="77777777" w:rsidR="00C944E4" w:rsidRPr="008D00F2" w:rsidRDefault="00C944E4" w:rsidP="00C009FD">
            <w:pPr>
              <w:pStyle w:val="NoSpacing"/>
            </w:pPr>
          </w:p>
          <w:p w14:paraId="2DC02FC7" w14:textId="77777777" w:rsidR="00C944E4" w:rsidRPr="008D00F2" w:rsidRDefault="00C944E4" w:rsidP="00C009FD">
            <w:pPr>
              <w:pStyle w:val="NoSpacing"/>
            </w:pPr>
          </w:p>
          <w:p w14:paraId="40F5BF0F" w14:textId="77777777" w:rsidR="00C944E4" w:rsidRPr="008D00F2" w:rsidRDefault="00C944E4" w:rsidP="00C009FD">
            <w:pPr>
              <w:pStyle w:val="NoSpacing"/>
              <w:rPr>
                <w:b/>
                <w:i/>
              </w:rPr>
            </w:pPr>
          </w:p>
        </w:tc>
      </w:tr>
      <w:tr w:rsidR="00C944E4" w:rsidRPr="008D00F2" w14:paraId="3C04AC46" w14:textId="77777777" w:rsidTr="00C009FD">
        <w:tc>
          <w:tcPr>
            <w:tcW w:w="9350" w:type="dxa"/>
          </w:tcPr>
          <w:p w14:paraId="1AFB4EAE" w14:textId="77777777" w:rsidR="00C944E4" w:rsidRPr="008D00F2" w:rsidRDefault="00C944E4" w:rsidP="004A4C93">
            <w:r w:rsidRPr="004A4C93">
              <w:t>Responsibility</w:t>
            </w:r>
          </w:p>
          <w:p w14:paraId="36063710" w14:textId="77777777" w:rsidR="00C944E4" w:rsidRPr="008D00F2" w:rsidRDefault="00C944E4" w:rsidP="00C009FD">
            <w:pPr>
              <w:pStyle w:val="NoSpacing"/>
            </w:pPr>
          </w:p>
          <w:p w14:paraId="277B3017" w14:textId="77777777" w:rsidR="00C944E4" w:rsidRPr="008D00F2" w:rsidRDefault="00C944E4" w:rsidP="00C009FD">
            <w:pPr>
              <w:pStyle w:val="NoSpacing"/>
            </w:pPr>
          </w:p>
          <w:p w14:paraId="3BF09C93" w14:textId="77777777" w:rsidR="00C944E4" w:rsidRPr="008D00F2" w:rsidRDefault="00C944E4" w:rsidP="00C009FD">
            <w:pPr>
              <w:pStyle w:val="NoSpacing"/>
            </w:pPr>
          </w:p>
          <w:p w14:paraId="18B3926A" w14:textId="77777777" w:rsidR="00C944E4" w:rsidRPr="008D00F2" w:rsidRDefault="00C944E4" w:rsidP="00C009FD">
            <w:pPr>
              <w:pStyle w:val="NoSpacing"/>
              <w:rPr>
                <w:b/>
                <w:i/>
              </w:rPr>
            </w:pPr>
          </w:p>
        </w:tc>
      </w:tr>
    </w:tbl>
    <w:p w14:paraId="4E8B5AA9" w14:textId="679D7000" w:rsidR="00C944E4" w:rsidRDefault="00872AAA" w:rsidP="00872AAA">
      <w:pPr>
        <w:pStyle w:val="Heading1"/>
      </w:pPr>
      <w:bookmarkStart w:id="46" w:name="_Toc516651637"/>
      <w:r>
        <w:lastRenderedPageBreak/>
        <w:t xml:space="preserve">Appendix C: </w:t>
      </w:r>
      <w:r w:rsidR="009309F7">
        <w:t>Research Questions Checklist</w:t>
      </w:r>
      <w:bookmarkEnd w:id="46"/>
    </w:p>
    <w:tbl>
      <w:tblPr>
        <w:tblW w:w="10195" w:type="dxa"/>
        <w:jc w:val="right"/>
        <w:tblLayout w:type="fixed"/>
        <w:tblCellMar>
          <w:left w:w="0" w:type="dxa"/>
          <w:right w:w="0" w:type="dxa"/>
        </w:tblCellMar>
        <w:tblLook w:val="04A0" w:firstRow="1" w:lastRow="0" w:firstColumn="1" w:lastColumn="0" w:noHBand="0" w:noVBand="1"/>
      </w:tblPr>
      <w:tblGrid>
        <w:gridCol w:w="1080"/>
        <w:gridCol w:w="158"/>
        <w:gridCol w:w="8957"/>
      </w:tblGrid>
      <w:tr w:rsidR="00872AAA" w:rsidRPr="00C453B5" w14:paraId="212190DF" w14:textId="77777777" w:rsidTr="00A73C22">
        <w:trPr>
          <w:trHeight w:val="1008"/>
          <w:jc w:val="right"/>
        </w:trPr>
        <w:tc>
          <w:tcPr>
            <w:tcW w:w="1080" w:type="dxa"/>
          </w:tcPr>
          <w:p w14:paraId="70C156C6" w14:textId="77777777" w:rsidR="00872AAA" w:rsidRPr="00661129" w:rsidRDefault="00872AAA" w:rsidP="00A73C22">
            <w:pPr>
              <w:pStyle w:val="NoSpacing"/>
            </w:pPr>
            <w:r w:rsidRPr="00661129">
              <w:rPr>
                <w:noProof/>
              </w:rPr>
              <w:drawing>
                <wp:anchor distT="0" distB="0" distL="114300" distR="114300" simplePos="0" relativeHeight="251682816" behindDoc="0" locked="0" layoutInCell="1" allowOverlap="1" wp14:anchorId="52028131" wp14:editId="45230666">
                  <wp:simplePos x="0" y="0"/>
                  <wp:positionH relativeFrom="column">
                    <wp:posOffset>0</wp:posOffset>
                  </wp:positionH>
                  <wp:positionV relativeFrom="paragraph">
                    <wp:posOffset>171450</wp:posOffset>
                  </wp:positionV>
                  <wp:extent cx="675005" cy="6918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75005" cy="691810"/>
                          </a:xfrm>
                          <a:prstGeom prst="rect">
                            <a:avLst/>
                          </a:prstGeom>
                        </pic:spPr>
                      </pic:pic>
                    </a:graphicData>
                  </a:graphic>
                  <wp14:sizeRelH relativeFrom="margin">
                    <wp14:pctWidth>0</wp14:pctWidth>
                  </wp14:sizeRelH>
                  <wp14:sizeRelV relativeFrom="margin">
                    <wp14:pctHeight>0</wp14:pctHeight>
                  </wp14:sizeRelV>
                </wp:anchor>
              </w:drawing>
            </w:r>
          </w:p>
        </w:tc>
        <w:tc>
          <w:tcPr>
            <w:tcW w:w="158" w:type="dxa"/>
            <w:vAlign w:val="center"/>
          </w:tcPr>
          <w:p w14:paraId="442ACF28" w14:textId="77777777" w:rsidR="00872AAA" w:rsidRPr="00661129" w:rsidRDefault="00872AAA" w:rsidP="00A73C22"/>
        </w:tc>
        <w:tc>
          <w:tcPr>
            <w:tcW w:w="8957" w:type="dxa"/>
            <w:vAlign w:val="center"/>
          </w:tcPr>
          <w:tbl>
            <w:tblPr>
              <w:tblW w:w="5000" w:type="pct"/>
              <w:tblLayout w:type="fixed"/>
              <w:tblCellMar>
                <w:left w:w="0" w:type="dxa"/>
                <w:right w:w="0" w:type="dxa"/>
              </w:tblCellMar>
              <w:tblLook w:val="04A0" w:firstRow="1" w:lastRow="0" w:firstColumn="1" w:lastColumn="0" w:noHBand="0" w:noVBand="1"/>
              <w:tblDescription w:val="Heading table for Business Trip Checklist."/>
            </w:tblPr>
            <w:tblGrid>
              <w:gridCol w:w="8957"/>
            </w:tblGrid>
            <w:tr w:rsidR="00872AAA" w:rsidRPr="00C453B5" w14:paraId="50BD72CD" w14:textId="77777777" w:rsidTr="00A73C22">
              <w:trPr>
                <w:trHeight w:val="720"/>
              </w:trPr>
              <w:tc>
                <w:tcPr>
                  <w:tcW w:w="5000" w:type="pct"/>
                  <w:vAlign w:val="center"/>
                </w:tcPr>
                <w:p w14:paraId="395A1AA8" w14:textId="77777777" w:rsidR="00872AAA" w:rsidRPr="00C453B5" w:rsidRDefault="00872AAA" w:rsidP="00A73C22">
                  <w:pPr>
                    <w:pStyle w:val="Title"/>
                    <w:rPr>
                      <w:rFonts w:ascii="Myriad Pro" w:hAnsi="Myriad Pro"/>
                      <w:sz w:val="52"/>
                    </w:rPr>
                  </w:pPr>
                  <w:r w:rsidRPr="00C453B5">
                    <w:rPr>
                      <w:rFonts w:ascii="Myriad Pro" w:hAnsi="Myriad Pro"/>
                      <w:sz w:val="52"/>
                    </w:rPr>
                    <w:t>Answering Research Questions: Checklist</w:t>
                  </w:r>
                </w:p>
              </w:tc>
            </w:tr>
            <w:tr w:rsidR="00872AAA" w:rsidRPr="00C453B5" w14:paraId="41EE95D2" w14:textId="77777777" w:rsidTr="00A73C22">
              <w:trPr>
                <w:trHeight w:hRule="exact" w:val="144"/>
              </w:trPr>
              <w:tc>
                <w:tcPr>
                  <w:tcW w:w="5000" w:type="pct"/>
                  <w:shd w:val="clear" w:color="auto" w:fill="44546A" w:themeFill="text2"/>
                </w:tcPr>
                <w:p w14:paraId="0EE9FF2A" w14:textId="77777777" w:rsidR="00872AAA" w:rsidRPr="00C453B5" w:rsidRDefault="00872AAA" w:rsidP="00A73C22">
                  <w:pPr>
                    <w:pStyle w:val="NoSpacing"/>
                    <w:rPr>
                      <w:sz w:val="52"/>
                    </w:rPr>
                  </w:pPr>
                </w:p>
              </w:tc>
            </w:tr>
          </w:tbl>
          <w:p w14:paraId="78F66F87" w14:textId="77777777" w:rsidR="00872AAA" w:rsidRPr="00C453B5" w:rsidRDefault="00872AAA" w:rsidP="00A73C22">
            <w:pPr>
              <w:rPr>
                <w:sz w:val="52"/>
              </w:rPr>
            </w:pPr>
          </w:p>
        </w:tc>
      </w:tr>
    </w:tbl>
    <w:p w14:paraId="1FBF742F" w14:textId="77777777" w:rsidR="00872AAA" w:rsidRPr="00661129" w:rsidRDefault="00872AAA" w:rsidP="009309F7">
      <w:pPr>
        <w:pStyle w:val="Style1"/>
      </w:pPr>
      <w:r w:rsidRPr="00661129">
        <w:t>Research Question:</w:t>
      </w:r>
    </w:p>
    <w:p w14:paraId="0ED8F942" w14:textId="77777777" w:rsidR="00872AAA" w:rsidRPr="00661129" w:rsidRDefault="00872AAA" w:rsidP="00872AAA"/>
    <w:p w14:paraId="34DF05B6" w14:textId="77777777" w:rsidR="00872AAA" w:rsidRDefault="00872AAA" w:rsidP="00872AAA">
      <w:pPr>
        <w:rPr>
          <w:b/>
          <w:color w:val="009AA6"/>
          <w:sz w:val="32"/>
        </w:rPr>
      </w:pPr>
      <w:r w:rsidRPr="00B813EE">
        <w:rPr>
          <w:b/>
          <w:color w:val="009AA6"/>
          <w:sz w:val="32"/>
        </w:rPr>
        <w:t>Step 1: Selecting the Variables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
        <w:gridCol w:w="8916"/>
      </w:tblGrid>
      <w:tr w:rsidR="00872AAA" w14:paraId="2B0AE7B1" w14:textId="77777777" w:rsidTr="00A73C22">
        <w:sdt>
          <w:sdtPr>
            <w:rPr>
              <w:szCs w:val="20"/>
            </w:rPr>
            <w:id w:val="-109966437"/>
            <w15:appearance w15:val="hidden"/>
            <w14:checkbox>
              <w14:checked w14:val="0"/>
              <w14:checkedState w14:val="2612" w14:font="MS Gothic"/>
              <w14:uncheckedState w14:val="2610" w14:font="MS Gothic"/>
            </w14:checkbox>
          </w:sdtPr>
          <w:sdtEndPr/>
          <w:sdtContent>
            <w:tc>
              <w:tcPr>
                <w:tcW w:w="445" w:type="dxa"/>
              </w:tcPr>
              <w:p w14:paraId="6AEADB73" w14:textId="77777777" w:rsidR="00872AAA" w:rsidRDefault="00872AAA" w:rsidP="00A73C22">
                <w:r>
                  <w:rPr>
                    <w:rFonts w:ascii="MS Gothic" w:eastAsia="MS Gothic" w:hAnsi="MS Gothic" w:hint="eastAsia"/>
                  </w:rPr>
                  <w:t>☐</w:t>
                </w:r>
              </w:p>
            </w:tc>
          </w:sdtContent>
        </w:sdt>
        <w:tc>
          <w:tcPr>
            <w:tcW w:w="9265" w:type="dxa"/>
          </w:tcPr>
          <w:p w14:paraId="4EF1BDCB" w14:textId="77777777" w:rsidR="00872AAA" w:rsidRDefault="00872AAA" w:rsidP="00A73C22">
            <w:r w:rsidRPr="00C453B5">
              <w:rPr>
                <w:szCs w:val="20"/>
              </w:rPr>
              <w:t>Who should be included in the measure? Possible disaggregates could include:</w:t>
            </w:r>
          </w:p>
        </w:tc>
      </w:tr>
      <w:tr w:rsidR="00872AAA" w14:paraId="4887688E" w14:textId="77777777" w:rsidTr="00A73C22">
        <w:tc>
          <w:tcPr>
            <w:tcW w:w="445" w:type="dxa"/>
          </w:tcPr>
          <w:p w14:paraId="5C674E10" w14:textId="77777777" w:rsidR="00872AAA" w:rsidRDefault="00872AAA" w:rsidP="00A73C22"/>
        </w:tc>
        <w:tc>
          <w:tcPr>
            <w:tcW w:w="9265" w:type="dxa"/>
          </w:tcPr>
          <w:p w14:paraId="022A90B6" w14:textId="77777777" w:rsidR="00872AAA" w:rsidRPr="007E1C9F" w:rsidRDefault="00872AAA" w:rsidP="00A73C22">
            <w:pPr>
              <w:pStyle w:val="List"/>
              <w:numPr>
                <w:ilvl w:val="3"/>
                <w:numId w:val="48"/>
              </w:numPr>
              <w:spacing w:before="0" w:after="0"/>
              <w:ind w:left="702"/>
              <w:rPr>
                <w:rFonts w:ascii="Myriad Pro" w:hAnsi="Myriad Pro"/>
                <w:sz w:val="22"/>
              </w:rPr>
            </w:pPr>
            <w:r w:rsidRPr="007E1C9F">
              <w:rPr>
                <w:rFonts w:ascii="Myriad Pro" w:hAnsi="Myriad Pro"/>
                <w:sz w:val="22"/>
              </w:rPr>
              <w:t>Gender</w:t>
            </w:r>
          </w:p>
          <w:p w14:paraId="35FE41E0" w14:textId="77777777" w:rsidR="00872AAA" w:rsidRPr="007E1C9F" w:rsidRDefault="00872AAA" w:rsidP="00A73C22">
            <w:pPr>
              <w:pStyle w:val="List"/>
              <w:numPr>
                <w:ilvl w:val="3"/>
                <w:numId w:val="48"/>
              </w:numPr>
              <w:spacing w:before="0" w:after="0"/>
              <w:ind w:left="702"/>
              <w:rPr>
                <w:rFonts w:ascii="Myriad Pro" w:hAnsi="Myriad Pro"/>
                <w:sz w:val="22"/>
              </w:rPr>
            </w:pPr>
            <w:r w:rsidRPr="007E1C9F">
              <w:rPr>
                <w:rFonts w:ascii="Myriad Pro" w:hAnsi="Myriad Pro"/>
                <w:sz w:val="22"/>
              </w:rPr>
              <w:t>Race-ethnicity</w:t>
            </w:r>
          </w:p>
          <w:p w14:paraId="76320B36" w14:textId="77777777" w:rsidR="00872AAA" w:rsidRPr="007E1C9F" w:rsidRDefault="00872AAA" w:rsidP="00A73C22">
            <w:pPr>
              <w:pStyle w:val="List"/>
              <w:numPr>
                <w:ilvl w:val="3"/>
                <w:numId w:val="48"/>
              </w:numPr>
              <w:spacing w:before="0" w:after="0"/>
              <w:ind w:left="702"/>
              <w:rPr>
                <w:rFonts w:ascii="Myriad Pro" w:hAnsi="Myriad Pro"/>
                <w:sz w:val="22"/>
              </w:rPr>
            </w:pPr>
            <w:r w:rsidRPr="007E1C9F">
              <w:rPr>
                <w:rFonts w:ascii="Myriad Pro" w:hAnsi="Myriad Pro"/>
                <w:sz w:val="22"/>
              </w:rPr>
              <w:t>Nontraditional status</w:t>
            </w:r>
          </w:p>
          <w:p w14:paraId="78E5097B" w14:textId="77777777" w:rsidR="00872AAA" w:rsidRPr="007E1C9F" w:rsidRDefault="00872AAA" w:rsidP="00A73C22">
            <w:pPr>
              <w:pStyle w:val="List"/>
              <w:numPr>
                <w:ilvl w:val="3"/>
                <w:numId w:val="48"/>
              </w:numPr>
              <w:spacing w:before="0" w:after="0"/>
              <w:ind w:left="702"/>
              <w:rPr>
                <w:rFonts w:ascii="Myriad Pro" w:hAnsi="Myriad Pro"/>
                <w:sz w:val="22"/>
              </w:rPr>
            </w:pPr>
            <w:r w:rsidRPr="007E1C9F">
              <w:rPr>
                <w:rFonts w:ascii="Myriad Pro" w:hAnsi="Myriad Pro"/>
                <w:sz w:val="22"/>
              </w:rPr>
              <w:t>Special population status</w:t>
            </w:r>
          </w:p>
          <w:p w14:paraId="05A99F0F" w14:textId="77777777" w:rsidR="00872AAA" w:rsidRDefault="00872AAA" w:rsidP="00A73C22">
            <w:pPr>
              <w:pStyle w:val="List"/>
              <w:numPr>
                <w:ilvl w:val="3"/>
                <w:numId w:val="48"/>
              </w:numPr>
              <w:spacing w:before="0" w:after="0"/>
              <w:ind w:left="702"/>
              <w:rPr>
                <w:rFonts w:ascii="Myriad Pro" w:hAnsi="Myriad Pro"/>
                <w:sz w:val="22"/>
              </w:rPr>
            </w:pPr>
            <w:r w:rsidRPr="007E1C9F">
              <w:rPr>
                <w:rFonts w:ascii="Myriad Pro" w:hAnsi="Myriad Pro"/>
                <w:sz w:val="22"/>
              </w:rPr>
              <w:t>Urbanicity</w:t>
            </w:r>
          </w:p>
          <w:p w14:paraId="5747C12A" w14:textId="77777777" w:rsidR="00872AAA" w:rsidRDefault="00872AAA" w:rsidP="00A73C22">
            <w:pPr>
              <w:pStyle w:val="List"/>
              <w:spacing w:before="0" w:after="0"/>
              <w:ind w:left="702"/>
              <w:rPr>
                <w:rFonts w:ascii="Myriad Pro" w:hAnsi="Myriad Pro"/>
                <w:sz w:val="22"/>
              </w:rPr>
            </w:pPr>
          </w:p>
          <w:p w14:paraId="76CA435E" w14:textId="77777777" w:rsidR="00872AAA" w:rsidRPr="007E1C9F" w:rsidRDefault="00872AAA" w:rsidP="00A73C22">
            <w:pPr>
              <w:pStyle w:val="List"/>
              <w:spacing w:before="0" w:after="0"/>
              <w:rPr>
                <w:rFonts w:ascii="Myriad Pro" w:hAnsi="Myriad Pro"/>
                <w:sz w:val="22"/>
              </w:rPr>
            </w:pPr>
          </w:p>
        </w:tc>
      </w:tr>
      <w:tr w:rsidR="00872AAA" w14:paraId="773A43C2" w14:textId="77777777" w:rsidTr="00A73C22">
        <w:sdt>
          <w:sdtPr>
            <w:rPr>
              <w:szCs w:val="20"/>
            </w:rPr>
            <w:id w:val="-2028940994"/>
            <w15:appearance w15:val="hidden"/>
            <w14:checkbox>
              <w14:checked w14:val="0"/>
              <w14:checkedState w14:val="2612" w14:font="MS Gothic"/>
              <w14:uncheckedState w14:val="2610" w14:font="MS Gothic"/>
            </w14:checkbox>
          </w:sdtPr>
          <w:sdtEndPr/>
          <w:sdtContent>
            <w:tc>
              <w:tcPr>
                <w:tcW w:w="445" w:type="dxa"/>
              </w:tcPr>
              <w:p w14:paraId="0DC2EFB9" w14:textId="77777777" w:rsidR="00872AAA" w:rsidRDefault="00872AAA" w:rsidP="00A73C22">
                <w:r>
                  <w:rPr>
                    <w:rFonts w:ascii="MS Gothic" w:eastAsia="MS Gothic" w:hAnsi="MS Gothic" w:hint="eastAsia"/>
                  </w:rPr>
                  <w:t>☐</w:t>
                </w:r>
              </w:p>
            </w:tc>
          </w:sdtContent>
        </w:sdt>
        <w:tc>
          <w:tcPr>
            <w:tcW w:w="9265" w:type="dxa"/>
          </w:tcPr>
          <w:p w14:paraId="0A734169" w14:textId="77777777" w:rsidR="00872AAA" w:rsidRDefault="00872AAA" w:rsidP="00A73C22">
            <w:pPr>
              <w:pStyle w:val="List"/>
              <w:rPr>
                <w:rFonts w:ascii="Myriad Pro" w:hAnsi="Myriad Pro"/>
                <w:sz w:val="22"/>
              </w:rPr>
            </w:pPr>
            <w:r w:rsidRPr="00C453B5">
              <w:rPr>
                <w:rFonts w:ascii="Myriad Pro" w:hAnsi="Myriad Pro"/>
                <w:sz w:val="22"/>
              </w:rPr>
              <w:t>What are the data elements you will need to conduct your analysis?</w:t>
            </w:r>
          </w:p>
          <w:p w14:paraId="02A10B47" w14:textId="77777777" w:rsidR="00872AAA" w:rsidRPr="007E1C9F" w:rsidRDefault="00872AAA" w:rsidP="00A73C22">
            <w:pPr>
              <w:pStyle w:val="List"/>
              <w:rPr>
                <w:rFonts w:ascii="Myriad Pro" w:hAnsi="Myriad Pro"/>
                <w:sz w:val="22"/>
              </w:rPr>
            </w:pPr>
          </w:p>
        </w:tc>
      </w:tr>
      <w:tr w:rsidR="00872AAA" w14:paraId="6966E929" w14:textId="77777777" w:rsidTr="00A73C22">
        <w:sdt>
          <w:sdtPr>
            <w:rPr>
              <w:szCs w:val="20"/>
            </w:rPr>
            <w:id w:val="-1542130403"/>
            <w15:appearance w15:val="hidden"/>
            <w14:checkbox>
              <w14:checked w14:val="0"/>
              <w14:checkedState w14:val="2612" w14:font="MS Gothic"/>
              <w14:uncheckedState w14:val="2610" w14:font="MS Gothic"/>
            </w14:checkbox>
          </w:sdtPr>
          <w:sdtEndPr/>
          <w:sdtContent>
            <w:tc>
              <w:tcPr>
                <w:tcW w:w="445" w:type="dxa"/>
              </w:tcPr>
              <w:p w14:paraId="114666B0" w14:textId="77777777" w:rsidR="00872AAA" w:rsidRDefault="00872AAA" w:rsidP="00A73C22">
                <w:r>
                  <w:rPr>
                    <w:rFonts w:ascii="MS Gothic" w:eastAsia="MS Gothic" w:hAnsi="MS Gothic" w:hint="eastAsia"/>
                  </w:rPr>
                  <w:t>☐</w:t>
                </w:r>
              </w:p>
            </w:tc>
          </w:sdtContent>
        </w:sdt>
        <w:tc>
          <w:tcPr>
            <w:tcW w:w="9265" w:type="dxa"/>
          </w:tcPr>
          <w:p w14:paraId="54DE260F" w14:textId="77777777" w:rsidR="00872AAA" w:rsidRPr="00872AAA" w:rsidRDefault="00872AAA" w:rsidP="00A73C22">
            <w:pPr>
              <w:rPr>
                <w:szCs w:val="20"/>
              </w:rPr>
            </w:pPr>
            <w:r w:rsidRPr="00C453B5">
              <w:rPr>
                <w:szCs w:val="20"/>
              </w:rPr>
              <w:t>What years of data should be included?</w:t>
            </w:r>
          </w:p>
        </w:tc>
      </w:tr>
    </w:tbl>
    <w:p w14:paraId="2C0BB053" w14:textId="77777777" w:rsidR="00872AAA" w:rsidRDefault="00872AAA" w:rsidP="00872AAA"/>
    <w:p w14:paraId="57781F3E" w14:textId="77777777" w:rsidR="00872AAA" w:rsidRPr="00B813EE" w:rsidRDefault="00872AAA" w:rsidP="00872AAA"/>
    <w:p w14:paraId="3653651E" w14:textId="77777777" w:rsidR="00872AAA" w:rsidRDefault="00872AAA" w:rsidP="00872AAA">
      <w:pPr>
        <w:rPr>
          <w:b/>
          <w:color w:val="009AA6"/>
          <w:sz w:val="32"/>
        </w:rPr>
      </w:pPr>
      <w:r w:rsidRPr="00B813EE">
        <w:rPr>
          <w:b/>
          <w:color w:val="009AA6"/>
          <w:sz w:val="32"/>
        </w:rPr>
        <w:t xml:space="preserve">Step 2: Sourcing the </w:t>
      </w:r>
      <w:r>
        <w:rPr>
          <w:b/>
          <w:color w:val="009AA6"/>
          <w:sz w:val="32"/>
        </w:rPr>
        <w:t>D</w:t>
      </w:r>
      <w:r w:rsidRPr="00B813EE">
        <w:rPr>
          <w:b/>
          <w:color w:val="009AA6"/>
          <w:sz w:val="32"/>
        </w:rPr>
        <w:t>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Checklist section 4: WHAT TO LEAVE FOR FAMILY AND CAREGIVERS AT HOME"/>
      </w:tblPr>
      <w:tblGrid>
        <w:gridCol w:w="445"/>
        <w:gridCol w:w="8905"/>
      </w:tblGrid>
      <w:tr w:rsidR="00872AAA" w14:paraId="1448DF8F" w14:textId="77777777" w:rsidTr="00A73C22">
        <w:sdt>
          <w:sdtPr>
            <w:id w:val="-995261505"/>
            <w15:appearance w15:val="hidden"/>
            <w14:checkbox>
              <w14:checked w14:val="0"/>
              <w14:checkedState w14:val="2612" w14:font="MS Gothic"/>
              <w14:uncheckedState w14:val="2610" w14:font="MS Gothic"/>
            </w14:checkbox>
          </w:sdtPr>
          <w:sdtEndPr/>
          <w:sdtContent>
            <w:tc>
              <w:tcPr>
                <w:tcW w:w="445" w:type="dxa"/>
              </w:tcPr>
              <w:p w14:paraId="385AF056" w14:textId="77777777" w:rsidR="00872AAA" w:rsidRDefault="00872AAA" w:rsidP="00A73C22">
                <w:r>
                  <w:rPr>
                    <w:rFonts w:ascii="MS Gothic" w:eastAsia="MS Gothic" w:hAnsi="MS Gothic" w:hint="eastAsia"/>
                  </w:rPr>
                  <w:t>☐</w:t>
                </w:r>
              </w:p>
            </w:tc>
          </w:sdtContent>
        </w:sdt>
        <w:tc>
          <w:tcPr>
            <w:tcW w:w="8905" w:type="dxa"/>
          </w:tcPr>
          <w:p w14:paraId="13C2F52D" w14:textId="77777777" w:rsidR="00872AAA" w:rsidRPr="00800996" w:rsidRDefault="00872AAA" w:rsidP="00A73C22">
            <w:pPr>
              <w:pStyle w:val="List"/>
              <w:rPr>
                <w:rFonts w:ascii="Myriad Pro" w:hAnsi="Myriad Pro"/>
                <w:sz w:val="22"/>
              </w:rPr>
            </w:pPr>
            <w:r w:rsidRPr="00800996">
              <w:rPr>
                <w:rFonts w:ascii="Myriad Pro" w:hAnsi="Myriad Pro"/>
                <w:sz w:val="22"/>
              </w:rPr>
              <w:t>Where do the data reside (i.e., who will you need to contact to access the data)?</w:t>
            </w:r>
          </w:p>
          <w:p w14:paraId="39448256" w14:textId="77777777" w:rsidR="00872AAA" w:rsidRDefault="00872AAA" w:rsidP="00A73C22"/>
        </w:tc>
      </w:tr>
      <w:tr w:rsidR="00872AAA" w14:paraId="4F274FFA" w14:textId="77777777" w:rsidTr="00A73C22">
        <w:sdt>
          <w:sdtPr>
            <w:id w:val="-2058844467"/>
            <w15:appearance w15:val="hidden"/>
            <w14:checkbox>
              <w14:checked w14:val="0"/>
              <w14:checkedState w14:val="2612" w14:font="MS Gothic"/>
              <w14:uncheckedState w14:val="2610" w14:font="MS Gothic"/>
            </w14:checkbox>
          </w:sdtPr>
          <w:sdtEndPr/>
          <w:sdtContent>
            <w:tc>
              <w:tcPr>
                <w:tcW w:w="445" w:type="dxa"/>
              </w:tcPr>
              <w:p w14:paraId="4AB51AE9" w14:textId="77777777" w:rsidR="00872AAA" w:rsidRDefault="00872AAA" w:rsidP="00A73C22">
                <w:r>
                  <w:rPr>
                    <w:rFonts w:ascii="MS Gothic" w:eastAsia="MS Gothic" w:hAnsi="MS Gothic" w:hint="eastAsia"/>
                  </w:rPr>
                  <w:t>☐</w:t>
                </w:r>
              </w:p>
            </w:tc>
          </w:sdtContent>
        </w:sdt>
        <w:tc>
          <w:tcPr>
            <w:tcW w:w="8905" w:type="dxa"/>
          </w:tcPr>
          <w:p w14:paraId="20D62BB2" w14:textId="77777777" w:rsidR="00872AAA" w:rsidRDefault="00872AAA" w:rsidP="00A73C22">
            <w:r w:rsidRPr="00661129">
              <w:t>Is a Memorandum of Understanding required? If so, where can it be found?</w:t>
            </w:r>
          </w:p>
          <w:p w14:paraId="53571757" w14:textId="77777777" w:rsidR="00872AAA" w:rsidRDefault="00872AAA" w:rsidP="00A73C22"/>
        </w:tc>
      </w:tr>
    </w:tbl>
    <w:tbl>
      <w:tblPr>
        <w:tblW w:w="5003" w:type="pct"/>
        <w:tblCellMar>
          <w:left w:w="0" w:type="dxa"/>
          <w:right w:w="0" w:type="dxa"/>
        </w:tblCellMar>
        <w:tblLook w:val="04A0" w:firstRow="1" w:lastRow="0" w:firstColumn="1" w:lastColumn="0" w:noHBand="0" w:noVBand="1"/>
        <w:tblDescription w:val="Checklist section 4: WHAT TO LEAVE FOR FAMILY AND CAREGIVERS AT HOME"/>
      </w:tblPr>
      <w:tblGrid>
        <w:gridCol w:w="408"/>
        <w:gridCol w:w="8958"/>
      </w:tblGrid>
      <w:tr w:rsidR="00872AAA" w:rsidRPr="00E33E9C" w14:paraId="5E71D346" w14:textId="77777777" w:rsidTr="00A73C22">
        <w:tc>
          <w:tcPr>
            <w:tcW w:w="218" w:type="pct"/>
          </w:tcPr>
          <w:p w14:paraId="32340ED3" w14:textId="77777777" w:rsidR="00872AAA" w:rsidRPr="00661129" w:rsidRDefault="00872AAA" w:rsidP="00A73C22">
            <w:pPr>
              <w:pStyle w:val="Checkbox"/>
            </w:pPr>
          </w:p>
        </w:tc>
        <w:tc>
          <w:tcPr>
            <w:tcW w:w="4782" w:type="pct"/>
          </w:tcPr>
          <w:p w14:paraId="122988CD" w14:textId="77777777" w:rsidR="00872AAA" w:rsidRPr="00661129" w:rsidRDefault="00872AAA" w:rsidP="00A73C22">
            <w:pPr>
              <w:pStyle w:val="List"/>
            </w:pPr>
          </w:p>
        </w:tc>
      </w:tr>
    </w:tbl>
    <w:p w14:paraId="4FC3041D" w14:textId="77777777" w:rsidR="00872AAA" w:rsidRDefault="00872AAA" w:rsidP="00872AAA">
      <w:pPr>
        <w:rPr>
          <w:b/>
          <w:color w:val="009AA6"/>
          <w:sz w:val="32"/>
        </w:rPr>
      </w:pPr>
      <w:r w:rsidRPr="00B813EE">
        <w:rPr>
          <w:b/>
          <w:color w:val="009AA6"/>
          <w:sz w:val="32"/>
        </w:rPr>
        <w:t>Step 3: Constructing the Metrics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8905"/>
      </w:tblGrid>
      <w:tr w:rsidR="00872AAA" w14:paraId="1AF546D0" w14:textId="77777777" w:rsidTr="00A73C22">
        <w:sdt>
          <w:sdtPr>
            <w:id w:val="-912308307"/>
            <w15:appearance w15:val="hidden"/>
            <w14:checkbox>
              <w14:checked w14:val="0"/>
              <w14:checkedState w14:val="2612" w14:font="MS Gothic"/>
              <w14:uncheckedState w14:val="2610" w14:font="MS Gothic"/>
            </w14:checkbox>
          </w:sdtPr>
          <w:sdtEndPr/>
          <w:sdtContent>
            <w:tc>
              <w:tcPr>
                <w:tcW w:w="445" w:type="dxa"/>
              </w:tcPr>
              <w:p w14:paraId="0781A4A8" w14:textId="77777777" w:rsidR="00872AAA" w:rsidRDefault="00872AAA" w:rsidP="00A73C22">
                <w:r>
                  <w:rPr>
                    <w:rFonts w:ascii="MS Gothic" w:eastAsia="MS Gothic" w:hAnsi="MS Gothic" w:hint="eastAsia"/>
                  </w:rPr>
                  <w:t>☐</w:t>
                </w:r>
              </w:p>
            </w:tc>
          </w:sdtContent>
        </w:sdt>
        <w:tc>
          <w:tcPr>
            <w:tcW w:w="8905" w:type="dxa"/>
          </w:tcPr>
          <w:p w14:paraId="13966586" w14:textId="77777777" w:rsidR="00872AAA" w:rsidRDefault="00872AAA" w:rsidP="00A73C22">
            <w:r w:rsidRPr="00661129">
              <w:t>Numerator: the number of individuals who have met the criteria of study</w:t>
            </w:r>
          </w:p>
          <w:p w14:paraId="0BC18AC4" w14:textId="77777777" w:rsidR="00872AAA" w:rsidRDefault="00872AAA" w:rsidP="00A73C22"/>
        </w:tc>
      </w:tr>
      <w:tr w:rsidR="00872AAA" w14:paraId="1FAD0412" w14:textId="77777777" w:rsidTr="00A73C22">
        <w:sdt>
          <w:sdtPr>
            <w:id w:val="496301262"/>
            <w15:appearance w15:val="hidden"/>
            <w14:checkbox>
              <w14:checked w14:val="0"/>
              <w14:checkedState w14:val="2612" w14:font="MS Gothic"/>
              <w14:uncheckedState w14:val="2610" w14:font="MS Gothic"/>
            </w14:checkbox>
          </w:sdtPr>
          <w:sdtEndPr/>
          <w:sdtContent>
            <w:tc>
              <w:tcPr>
                <w:tcW w:w="445" w:type="dxa"/>
              </w:tcPr>
              <w:p w14:paraId="4EAA6996" w14:textId="77777777" w:rsidR="00872AAA" w:rsidRDefault="00872AAA" w:rsidP="00A73C22">
                <w:r>
                  <w:rPr>
                    <w:rFonts w:ascii="MS Gothic" w:eastAsia="MS Gothic" w:hAnsi="MS Gothic" w:hint="eastAsia"/>
                  </w:rPr>
                  <w:t>☐</w:t>
                </w:r>
              </w:p>
            </w:tc>
          </w:sdtContent>
        </w:sdt>
        <w:tc>
          <w:tcPr>
            <w:tcW w:w="8905" w:type="dxa"/>
          </w:tcPr>
          <w:p w14:paraId="7AA17907" w14:textId="77777777" w:rsidR="00872AAA" w:rsidRDefault="00872AAA" w:rsidP="00A73C22">
            <w:r w:rsidRPr="00661129">
              <w:t>Denominator: the number of individuals eligible for inclusion in the indicator</w:t>
            </w:r>
          </w:p>
        </w:tc>
      </w:tr>
    </w:tbl>
    <w:p w14:paraId="4B81EA33" w14:textId="77777777" w:rsidR="00872AAA" w:rsidRDefault="00872AAA" w:rsidP="00872AAA"/>
    <w:p w14:paraId="281DC9E8" w14:textId="77777777" w:rsidR="00872AAA" w:rsidRPr="00C944E4" w:rsidRDefault="00872AAA" w:rsidP="004A4C93"/>
    <w:sectPr w:rsidR="00872AAA" w:rsidRPr="00C944E4" w:rsidSect="00C944E4">
      <w:type w:val="continuous"/>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E19DB0" w16cid:durableId="1ECAC30D"/>
  <w16cid:commentId w16cid:paraId="06AD303F" w16cid:durableId="1ECABD2F"/>
  <w16cid:commentId w16cid:paraId="42F01576" w16cid:durableId="1ECABD85"/>
  <w16cid:commentId w16cid:paraId="0D7458EC" w16cid:durableId="1ECABDB4"/>
  <w16cid:commentId w16cid:paraId="131FA608" w16cid:durableId="1ECAC328"/>
  <w16cid:commentId w16cid:paraId="2EC65E27" w16cid:durableId="1ECABFD8"/>
  <w16cid:commentId w16cid:paraId="387F10E0" w16cid:durableId="1ECAC0BD"/>
  <w16cid:commentId w16cid:paraId="01E410A6" w16cid:durableId="1ECAC0E8"/>
  <w16cid:commentId w16cid:paraId="3C4F4EAF" w16cid:durableId="1ECAC167"/>
  <w16cid:commentId w16cid:paraId="4C70571A" w16cid:durableId="1ECAC1B9"/>
  <w16cid:commentId w16cid:paraId="232316BD" w16cid:durableId="1ECAC2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5A83D" w14:textId="77777777" w:rsidR="00BA457D" w:rsidRDefault="00BA457D" w:rsidP="004A4C93">
      <w:r>
        <w:separator/>
      </w:r>
    </w:p>
  </w:endnote>
  <w:endnote w:type="continuationSeparator" w:id="0">
    <w:p w14:paraId="6D86ACFA" w14:textId="77777777" w:rsidR="00BA457D" w:rsidRDefault="00BA457D" w:rsidP="004A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6ADB4" w14:textId="77777777" w:rsidR="00A73C22" w:rsidRDefault="00A73C22" w:rsidP="004A4C93">
    <w:pPr>
      <w:pStyle w:val="Footer"/>
    </w:pPr>
  </w:p>
  <w:p w14:paraId="22F2AB2F" w14:textId="77777777" w:rsidR="00A73C22" w:rsidRDefault="00A73C22" w:rsidP="004A4C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62416" w14:textId="77777777" w:rsidR="00BA457D" w:rsidRDefault="00BA457D" w:rsidP="004A4C93">
      <w:r>
        <w:separator/>
      </w:r>
    </w:p>
  </w:footnote>
  <w:footnote w:type="continuationSeparator" w:id="0">
    <w:p w14:paraId="0AC66BAD" w14:textId="77777777" w:rsidR="00BA457D" w:rsidRDefault="00BA457D" w:rsidP="004A4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781788"/>
      <w:docPartObj>
        <w:docPartGallery w:val="Page Numbers (Top of Page)"/>
        <w:docPartUnique/>
      </w:docPartObj>
    </w:sdtPr>
    <w:sdtEndPr>
      <w:rPr>
        <w:b/>
        <w:bCs/>
        <w:noProof/>
      </w:rPr>
    </w:sdtEndPr>
    <w:sdtContent>
      <w:p w14:paraId="2041DE54" w14:textId="77777777" w:rsidR="00A73C22" w:rsidRPr="005F3671" w:rsidRDefault="00A73C22" w:rsidP="004A4C93">
        <w:pPr>
          <w:pStyle w:val="Header"/>
          <w:rPr>
            <w:b/>
            <w:bCs/>
          </w:rPr>
        </w:pPr>
        <w:r w:rsidRPr="005F3671">
          <w:t xml:space="preserve">New State Director Leadership Program-Module 2: Programs of Study | </w:t>
        </w:r>
        <w:r>
          <w:fldChar w:fldCharType="begin"/>
        </w:r>
        <w:r>
          <w:instrText xml:space="preserve"> PAGE   \* MERGEFORMAT </w:instrText>
        </w:r>
        <w:r>
          <w:fldChar w:fldCharType="separate"/>
        </w:r>
        <w:r w:rsidR="001F32CD" w:rsidRPr="001F32CD">
          <w:rPr>
            <w:b/>
            <w:bCs/>
            <w:noProof/>
          </w:rPr>
          <w:t>21</w:t>
        </w:r>
        <w:r>
          <w:rPr>
            <w:b/>
            <w:bCs/>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7221"/>
    <w:multiLevelType w:val="hybridMultilevel"/>
    <w:tmpl w:val="48D8F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44D2E"/>
    <w:multiLevelType w:val="hybridMultilevel"/>
    <w:tmpl w:val="3E14F7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2F77594"/>
    <w:multiLevelType w:val="hybridMultilevel"/>
    <w:tmpl w:val="F5043A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6E0DBE"/>
    <w:multiLevelType w:val="hybridMultilevel"/>
    <w:tmpl w:val="A8229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3428A"/>
    <w:multiLevelType w:val="hybridMultilevel"/>
    <w:tmpl w:val="F73C6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2A6D3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D92822"/>
    <w:multiLevelType w:val="hybridMultilevel"/>
    <w:tmpl w:val="B71E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8B595C"/>
    <w:multiLevelType w:val="hybridMultilevel"/>
    <w:tmpl w:val="F0F0B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1245D1"/>
    <w:multiLevelType w:val="hybridMultilevel"/>
    <w:tmpl w:val="164A79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59E27E2">
      <w:start w:val="1"/>
      <w:numFmt w:val="bullet"/>
      <w:lvlText w:val=""/>
      <w:lvlJc w:val="left"/>
      <w:pPr>
        <w:ind w:left="2880" w:hanging="360"/>
      </w:pPr>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BE6C6E"/>
    <w:multiLevelType w:val="hybridMultilevel"/>
    <w:tmpl w:val="18DAD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F25473"/>
    <w:multiLevelType w:val="hybridMultilevel"/>
    <w:tmpl w:val="FE047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191F56"/>
    <w:multiLevelType w:val="hybridMultilevel"/>
    <w:tmpl w:val="73342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E8133C"/>
    <w:multiLevelType w:val="hybridMultilevel"/>
    <w:tmpl w:val="28802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0F76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A5854F6"/>
    <w:multiLevelType w:val="hybridMultilevel"/>
    <w:tmpl w:val="9EC44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A637A2"/>
    <w:multiLevelType w:val="hybridMultilevel"/>
    <w:tmpl w:val="0068E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66443"/>
    <w:multiLevelType w:val="hybridMultilevel"/>
    <w:tmpl w:val="783E680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30F31BCC"/>
    <w:multiLevelType w:val="hybridMultilevel"/>
    <w:tmpl w:val="2668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095265"/>
    <w:multiLevelType w:val="hybridMultilevel"/>
    <w:tmpl w:val="626C2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1B017D"/>
    <w:multiLevelType w:val="hybridMultilevel"/>
    <w:tmpl w:val="44EEB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214CCF"/>
    <w:multiLevelType w:val="hybridMultilevel"/>
    <w:tmpl w:val="DA5EE1B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15:restartNumberingAfterBreak="0">
    <w:nsid w:val="34B426AB"/>
    <w:multiLevelType w:val="hybridMultilevel"/>
    <w:tmpl w:val="9EC44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C42A55"/>
    <w:multiLevelType w:val="hybridMultilevel"/>
    <w:tmpl w:val="7F72D5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7475C8C"/>
    <w:multiLevelType w:val="hybridMultilevel"/>
    <w:tmpl w:val="30521E1E"/>
    <w:lvl w:ilvl="0" w:tplc="12A0F4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70592B"/>
    <w:multiLevelType w:val="hybridMultilevel"/>
    <w:tmpl w:val="22324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004DF7"/>
    <w:multiLevelType w:val="hybridMultilevel"/>
    <w:tmpl w:val="7A766D8E"/>
    <w:lvl w:ilvl="0" w:tplc="5220F4CA">
      <w:start w:val="1"/>
      <w:numFmt w:val="bullet"/>
      <w:lvlText w:val="-"/>
      <w:lvlJc w:val="left"/>
      <w:pPr>
        <w:ind w:left="720" w:hanging="360"/>
      </w:pPr>
      <w:rPr>
        <w:rFonts w:ascii="Cambria" w:eastAsiaTheme="minorHAnsi"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7C33AE"/>
    <w:multiLevelType w:val="hybridMultilevel"/>
    <w:tmpl w:val="9EC44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DD57EB"/>
    <w:multiLevelType w:val="hybridMultilevel"/>
    <w:tmpl w:val="197E691C"/>
    <w:lvl w:ilvl="0" w:tplc="5220F4CA">
      <w:start w:val="1"/>
      <w:numFmt w:val="bullet"/>
      <w:lvlText w:val="-"/>
      <w:lvlJc w:val="left"/>
      <w:pPr>
        <w:ind w:left="720" w:hanging="360"/>
      </w:pPr>
      <w:rPr>
        <w:rFonts w:ascii="Cambria" w:eastAsiaTheme="minorHAnsi"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2C0519"/>
    <w:multiLevelType w:val="hybridMultilevel"/>
    <w:tmpl w:val="71DA3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CC1743"/>
    <w:multiLevelType w:val="hybridMultilevel"/>
    <w:tmpl w:val="4552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AB1290"/>
    <w:multiLevelType w:val="hybridMultilevel"/>
    <w:tmpl w:val="A7C00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D707B9"/>
    <w:multiLevelType w:val="hybridMultilevel"/>
    <w:tmpl w:val="D04EC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2E67A8"/>
    <w:multiLevelType w:val="hybridMultilevel"/>
    <w:tmpl w:val="3D3C7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D1423D"/>
    <w:multiLevelType w:val="hybridMultilevel"/>
    <w:tmpl w:val="CEEE1CB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4" w15:restartNumberingAfterBreak="0">
    <w:nsid w:val="62FA6B56"/>
    <w:multiLevelType w:val="hybridMultilevel"/>
    <w:tmpl w:val="18C45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3E0B4C"/>
    <w:multiLevelType w:val="hybridMultilevel"/>
    <w:tmpl w:val="8E92E092"/>
    <w:lvl w:ilvl="0" w:tplc="3AD0A306">
      <w:start w:val="1"/>
      <w:numFmt w:val="bullet"/>
      <w:lvlText w:val=""/>
      <w:lvlJc w:val="left"/>
      <w:pPr>
        <w:ind w:left="750" w:hanging="360"/>
      </w:pPr>
      <w:rPr>
        <w:rFonts w:ascii="Symbol" w:eastAsia="MS Mincho" w:hAnsi="Symbol" w:cs="Segoe UI Symbol" w:hint="default"/>
        <w:color w:val="2E74B5" w:themeColor="accent1" w:themeShade="BF"/>
        <w:sz w:val="21"/>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6" w15:restartNumberingAfterBreak="0">
    <w:nsid w:val="68931719"/>
    <w:multiLevelType w:val="hybridMultilevel"/>
    <w:tmpl w:val="A628C71A"/>
    <w:lvl w:ilvl="0" w:tplc="C340E4FA">
      <w:start w:val="2018"/>
      <w:numFmt w:val="bullet"/>
      <w:lvlText w:val="-"/>
      <w:lvlJc w:val="left"/>
      <w:pPr>
        <w:ind w:left="720" w:hanging="360"/>
      </w:pPr>
      <w:rPr>
        <w:rFonts w:ascii="Myriad Pro" w:eastAsiaTheme="minorHAnsi"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242D0F"/>
    <w:multiLevelType w:val="hybridMultilevel"/>
    <w:tmpl w:val="C65C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4645B2"/>
    <w:multiLevelType w:val="hybridMultilevel"/>
    <w:tmpl w:val="6614A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D51792E"/>
    <w:multiLevelType w:val="hybridMultilevel"/>
    <w:tmpl w:val="412EEEF0"/>
    <w:lvl w:ilvl="0" w:tplc="F834756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00E2621"/>
    <w:multiLevelType w:val="hybridMultilevel"/>
    <w:tmpl w:val="FFB435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08D1028"/>
    <w:multiLevelType w:val="hybridMultilevel"/>
    <w:tmpl w:val="F182D2F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15:restartNumberingAfterBreak="0">
    <w:nsid w:val="71495861"/>
    <w:multiLevelType w:val="hybridMultilevel"/>
    <w:tmpl w:val="94D2D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2D10DB8"/>
    <w:multiLevelType w:val="hybridMultilevel"/>
    <w:tmpl w:val="AFAE3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48B3ADB"/>
    <w:multiLevelType w:val="hybridMultilevel"/>
    <w:tmpl w:val="5CD832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996498F"/>
    <w:multiLevelType w:val="hybridMultilevel"/>
    <w:tmpl w:val="6B1C6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DA7439"/>
    <w:multiLevelType w:val="hybridMultilevel"/>
    <w:tmpl w:val="E3FE1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D847746"/>
    <w:multiLevelType w:val="hybridMultilevel"/>
    <w:tmpl w:val="358CB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4A3572"/>
    <w:multiLevelType w:val="hybridMultilevel"/>
    <w:tmpl w:val="4F76B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F262DB6"/>
    <w:multiLevelType w:val="hybridMultilevel"/>
    <w:tmpl w:val="93A8356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7FB10153"/>
    <w:multiLevelType w:val="hybridMultilevel"/>
    <w:tmpl w:val="07C2E1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2"/>
  </w:num>
  <w:num w:numId="3">
    <w:abstractNumId w:val="32"/>
  </w:num>
  <w:num w:numId="4">
    <w:abstractNumId w:val="39"/>
  </w:num>
  <w:num w:numId="5">
    <w:abstractNumId w:val="31"/>
  </w:num>
  <w:num w:numId="6">
    <w:abstractNumId w:val="30"/>
  </w:num>
  <w:num w:numId="7">
    <w:abstractNumId w:val="40"/>
  </w:num>
  <w:num w:numId="8">
    <w:abstractNumId w:val="22"/>
  </w:num>
  <w:num w:numId="9">
    <w:abstractNumId w:val="38"/>
  </w:num>
  <w:num w:numId="10">
    <w:abstractNumId w:val="46"/>
  </w:num>
  <w:num w:numId="11">
    <w:abstractNumId w:val="44"/>
  </w:num>
  <w:num w:numId="12">
    <w:abstractNumId w:val="27"/>
  </w:num>
  <w:num w:numId="13">
    <w:abstractNumId w:val="25"/>
  </w:num>
  <w:num w:numId="14">
    <w:abstractNumId w:val="43"/>
  </w:num>
  <w:num w:numId="15">
    <w:abstractNumId w:val="50"/>
  </w:num>
  <w:num w:numId="16">
    <w:abstractNumId w:val="9"/>
  </w:num>
  <w:num w:numId="17">
    <w:abstractNumId w:val="1"/>
  </w:num>
  <w:num w:numId="18">
    <w:abstractNumId w:val="6"/>
  </w:num>
  <w:num w:numId="19">
    <w:abstractNumId w:val="29"/>
  </w:num>
  <w:num w:numId="20">
    <w:abstractNumId w:val="16"/>
  </w:num>
  <w:num w:numId="21">
    <w:abstractNumId w:val="33"/>
  </w:num>
  <w:num w:numId="22">
    <w:abstractNumId w:val="20"/>
  </w:num>
  <w:num w:numId="23">
    <w:abstractNumId w:val="47"/>
  </w:num>
  <w:num w:numId="24">
    <w:abstractNumId w:val="34"/>
  </w:num>
  <w:num w:numId="25">
    <w:abstractNumId w:val="42"/>
  </w:num>
  <w:num w:numId="26">
    <w:abstractNumId w:val="19"/>
  </w:num>
  <w:num w:numId="27">
    <w:abstractNumId w:val="36"/>
  </w:num>
  <w:num w:numId="28">
    <w:abstractNumId w:val="24"/>
  </w:num>
  <w:num w:numId="29">
    <w:abstractNumId w:val="7"/>
  </w:num>
  <w:num w:numId="30">
    <w:abstractNumId w:val="48"/>
  </w:num>
  <w:num w:numId="31">
    <w:abstractNumId w:val="18"/>
  </w:num>
  <w:num w:numId="32">
    <w:abstractNumId w:val="26"/>
  </w:num>
  <w:num w:numId="33">
    <w:abstractNumId w:val="14"/>
  </w:num>
  <w:num w:numId="34">
    <w:abstractNumId w:val="21"/>
  </w:num>
  <w:num w:numId="35">
    <w:abstractNumId w:val="49"/>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3"/>
  </w:num>
  <w:num w:numId="39">
    <w:abstractNumId w:val="4"/>
  </w:num>
  <w:num w:numId="40">
    <w:abstractNumId w:val="17"/>
  </w:num>
  <w:num w:numId="41">
    <w:abstractNumId w:val="10"/>
  </w:num>
  <w:num w:numId="42">
    <w:abstractNumId w:val="41"/>
  </w:num>
  <w:num w:numId="43">
    <w:abstractNumId w:val="11"/>
  </w:num>
  <w:num w:numId="44">
    <w:abstractNumId w:val="0"/>
  </w:num>
  <w:num w:numId="45">
    <w:abstractNumId w:val="37"/>
  </w:num>
  <w:num w:numId="46">
    <w:abstractNumId w:val="35"/>
  </w:num>
  <w:num w:numId="47">
    <w:abstractNumId w:val="45"/>
  </w:num>
  <w:num w:numId="48">
    <w:abstractNumId w:val="8"/>
  </w:num>
  <w:num w:numId="49">
    <w:abstractNumId w:val="3"/>
  </w:num>
  <w:num w:numId="50">
    <w:abstractNumId w:val="12"/>
  </w:num>
  <w:num w:numId="51">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3E1"/>
    <w:rsid w:val="0000232F"/>
    <w:rsid w:val="00004590"/>
    <w:rsid w:val="0000560C"/>
    <w:rsid w:val="00006811"/>
    <w:rsid w:val="0001432D"/>
    <w:rsid w:val="00020640"/>
    <w:rsid w:val="00021DAB"/>
    <w:rsid w:val="00022A73"/>
    <w:rsid w:val="00025E59"/>
    <w:rsid w:val="00027675"/>
    <w:rsid w:val="00031725"/>
    <w:rsid w:val="000317EF"/>
    <w:rsid w:val="00040042"/>
    <w:rsid w:val="00042E84"/>
    <w:rsid w:val="00072859"/>
    <w:rsid w:val="00074A3B"/>
    <w:rsid w:val="000814A1"/>
    <w:rsid w:val="00084B3A"/>
    <w:rsid w:val="00090573"/>
    <w:rsid w:val="000951DE"/>
    <w:rsid w:val="00095342"/>
    <w:rsid w:val="0009653B"/>
    <w:rsid w:val="000A121D"/>
    <w:rsid w:val="000A15ED"/>
    <w:rsid w:val="000A57CF"/>
    <w:rsid w:val="000B3AC5"/>
    <w:rsid w:val="000C3D6D"/>
    <w:rsid w:val="000C763C"/>
    <w:rsid w:val="000E5738"/>
    <w:rsid w:val="000F0DDD"/>
    <w:rsid w:val="000F3209"/>
    <w:rsid w:val="000F4D4D"/>
    <w:rsid w:val="000F627F"/>
    <w:rsid w:val="00126BC9"/>
    <w:rsid w:val="00133368"/>
    <w:rsid w:val="001420E0"/>
    <w:rsid w:val="00193725"/>
    <w:rsid w:val="001A21B6"/>
    <w:rsid w:val="001A4AE9"/>
    <w:rsid w:val="001B4BDE"/>
    <w:rsid w:val="001C1E4C"/>
    <w:rsid w:val="001C3F28"/>
    <w:rsid w:val="001C5168"/>
    <w:rsid w:val="001D5C79"/>
    <w:rsid w:val="001D7CC8"/>
    <w:rsid w:val="001E7D97"/>
    <w:rsid w:val="001F32CD"/>
    <w:rsid w:val="00202D82"/>
    <w:rsid w:val="00202FFC"/>
    <w:rsid w:val="00227379"/>
    <w:rsid w:val="0023188D"/>
    <w:rsid w:val="00236721"/>
    <w:rsid w:val="00243ACA"/>
    <w:rsid w:val="00243EA2"/>
    <w:rsid w:val="00254C50"/>
    <w:rsid w:val="002607A6"/>
    <w:rsid w:val="00263E96"/>
    <w:rsid w:val="00264A81"/>
    <w:rsid w:val="00271065"/>
    <w:rsid w:val="00271AFD"/>
    <w:rsid w:val="00273D51"/>
    <w:rsid w:val="00284677"/>
    <w:rsid w:val="00286D55"/>
    <w:rsid w:val="00290CA9"/>
    <w:rsid w:val="002936C2"/>
    <w:rsid w:val="002A034B"/>
    <w:rsid w:val="002A0A2E"/>
    <w:rsid w:val="002A1323"/>
    <w:rsid w:val="002A22A6"/>
    <w:rsid w:val="002A3960"/>
    <w:rsid w:val="002A5EA2"/>
    <w:rsid w:val="002A6371"/>
    <w:rsid w:val="002A6387"/>
    <w:rsid w:val="002B199F"/>
    <w:rsid w:val="002B3630"/>
    <w:rsid w:val="002B4387"/>
    <w:rsid w:val="002B5BFC"/>
    <w:rsid w:val="002C7BAF"/>
    <w:rsid w:val="002D3018"/>
    <w:rsid w:val="002E258E"/>
    <w:rsid w:val="002F2177"/>
    <w:rsid w:val="002F53F7"/>
    <w:rsid w:val="00304F7C"/>
    <w:rsid w:val="0030732C"/>
    <w:rsid w:val="00322845"/>
    <w:rsid w:val="00331E68"/>
    <w:rsid w:val="00340C53"/>
    <w:rsid w:val="00345B75"/>
    <w:rsid w:val="00346BA7"/>
    <w:rsid w:val="00353615"/>
    <w:rsid w:val="00353A7D"/>
    <w:rsid w:val="00355AD9"/>
    <w:rsid w:val="003664C0"/>
    <w:rsid w:val="00366AF0"/>
    <w:rsid w:val="003677DC"/>
    <w:rsid w:val="003710AE"/>
    <w:rsid w:val="00371BF6"/>
    <w:rsid w:val="003721DD"/>
    <w:rsid w:val="00375583"/>
    <w:rsid w:val="003814D1"/>
    <w:rsid w:val="00385FF1"/>
    <w:rsid w:val="003A121D"/>
    <w:rsid w:val="003A4FFA"/>
    <w:rsid w:val="003A63BC"/>
    <w:rsid w:val="003B6BDA"/>
    <w:rsid w:val="003C471A"/>
    <w:rsid w:val="003D09F7"/>
    <w:rsid w:val="003D53A6"/>
    <w:rsid w:val="003D5677"/>
    <w:rsid w:val="003D5BF2"/>
    <w:rsid w:val="003E25C6"/>
    <w:rsid w:val="003E4F12"/>
    <w:rsid w:val="003E6168"/>
    <w:rsid w:val="003F11F7"/>
    <w:rsid w:val="0040160A"/>
    <w:rsid w:val="00406FE9"/>
    <w:rsid w:val="00421367"/>
    <w:rsid w:val="00424EA6"/>
    <w:rsid w:val="004254AF"/>
    <w:rsid w:val="00426C99"/>
    <w:rsid w:val="0043134C"/>
    <w:rsid w:val="004367C4"/>
    <w:rsid w:val="00437070"/>
    <w:rsid w:val="004411C8"/>
    <w:rsid w:val="00443C97"/>
    <w:rsid w:val="0044414C"/>
    <w:rsid w:val="00445ADE"/>
    <w:rsid w:val="004466C5"/>
    <w:rsid w:val="004726FB"/>
    <w:rsid w:val="00472783"/>
    <w:rsid w:val="00472950"/>
    <w:rsid w:val="00474F8E"/>
    <w:rsid w:val="00476D4E"/>
    <w:rsid w:val="00484406"/>
    <w:rsid w:val="004912DE"/>
    <w:rsid w:val="00493F0A"/>
    <w:rsid w:val="004954D3"/>
    <w:rsid w:val="004A4C93"/>
    <w:rsid w:val="004B589F"/>
    <w:rsid w:val="004B7532"/>
    <w:rsid w:val="004B7608"/>
    <w:rsid w:val="004C5896"/>
    <w:rsid w:val="004C7E90"/>
    <w:rsid w:val="004D1988"/>
    <w:rsid w:val="004D2BFF"/>
    <w:rsid w:val="004D36A8"/>
    <w:rsid w:val="004E14BD"/>
    <w:rsid w:val="004E6EA0"/>
    <w:rsid w:val="004F0CC8"/>
    <w:rsid w:val="004F6EC2"/>
    <w:rsid w:val="0050650A"/>
    <w:rsid w:val="0051065E"/>
    <w:rsid w:val="00512A6F"/>
    <w:rsid w:val="0052005C"/>
    <w:rsid w:val="005272A7"/>
    <w:rsid w:val="00536EFC"/>
    <w:rsid w:val="0054648D"/>
    <w:rsid w:val="00557453"/>
    <w:rsid w:val="00561882"/>
    <w:rsid w:val="005721FD"/>
    <w:rsid w:val="00583491"/>
    <w:rsid w:val="00591CD8"/>
    <w:rsid w:val="00591E7C"/>
    <w:rsid w:val="005A2BA3"/>
    <w:rsid w:val="005A3C02"/>
    <w:rsid w:val="005B51C8"/>
    <w:rsid w:val="005B66AC"/>
    <w:rsid w:val="005B6DCC"/>
    <w:rsid w:val="005C0BBA"/>
    <w:rsid w:val="005C0CDB"/>
    <w:rsid w:val="005C2F6E"/>
    <w:rsid w:val="005C3624"/>
    <w:rsid w:val="005C3E37"/>
    <w:rsid w:val="005C60F8"/>
    <w:rsid w:val="005C6736"/>
    <w:rsid w:val="005D1D52"/>
    <w:rsid w:val="005D1F64"/>
    <w:rsid w:val="005E4814"/>
    <w:rsid w:val="005E4F76"/>
    <w:rsid w:val="005F3671"/>
    <w:rsid w:val="006039E8"/>
    <w:rsid w:val="006058DC"/>
    <w:rsid w:val="00606BD0"/>
    <w:rsid w:val="00606C83"/>
    <w:rsid w:val="006071EC"/>
    <w:rsid w:val="006120EE"/>
    <w:rsid w:val="006122B8"/>
    <w:rsid w:val="00614685"/>
    <w:rsid w:val="00617D05"/>
    <w:rsid w:val="006419DC"/>
    <w:rsid w:val="00641CED"/>
    <w:rsid w:val="00644025"/>
    <w:rsid w:val="00645B9D"/>
    <w:rsid w:val="00651615"/>
    <w:rsid w:val="00666780"/>
    <w:rsid w:val="00685DA7"/>
    <w:rsid w:val="006A0181"/>
    <w:rsid w:val="006B3245"/>
    <w:rsid w:val="006B456B"/>
    <w:rsid w:val="006C48ED"/>
    <w:rsid w:val="006C576A"/>
    <w:rsid w:val="006C59A5"/>
    <w:rsid w:val="006D1165"/>
    <w:rsid w:val="006D4B63"/>
    <w:rsid w:val="006D673A"/>
    <w:rsid w:val="006D6D6F"/>
    <w:rsid w:val="006E00F4"/>
    <w:rsid w:val="006E3B88"/>
    <w:rsid w:val="006E6DAA"/>
    <w:rsid w:val="006F4838"/>
    <w:rsid w:val="007009B9"/>
    <w:rsid w:val="00700C7D"/>
    <w:rsid w:val="007023F2"/>
    <w:rsid w:val="00702CCB"/>
    <w:rsid w:val="007032C4"/>
    <w:rsid w:val="00704C9C"/>
    <w:rsid w:val="0071186B"/>
    <w:rsid w:val="00712030"/>
    <w:rsid w:val="00712F75"/>
    <w:rsid w:val="00714C8F"/>
    <w:rsid w:val="00716C35"/>
    <w:rsid w:val="0072296A"/>
    <w:rsid w:val="0073209B"/>
    <w:rsid w:val="007357A5"/>
    <w:rsid w:val="00741A0A"/>
    <w:rsid w:val="00743A59"/>
    <w:rsid w:val="00744CED"/>
    <w:rsid w:val="007450F2"/>
    <w:rsid w:val="00746413"/>
    <w:rsid w:val="00747C6B"/>
    <w:rsid w:val="00751AB2"/>
    <w:rsid w:val="00754B52"/>
    <w:rsid w:val="0075539F"/>
    <w:rsid w:val="00761CCD"/>
    <w:rsid w:val="00771A01"/>
    <w:rsid w:val="00772167"/>
    <w:rsid w:val="007779D4"/>
    <w:rsid w:val="0078225C"/>
    <w:rsid w:val="00790E9E"/>
    <w:rsid w:val="007923C1"/>
    <w:rsid w:val="007A176A"/>
    <w:rsid w:val="007A2072"/>
    <w:rsid w:val="007A367B"/>
    <w:rsid w:val="007A798E"/>
    <w:rsid w:val="007B3D0A"/>
    <w:rsid w:val="007B5387"/>
    <w:rsid w:val="007B5415"/>
    <w:rsid w:val="007C2EC5"/>
    <w:rsid w:val="007C6D9C"/>
    <w:rsid w:val="007C76E8"/>
    <w:rsid w:val="007E1C9F"/>
    <w:rsid w:val="007E2CFF"/>
    <w:rsid w:val="007E4705"/>
    <w:rsid w:val="00800996"/>
    <w:rsid w:val="00810716"/>
    <w:rsid w:val="00822D67"/>
    <w:rsid w:val="00824EDB"/>
    <w:rsid w:val="00825472"/>
    <w:rsid w:val="0083068D"/>
    <w:rsid w:val="00835724"/>
    <w:rsid w:val="00836637"/>
    <w:rsid w:val="008439B5"/>
    <w:rsid w:val="008452E1"/>
    <w:rsid w:val="00846500"/>
    <w:rsid w:val="00872AAA"/>
    <w:rsid w:val="008767B1"/>
    <w:rsid w:val="00887264"/>
    <w:rsid w:val="008B3767"/>
    <w:rsid w:val="008B6764"/>
    <w:rsid w:val="008D3047"/>
    <w:rsid w:val="008E27F6"/>
    <w:rsid w:val="008F4C2F"/>
    <w:rsid w:val="008F6330"/>
    <w:rsid w:val="008F7877"/>
    <w:rsid w:val="00901609"/>
    <w:rsid w:val="00901B5E"/>
    <w:rsid w:val="009037B2"/>
    <w:rsid w:val="00915E87"/>
    <w:rsid w:val="00917F01"/>
    <w:rsid w:val="00920676"/>
    <w:rsid w:val="009309F7"/>
    <w:rsid w:val="009328FE"/>
    <w:rsid w:val="00933F25"/>
    <w:rsid w:val="00934C08"/>
    <w:rsid w:val="00934DCE"/>
    <w:rsid w:val="0094180F"/>
    <w:rsid w:val="00944431"/>
    <w:rsid w:val="00945056"/>
    <w:rsid w:val="009454A1"/>
    <w:rsid w:val="00945DF6"/>
    <w:rsid w:val="00952111"/>
    <w:rsid w:val="00977E28"/>
    <w:rsid w:val="009837A5"/>
    <w:rsid w:val="00986AC6"/>
    <w:rsid w:val="0099401C"/>
    <w:rsid w:val="009A0719"/>
    <w:rsid w:val="009A2C65"/>
    <w:rsid w:val="009A3932"/>
    <w:rsid w:val="009A452F"/>
    <w:rsid w:val="009A54E0"/>
    <w:rsid w:val="009A5BC7"/>
    <w:rsid w:val="009B0C0C"/>
    <w:rsid w:val="009B1580"/>
    <w:rsid w:val="009B2041"/>
    <w:rsid w:val="009B3342"/>
    <w:rsid w:val="009B3C3D"/>
    <w:rsid w:val="009B7F7C"/>
    <w:rsid w:val="009C597E"/>
    <w:rsid w:val="009C6068"/>
    <w:rsid w:val="009D0090"/>
    <w:rsid w:val="009D1525"/>
    <w:rsid w:val="009D651F"/>
    <w:rsid w:val="009D7878"/>
    <w:rsid w:val="009E044B"/>
    <w:rsid w:val="009E4D86"/>
    <w:rsid w:val="009E6F56"/>
    <w:rsid w:val="009F0D02"/>
    <w:rsid w:val="00A04509"/>
    <w:rsid w:val="00A15548"/>
    <w:rsid w:val="00A17937"/>
    <w:rsid w:val="00A218DA"/>
    <w:rsid w:val="00A220F8"/>
    <w:rsid w:val="00A24EB2"/>
    <w:rsid w:val="00A333C0"/>
    <w:rsid w:val="00A35149"/>
    <w:rsid w:val="00A420EB"/>
    <w:rsid w:val="00A45FE9"/>
    <w:rsid w:val="00A46562"/>
    <w:rsid w:val="00A51AFD"/>
    <w:rsid w:val="00A5243A"/>
    <w:rsid w:val="00A549A8"/>
    <w:rsid w:val="00A56861"/>
    <w:rsid w:val="00A71304"/>
    <w:rsid w:val="00A724FC"/>
    <w:rsid w:val="00A73C22"/>
    <w:rsid w:val="00A859BA"/>
    <w:rsid w:val="00A864C8"/>
    <w:rsid w:val="00A90374"/>
    <w:rsid w:val="00A96D14"/>
    <w:rsid w:val="00AA50CA"/>
    <w:rsid w:val="00AA75A1"/>
    <w:rsid w:val="00AB4F65"/>
    <w:rsid w:val="00AC2016"/>
    <w:rsid w:val="00AC2B40"/>
    <w:rsid w:val="00AD19EE"/>
    <w:rsid w:val="00AD3271"/>
    <w:rsid w:val="00AE0927"/>
    <w:rsid w:val="00AE6345"/>
    <w:rsid w:val="00AE73C3"/>
    <w:rsid w:val="00AF2473"/>
    <w:rsid w:val="00B05C1D"/>
    <w:rsid w:val="00B07B3A"/>
    <w:rsid w:val="00B131B1"/>
    <w:rsid w:val="00B16374"/>
    <w:rsid w:val="00B246DE"/>
    <w:rsid w:val="00B2601F"/>
    <w:rsid w:val="00B313CA"/>
    <w:rsid w:val="00B331FF"/>
    <w:rsid w:val="00B35916"/>
    <w:rsid w:val="00B40966"/>
    <w:rsid w:val="00B41607"/>
    <w:rsid w:val="00B44494"/>
    <w:rsid w:val="00B55A87"/>
    <w:rsid w:val="00B75FA7"/>
    <w:rsid w:val="00B76B5C"/>
    <w:rsid w:val="00B813EE"/>
    <w:rsid w:val="00B83934"/>
    <w:rsid w:val="00B91994"/>
    <w:rsid w:val="00BA00ED"/>
    <w:rsid w:val="00BA1FEB"/>
    <w:rsid w:val="00BA457D"/>
    <w:rsid w:val="00BA4C49"/>
    <w:rsid w:val="00BC4826"/>
    <w:rsid w:val="00BD667F"/>
    <w:rsid w:val="00BE7FE4"/>
    <w:rsid w:val="00BF67C8"/>
    <w:rsid w:val="00C009FD"/>
    <w:rsid w:val="00C0270B"/>
    <w:rsid w:val="00C051F0"/>
    <w:rsid w:val="00C16432"/>
    <w:rsid w:val="00C2034B"/>
    <w:rsid w:val="00C22985"/>
    <w:rsid w:val="00C337AA"/>
    <w:rsid w:val="00C33C47"/>
    <w:rsid w:val="00C34F62"/>
    <w:rsid w:val="00C35E2A"/>
    <w:rsid w:val="00C453B5"/>
    <w:rsid w:val="00C501C0"/>
    <w:rsid w:val="00C524C4"/>
    <w:rsid w:val="00C53F02"/>
    <w:rsid w:val="00C60B1E"/>
    <w:rsid w:val="00C61F41"/>
    <w:rsid w:val="00C73F5D"/>
    <w:rsid w:val="00C944E4"/>
    <w:rsid w:val="00CA3190"/>
    <w:rsid w:val="00CA4CA1"/>
    <w:rsid w:val="00CA6C1B"/>
    <w:rsid w:val="00CB47C8"/>
    <w:rsid w:val="00CB6BEF"/>
    <w:rsid w:val="00CC4605"/>
    <w:rsid w:val="00CC60B8"/>
    <w:rsid w:val="00CD4BBD"/>
    <w:rsid w:val="00CD5FA1"/>
    <w:rsid w:val="00CD7BFB"/>
    <w:rsid w:val="00CE4F74"/>
    <w:rsid w:val="00CF5D31"/>
    <w:rsid w:val="00D001E9"/>
    <w:rsid w:val="00D04EDB"/>
    <w:rsid w:val="00D077D3"/>
    <w:rsid w:val="00D132A3"/>
    <w:rsid w:val="00D15A86"/>
    <w:rsid w:val="00D21F48"/>
    <w:rsid w:val="00D25D30"/>
    <w:rsid w:val="00D41C86"/>
    <w:rsid w:val="00D43321"/>
    <w:rsid w:val="00D44E3E"/>
    <w:rsid w:val="00D47E94"/>
    <w:rsid w:val="00D50E1A"/>
    <w:rsid w:val="00D53139"/>
    <w:rsid w:val="00D53295"/>
    <w:rsid w:val="00D55DBF"/>
    <w:rsid w:val="00D61320"/>
    <w:rsid w:val="00D65156"/>
    <w:rsid w:val="00D700FC"/>
    <w:rsid w:val="00D849A0"/>
    <w:rsid w:val="00D86431"/>
    <w:rsid w:val="00D871C2"/>
    <w:rsid w:val="00D901B3"/>
    <w:rsid w:val="00D966DC"/>
    <w:rsid w:val="00DA1EF8"/>
    <w:rsid w:val="00DA4664"/>
    <w:rsid w:val="00DB2CFD"/>
    <w:rsid w:val="00DB47BD"/>
    <w:rsid w:val="00DC1721"/>
    <w:rsid w:val="00DC259A"/>
    <w:rsid w:val="00DC7494"/>
    <w:rsid w:val="00DC79A5"/>
    <w:rsid w:val="00DD7ACC"/>
    <w:rsid w:val="00DE10A0"/>
    <w:rsid w:val="00DE27E4"/>
    <w:rsid w:val="00DE3104"/>
    <w:rsid w:val="00DE7964"/>
    <w:rsid w:val="00E06975"/>
    <w:rsid w:val="00E12B9B"/>
    <w:rsid w:val="00E15B18"/>
    <w:rsid w:val="00E24CD4"/>
    <w:rsid w:val="00E26AB9"/>
    <w:rsid w:val="00E275A3"/>
    <w:rsid w:val="00E3287E"/>
    <w:rsid w:val="00E52C20"/>
    <w:rsid w:val="00E64DA7"/>
    <w:rsid w:val="00E67286"/>
    <w:rsid w:val="00E72809"/>
    <w:rsid w:val="00E74429"/>
    <w:rsid w:val="00E745A7"/>
    <w:rsid w:val="00E849D9"/>
    <w:rsid w:val="00E8599E"/>
    <w:rsid w:val="00E86764"/>
    <w:rsid w:val="00E87267"/>
    <w:rsid w:val="00E93942"/>
    <w:rsid w:val="00E93AE1"/>
    <w:rsid w:val="00E95C9E"/>
    <w:rsid w:val="00EA2184"/>
    <w:rsid w:val="00EA7F6B"/>
    <w:rsid w:val="00EB01BD"/>
    <w:rsid w:val="00EB100D"/>
    <w:rsid w:val="00EE2E2B"/>
    <w:rsid w:val="00EE319E"/>
    <w:rsid w:val="00EE58A1"/>
    <w:rsid w:val="00F003E1"/>
    <w:rsid w:val="00F02248"/>
    <w:rsid w:val="00F17C3A"/>
    <w:rsid w:val="00F274BC"/>
    <w:rsid w:val="00F33E61"/>
    <w:rsid w:val="00F44476"/>
    <w:rsid w:val="00F47BB1"/>
    <w:rsid w:val="00F70C8E"/>
    <w:rsid w:val="00F74A02"/>
    <w:rsid w:val="00F77256"/>
    <w:rsid w:val="00F77A16"/>
    <w:rsid w:val="00F86111"/>
    <w:rsid w:val="00F87C73"/>
    <w:rsid w:val="00F942BE"/>
    <w:rsid w:val="00F97343"/>
    <w:rsid w:val="00FC235B"/>
    <w:rsid w:val="00FC7028"/>
    <w:rsid w:val="00FD5859"/>
    <w:rsid w:val="00FD685B"/>
    <w:rsid w:val="00FE568D"/>
    <w:rsid w:val="00FE636C"/>
    <w:rsid w:val="00FE67D6"/>
    <w:rsid w:val="00FF3F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3AC22"/>
  <w15:docId w15:val="{59B4E2CD-5A9F-431C-A3C8-7DE8E7EF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C93"/>
    <w:pPr>
      <w:spacing w:after="120" w:line="240" w:lineRule="auto"/>
    </w:pPr>
    <w:rPr>
      <w:rFonts w:ascii="Myriad Pro" w:hAnsi="Myriad Pro"/>
    </w:rPr>
  </w:style>
  <w:style w:type="paragraph" w:styleId="Heading1">
    <w:name w:val="heading 1"/>
    <w:basedOn w:val="Style1"/>
    <w:next w:val="Normal"/>
    <w:link w:val="Heading1Char"/>
    <w:uiPriority w:val="9"/>
    <w:qFormat/>
    <w:rsid w:val="00A71304"/>
    <w:pPr>
      <w:outlineLvl w:val="0"/>
    </w:pPr>
  </w:style>
  <w:style w:type="paragraph" w:styleId="Heading2">
    <w:name w:val="heading 2"/>
    <w:basedOn w:val="Normal"/>
    <w:next w:val="Normal"/>
    <w:link w:val="Heading2Char"/>
    <w:uiPriority w:val="9"/>
    <w:unhideWhenUsed/>
    <w:qFormat/>
    <w:rsid w:val="001A4AE9"/>
    <w:pPr>
      <w:keepNext/>
      <w:keepLines/>
      <w:spacing w:before="40"/>
      <w:outlineLvl w:val="1"/>
    </w:pPr>
    <w:rPr>
      <w:rFonts w:eastAsiaTheme="majorEastAsia" w:cstheme="majorBidi"/>
      <w:b/>
      <w:i/>
      <w:color w:val="FF6D14"/>
      <w:sz w:val="24"/>
      <w:szCs w:val="26"/>
    </w:rPr>
  </w:style>
  <w:style w:type="paragraph" w:styleId="Heading3">
    <w:name w:val="heading 3"/>
    <w:basedOn w:val="Heading4"/>
    <w:next w:val="Normal"/>
    <w:link w:val="Heading3Char"/>
    <w:uiPriority w:val="9"/>
    <w:unhideWhenUsed/>
    <w:qFormat/>
    <w:rsid w:val="00A71304"/>
    <w:pPr>
      <w:outlineLvl w:val="2"/>
    </w:pPr>
  </w:style>
  <w:style w:type="paragraph" w:styleId="Heading4">
    <w:name w:val="heading 4"/>
    <w:basedOn w:val="Normal"/>
    <w:next w:val="Normal"/>
    <w:link w:val="Heading4Char"/>
    <w:uiPriority w:val="9"/>
    <w:unhideWhenUsed/>
    <w:qFormat/>
    <w:rsid w:val="00E15B18"/>
    <w:pPr>
      <w:keepNext/>
      <w:keepLines/>
      <w:spacing w:before="40"/>
      <w:outlineLvl w:val="3"/>
    </w:pPr>
    <w:rPr>
      <w:rFonts w:eastAsiaTheme="majorEastAsia" w:cstheme="majorBidi"/>
      <w:b/>
      <w:i/>
      <w:iCs/>
      <w:color w:val="7AB800"/>
      <w:sz w:val="24"/>
    </w:rPr>
  </w:style>
  <w:style w:type="paragraph" w:styleId="Heading5">
    <w:name w:val="heading 5"/>
    <w:basedOn w:val="Normal"/>
    <w:next w:val="Normal"/>
    <w:link w:val="Heading5Char"/>
    <w:uiPriority w:val="9"/>
    <w:unhideWhenUsed/>
    <w:qFormat/>
    <w:rsid w:val="00A220F8"/>
    <w:pPr>
      <w:keepNext/>
      <w:keepLines/>
      <w:spacing w:before="40"/>
      <w:outlineLvl w:val="4"/>
    </w:pPr>
    <w:rPr>
      <w:rFonts w:eastAsiaTheme="majorEastAsia"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CC8"/>
    <w:rPr>
      <w:color w:val="808080"/>
    </w:rPr>
  </w:style>
  <w:style w:type="paragraph" w:styleId="Title">
    <w:name w:val="Title"/>
    <w:basedOn w:val="Normal"/>
    <w:next w:val="Normal"/>
    <w:link w:val="TitleChar"/>
    <w:uiPriority w:val="10"/>
    <w:qFormat/>
    <w:rsid w:val="001D7CC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7CC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71304"/>
    <w:rPr>
      <w:rFonts w:ascii="Myriad Pro" w:eastAsiaTheme="majorEastAsia" w:hAnsi="Myriad Pro" w:cstheme="majorBidi"/>
      <w:b/>
      <w:noProof/>
      <w:color w:val="009AA6"/>
      <w:sz w:val="32"/>
      <w:szCs w:val="32"/>
    </w:rPr>
  </w:style>
  <w:style w:type="character" w:customStyle="1" w:styleId="Heading2Char">
    <w:name w:val="Heading 2 Char"/>
    <w:basedOn w:val="DefaultParagraphFont"/>
    <w:link w:val="Heading2"/>
    <w:uiPriority w:val="9"/>
    <w:rsid w:val="001A4AE9"/>
    <w:rPr>
      <w:rFonts w:ascii="Myriad Pro" w:eastAsiaTheme="majorEastAsia" w:hAnsi="Myriad Pro" w:cstheme="majorBidi"/>
      <w:b/>
      <w:i/>
      <w:color w:val="FF6D14"/>
      <w:sz w:val="24"/>
      <w:szCs w:val="26"/>
    </w:rPr>
  </w:style>
  <w:style w:type="paragraph" w:styleId="Header">
    <w:name w:val="header"/>
    <w:basedOn w:val="Normal"/>
    <w:link w:val="HeaderChar"/>
    <w:uiPriority w:val="99"/>
    <w:unhideWhenUsed/>
    <w:rsid w:val="001D7CC8"/>
    <w:pPr>
      <w:tabs>
        <w:tab w:val="center" w:pos="4680"/>
        <w:tab w:val="right" w:pos="9360"/>
      </w:tabs>
    </w:pPr>
  </w:style>
  <w:style w:type="character" w:customStyle="1" w:styleId="HeaderChar">
    <w:name w:val="Header Char"/>
    <w:basedOn w:val="DefaultParagraphFont"/>
    <w:link w:val="Header"/>
    <w:uiPriority w:val="99"/>
    <w:rsid w:val="001D7CC8"/>
  </w:style>
  <w:style w:type="paragraph" w:styleId="Footer">
    <w:name w:val="footer"/>
    <w:basedOn w:val="Normal"/>
    <w:link w:val="FooterChar"/>
    <w:uiPriority w:val="99"/>
    <w:unhideWhenUsed/>
    <w:qFormat/>
    <w:rsid w:val="001D7CC8"/>
    <w:pPr>
      <w:tabs>
        <w:tab w:val="center" w:pos="4680"/>
        <w:tab w:val="right" w:pos="9360"/>
      </w:tabs>
    </w:pPr>
  </w:style>
  <w:style w:type="character" w:customStyle="1" w:styleId="FooterChar">
    <w:name w:val="Footer Char"/>
    <w:basedOn w:val="DefaultParagraphFont"/>
    <w:link w:val="Footer"/>
    <w:uiPriority w:val="99"/>
    <w:rsid w:val="001D7CC8"/>
  </w:style>
  <w:style w:type="character" w:customStyle="1" w:styleId="Heading3Char">
    <w:name w:val="Heading 3 Char"/>
    <w:basedOn w:val="DefaultParagraphFont"/>
    <w:link w:val="Heading3"/>
    <w:uiPriority w:val="9"/>
    <w:rsid w:val="00A71304"/>
    <w:rPr>
      <w:rFonts w:ascii="Myriad Pro" w:eastAsiaTheme="majorEastAsia" w:hAnsi="Myriad Pro" w:cstheme="majorBidi"/>
      <w:b/>
      <w:i/>
      <w:iCs/>
      <w:color w:val="7AB800"/>
      <w:sz w:val="24"/>
    </w:rPr>
  </w:style>
  <w:style w:type="paragraph" w:styleId="ListParagraph">
    <w:name w:val="List Paragraph"/>
    <w:basedOn w:val="Normal"/>
    <w:uiPriority w:val="34"/>
    <w:qFormat/>
    <w:rsid w:val="00CA4CA1"/>
    <w:pPr>
      <w:ind w:left="720"/>
      <w:contextualSpacing/>
    </w:pPr>
  </w:style>
  <w:style w:type="character" w:customStyle="1" w:styleId="Heading4Char">
    <w:name w:val="Heading 4 Char"/>
    <w:basedOn w:val="DefaultParagraphFont"/>
    <w:link w:val="Heading4"/>
    <w:uiPriority w:val="9"/>
    <w:rsid w:val="00E15B18"/>
    <w:rPr>
      <w:rFonts w:ascii="Myriad Pro" w:eastAsiaTheme="majorEastAsia" w:hAnsi="Myriad Pro" w:cstheme="majorBidi"/>
      <w:b/>
      <w:i/>
      <w:iCs/>
      <w:color w:val="7AB800"/>
      <w:sz w:val="24"/>
    </w:rPr>
  </w:style>
  <w:style w:type="paragraph" w:styleId="NoSpacing">
    <w:name w:val="No Spacing"/>
    <w:uiPriority w:val="99"/>
    <w:qFormat/>
    <w:rsid w:val="00A220F8"/>
    <w:pPr>
      <w:spacing w:after="0" w:line="240" w:lineRule="auto"/>
    </w:pPr>
    <w:rPr>
      <w:rFonts w:ascii="Myriad Pro" w:hAnsi="Myriad Pro"/>
    </w:rPr>
  </w:style>
  <w:style w:type="character" w:customStyle="1" w:styleId="Heading5Char">
    <w:name w:val="Heading 5 Char"/>
    <w:basedOn w:val="DefaultParagraphFont"/>
    <w:link w:val="Heading5"/>
    <w:uiPriority w:val="9"/>
    <w:rsid w:val="00A220F8"/>
    <w:rPr>
      <w:rFonts w:ascii="Myriad Pro" w:eastAsiaTheme="majorEastAsia" w:hAnsi="Myriad Pro" w:cstheme="majorBidi"/>
      <w:color w:val="2E74B5" w:themeColor="accent1" w:themeShade="BF"/>
    </w:rPr>
  </w:style>
  <w:style w:type="character" w:styleId="CommentReference">
    <w:name w:val="annotation reference"/>
    <w:basedOn w:val="DefaultParagraphFont"/>
    <w:uiPriority w:val="99"/>
    <w:semiHidden/>
    <w:unhideWhenUsed/>
    <w:rsid w:val="00716C35"/>
    <w:rPr>
      <w:sz w:val="16"/>
      <w:szCs w:val="16"/>
    </w:rPr>
  </w:style>
  <w:style w:type="paragraph" w:styleId="CommentText">
    <w:name w:val="annotation text"/>
    <w:basedOn w:val="Normal"/>
    <w:link w:val="CommentTextChar"/>
    <w:uiPriority w:val="99"/>
    <w:unhideWhenUsed/>
    <w:rsid w:val="00716C35"/>
    <w:rPr>
      <w:sz w:val="20"/>
      <w:szCs w:val="20"/>
    </w:rPr>
  </w:style>
  <w:style w:type="character" w:customStyle="1" w:styleId="CommentTextChar">
    <w:name w:val="Comment Text Char"/>
    <w:basedOn w:val="DefaultParagraphFont"/>
    <w:link w:val="CommentText"/>
    <w:uiPriority w:val="99"/>
    <w:rsid w:val="00716C35"/>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716C35"/>
    <w:rPr>
      <w:b/>
      <w:bCs/>
    </w:rPr>
  </w:style>
  <w:style w:type="character" w:customStyle="1" w:styleId="CommentSubjectChar">
    <w:name w:val="Comment Subject Char"/>
    <w:basedOn w:val="CommentTextChar"/>
    <w:link w:val="CommentSubject"/>
    <w:uiPriority w:val="99"/>
    <w:semiHidden/>
    <w:rsid w:val="00716C35"/>
    <w:rPr>
      <w:rFonts w:ascii="Myriad Pro" w:hAnsi="Myriad Pro"/>
      <w:b/>
      <w:bCs/>
      <w:sz w:val="20"/>
      <w:szCs w:val="20"/>
    </w:rPr>
  </w:style>
  <w:style w:type="paragraph" w:styleId="BalloonText">
    <w:name w:val="Balloon Text"/>
    <w:basedOn w:val="Normal"/>
    <w:link w:val="BalloonTextChar"/>
    <w:uiPriority w:val="99"/>
    <w:semiHidden/>
    <w:unhideWhenUsed/>
    <w:rsid w:val="00716C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C35"/>
    <w:rPr>
      <w:rFonts w:ascii="Segoe UI" w:hAnsi="Segoe UI" w:cs="Segoe UI"/>
      <w:sz w:val="18"/>
      <w:szCs w:val="18"/>
    </w:rPr>
  </w:style>
  <w:style w:type="paragraph" w:customStyle="1" w:styleId="Style1">
    <w:name w:val="Style1"/>
    <w:basedOn w:val="Normal"/>
    <w:link w:val="Style1Char"/>
    <w:qFormat/>
    <w:rsid w:val="00A71304"/>
    <w:rPr>
      <w:rFonts w:eastAsiaTheme="majorEastAsia" w:cstheme="majorBidi"/>
      <w:b/>
      <w:noProof/>
      <w:color w:val="009AA6"/>
      <w:sz w:val="32"/>
      <w:szCs w:val="32"/>
    </w:rPr>
  </w:style>
  <w:style w:type="table" w:styleId="TableGrid">
    <w:name w:val="Table Grid"/>
    <w:basedOn w:val="TableNormal"/>
    <w:uiPriority w:val="39"/>
    <w:rsid w:val="00A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Heading1Char"/>
    <w:link w:val="Style1"/>
    <w:rsid w:val="00A71304"/>
    <w:rPr>
      <w:rFonts w:ascii="Myriad Pro" w:eastAsiaTheme="majorEastAsia" w:hAnsi="Myriad Pro" w:cstheme="majorBidi"/>
      <w:b w:val="0"/>
      <w:noProof/>
      <w:color w:val="009AA6"/>
      <w:sz w:val="32"/>
      <w:szCs w:val="32"/>
    </w:rPr>
  </w:style>
  <w:style w:type="character" w:styleId="Hyperlink">
    <w:name w:val="Hyperlink"/>
    <w:basedOn w:val="DefaultParagraphFont"/>
    <w:uiPriority w:val="99"/>
    <w:unhideWhenUsed/>
    <w:rsid w:val="00355AD9"/>
    <w:rPr>
      <w:color w:val="0563C1" w:themeColor="hyperlink"/>
      <w:u w:val="single"/>
    </w:rPr>
  </w:style>
  <w:style w:type="paragraph" w:styleId="TOCHeading">
    <w:name w:val="TOC Heading"/>
    <w:basedOn w:val="Heading1"/>
    <w:next w:val="Normal"/>
    <w:uiPriority w:val="39"/>
    <w:unhideWhenUsed/>
    <w:qFormat/>
    <w:rsid w:val="00355AD9"/>
    <w:pPr>
      <w:outlineLvl w:val="9"/>
    </w:pPr>
    <w:rPr>
      <w:rFonts w:asciiTheme="majorHAnsi" w:hAnsiTheme="majorHAnsi"/>
    </w:rPr>
  </w:style>
  <w:style w:type="paragraph" w:styleId="TOC1">
    <w:name w:val="toc 1"/>
    <w:basedOn w:val="Normal"/>
    <w:next w:val="Normal"/>
    <w:autoRedefine/>
    <w:uiPriority w:val="39"/>
    <w:unhideWhenUsed/>
    <w:rsid w:val="00355AD9"/>
    <w:pPr>
      <w:spacing w:after="100"/>
    </w:pPr>
  </w:style>
  <w:style w:type="paragraph" w:styleId="TOC2">
    <w:name w:val="toc 2"/>
    <w:basedOn w:val="Normal"/>
    <w:next w:val="Normal"/>
    <w:autoRedefine/>
    <w:uiPriority w:val="39"/>
    <w:unhideWhenUsed/>
    <w:rsid w:val="00355AD9"/>
    <w:pPr>
      <w:spacing w:after="100"/>
      <w:ind w:left="220"/>
    </w:pPr>
  </w:style>
  <w:style w:type="paragraph" w:styleId="TOC3">
    <w:name w:val="toc 3"/>
    <w:basedOn w:val="Normal"/>
    <w:next w:val="Normal"/>
    <w:autoRedefine/>
    <w:uiPriority w:val="39"/>
    <w:unhideWhenUsed/>
    <w:rsid w:val="0075539F"/>
    <w:pPr>
      <w:tabs>
        <w:tab w:val="right" w:leader="dot" w:pos="9350"/>
      </w:tabs>
      <w:spacing w:after="100"/>
      <w:ind w:left="440"/>
    </w:pPr>
    <w:rPr>
      <w:b/>
      <w:noProof/>
    </w:rPr>
  </w:style>
  <w:style w:type="paragraph" w:styleId="Revision">
    <w:name w:val="Revision"/>
    <w:hidden/>
    <w:uiPriority w:val="99"/>
    <w:semiHidden/>
    <w:rsid w:val="00243EA2"/>
    <w:pPr>
      <w:spacing w:after="0" w:line="240" w:lineRule="auto"/>
    </w:pPr>
    <w:rPr>
      <w:rFonts w:ascii="Myriad Pro" w:hAnsi="Myriad Pro"/>
    </w:rPr>
  </w:style>
  <w:style w:type="paragraph" w:styleId="NormalWeb">
    <w:name w:val="Normal (Web)"/>
    <w:basedOn w:val="Normal"/>
    <w:uiPriority w:val="99"/>
    <w:semiHidden/>
    <w:unhideWhenUsed/>
    <w:rsid w:val="00E93942"/>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A367B"/>
    <w:rPr>
      <w:color w:val="954F72" w:themeColor="followedHyperlink"/>
      <w:u w:val="single"/>
    </w:rPr>
  </w:style>
  <w:style w:type="paragraph" w:styleId="FootnoteText">
    <w:name w:val="footnote text"/>
    <w:basedOn w:val="Normal"/>
    <w:link w:val="FootnoteTextChar"/>
    <w:uiPriority w:val="99"/>
    <w:semiHidden/>
    <w:unhideWhenUsed/>
    <w:rsid w:val="007A367B"/>
    <w:rPr>
      <w:sz w:val="20"/>
      <w:szCs w:val="20"/>
    </w:rPr>
  </w:style>
  <w:style w:type="character" w:customStyle="1" w:styleId="FootnoteTextChar">
    <w:name w:val="Footnote Text Char"/>
    <w:basedOn w:val="DefaultParagraphFont"/>
    <w:link w:val="FootnoteText"/>
    <w:uiPriority w:val="99"/>
    <w:semiHidden/>
    <w:rsid w:val="007A367B"/>
    <w:rPr>
      <w:rFonts w:ascii="Myriad Pro" w:hAnsi="Myriad Pro"/>
      <w:sz w:val="20"/>
      <w:szCs w:val="20"/>
    </w:rPr>
  </w:style>
  <w:style w:type="character" w:styleId="FootnoteReference">
    <w:name w:val="footnote reference"/>
    <w:basedOn w:val="DefaultParagraphFont"/>
    <w:uiPriority w:val="99"/>
    <w:semiHidden/>
    <w:unhideWhenUsed/>
    <w:rsid w:val="007A367B"/>
    <w:rPr>
      <w:vertAlign w:val="superscript"/>
    </w:rPr>
  </w:style>
  <w:style w:type="character" w:customStyle="1" w:styleId="UnresolvedMention1">
    <w:name w:val="Unresolved Mention1"/>
    <w:basedOn w:val="DefaultParagraphFont"/>
    <w:uiPriority w:val="99"/>
    <w:semiHidden/>
    <w:unhideWhenUsed/>
    <w:rsid w:val="00C051F0"/>
    <w:rPr>
      <w:color w:val="808080"/>
      <w:shd w:val="clear" w:color="auto" w:fill="E6E6E6"/>
    </w:rPr>
  </w:style>
  <w:style w:type="character" w:styleId="SubtleReference">
    <w:name w:val="Subtle Reference"/>
    <w:uiPriority w:val="31"/>
    <w:qFormat/>
    <w:rsid w:val="00346BA7"/>
    <w:rPr>
      <w:b/>
      <w:i/>
      <w:color w:val="ED7D31" w:themeColor="accent2"/>
      <w:sz w:val="28"/>
    </w:rPr>
  </w:style>
  <w:style w:type="paragraph" w:styleId="List">
    <w:name w:val="List"/>
    <w:basedOn w:val="Normal"/>
    <w:uiPriority w:val="1"/>
    <w:unhideWhenUsed/>
    <w:qFormat/>
    <w:rsid w:val="00A71304"/>
    <w:pPr>
      <w:spacing w:before="120" w:line="252" w:lineRule="auto"/>
      <w:ind w:right="720"/>
    </w:pPr>
    <w:rPr>
      <w:rFonts w:asciiTheme="minorHAnsi" w:eastAsia="MS Mincho" w:hAnsiTheme="minorHAnsi"/>
      <w:color w:val="222A35" w:themeColor="text2" w:themeShade="80"/>
      <w:kern w:val="2"/>
      <w:sz w:val="18"/>
      <w:szCs w:val="20"/>
      <w:lang w:eastAsia="ja-JP"/>
      <w14:ligatures w14:val="standard"/>
    </w:rPr>
  </w:style>
  <w:style w:type="paragraph" w:customStyle="1" w:styleId="Checkbox">
    <w:name w:val="Checkbox"/>
    <w:basedOn w:val="Normal"/>
    <w:uiPriority w:val="1"/>
    <w:qFormat/>
    <w:rsid w:val="00A71304"/>
    <w:pPr>
      <w:spacing w:before="60" w:line="252" w:lineRule="auto"/>
    </w:pPr>
    <w:rPr>
      <w:rFonts w:ascii="Segoe UI Symbol" w:eastAsia="MS Mincho" w:hAnsi="Segoe UI Symbol" w:cs="Segoe UI Symbol"/>
      <w:color w:val="2E74B5" w:themeColor="accent1" w:themeShade="BF"/>
      <w:kern w:val="2"/>
      <w:sz w:val="21"/>
      <w:szCs w:val="20"/>
      <w:lang w:eastAsia="ja-JP"/>
      <w14:ligatures w14:val="standard"/>
    </w:rPr>
  </w:style>
  <w:style w:type="character" w:customStyle="1" w:styleId="UnresolvedMention2">
    <w:name w:val="Unresolved Mention2"/>
    <w:basedOn w:val="DefaultParagraphFont"/>
    <w:uiPriority w:val="99"/>
    <w:semiHidden/>
    <w:unhideWhenUsed/>
    <w:rsid w:val="00C0270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62394">
      <w:bodyDiv w:val="1"/>
      <w:marLeft w:val="0"/>
      <w:marRight w:val="0"/>
      <w:marTop w:val="0"/>
      <w:marBottom w:val="0"/>
      <w:divBdr>
        <w:top w:val="none" w:sz="0" w:space="0" w:color="auto"/>
        <w:left w:val="none" w:sz="0" w:space="0" w:color="auto"/>
        <w:bottom w:val="none" w:sz="0" w:space="0" w:color="auto"/>
        <w:right w:val="none" w:sz="0" w:space="0" w:color="auto"/>
      </w:divBdr>
      <w:divsChild>
        <w:div w:id="671418491">
          <w:marLeft w:val="547"/>
          <w:marRight w:val="0"/>
          <w:marTop w:val="0"/>
          <w:marBottom w:val="0"/>
          <w:divBdr>
            <w:top w:val="none" w:sz="0" w:space="0" w:color="auto"/>
            <w:left w:val="none" w:sz="0" w:space="0" w:color="auto"/>
            <w:bottom w:val="none" w:sz="0" w:space="0" w:color="auto"/>
            <w:right w:val="none" w:sz="0" w:space="0" w:color="auto"/>
          </w:divBdr>
        </w:div>
        <w:div w:id="1263881755">
          <w:marLeft w:val="547"/>
          <w:marRight w:val="0"/>
          <w:marTop w:val="0"/>
          <w:marBottom w:val="0"/>
          <w:divBdr>
            <w:top w:val="none" w:sz="0" w:space="0" w:color="auto"/>
            <w:left w:val="none" w:sz="0" w:space="0" w:color="auto"/>
            <w:bottom w:val="none" w:sz="0" w:space="0" w:color="auto"/>
            <w:right w:val="none" w:sz="0" w:space="0" w:color="auto"/>
          </w:divBdr>
        </w:div>
      </w:divsChild>
    </w:div>
    <w:div w:id="210074524">
      <w:bodyDiv w:val="1"/>
      <w:marLeft w:val="0"/>
      <w:marRight w:val="0"/>
      <w:marTop w:val="0"/>
      <w:marBottom w:val="0"/>
      <w:divBdr>
        <w:top w:val="none" w:sz="0" w:space="0" w:color="auto"/>
        <w:left w:val="none" w:sz="0" w:space="0" w:color="auto"/>
        <w:bottom w:val="none" w:sz="0" w:space="0" w:color="auto"/>
        <w:right w:val="none" w:sz="0" w:space="0" w:color="auto"/>
      </w:divBdr>
      <w:divsChild>
        <w:div w:id="968902454">
          <w:marLeft w:val="403"/>
          <w:marRight w:val="0"/>
          <w:marTop w:val="0"/>
          <w:marBottom w:val="0"/>
          <w:divBdr>
            <w:top w:val="none" w:sz="0" w:space="0" w:color="auto"/>
            <w:left w:val="none" w:sz="0" w:space="0" w:color="auto"/>
            <w:bottom w:val="none" w:sz="0" w:space="0" w:color="auto"/>
            <w:right w:val="none" w:sz="0" w:space="0" w:color="auto"/>
          </w:divBdr>
        </w:div>
      </w:divsChild>
    </w:div>
    <w:div w:id="457376154">
      <w:bodyDiv w:val="1"/>
      <w:marLeft w:val="0"/>
      <w:marRight w:val="0"/>
      <w:marTop w:val="0"/>
      <w:marBottom w:val="0"/>
      <w:divBdr>
        <w:top w:val="none" w:sz="0" w:space="0" w:color="auto"/>
        <w:left w:val="none" w:sz="0" w:space="0" w:color="auto"/>
        <w:bottom w:val="none" w:sz="0" w:space="0" w:color="auto"/>
        <w:right w:val="none" w:sz="0" w:space="0" w:color="auto"/>
      </w:divBdr>
      <w:divsChild>
        <w:div w:id="1684629460">
          <w:marLeft w:val="533"/>
          <w:marRight w:val="0"/>
          <w:marTop w:val="0"/>
          <w:marBottom w:val="0"/>
          <w:divBdr>
            <w:top w:val="none" w:sz="0" w:space="0" w:color="auto"/>
            <w:left w:val="none" w:sz="0" w:space="0" w:color="auto"/>
            <w:bottom w:val="none" w:sz="0" w:space="0" w:color="auto"/>
            <w:right w:val="none" w:sz="0" w:space="0" w:color="auto"/>
          </w:divBdr>
        </w:div>
        <w:div w:id="280959778">
          <w:marLeft w:val="533"/>
          <w:marRight w:val="0"/>
          <w:marTop w:val="0"/>
          <w:marBottom w:val="0"/>
          <w:divBdr>
            <w:top w:val="none" w:sz="0" w:space="0" w:color="auto"/>
            <w:left w:val="none" w:sz="0" w:space="0" w:color="auto"/>
            <w:bottom w:val="none" w:sz="0" w:space="0" w:color="auto"/>
            <w:right w:val="none" w:sz="0" w:space="0" w:color="auto"/>
          </w:divBdr>
        </w:div>
        <w:div w:id="4749514">
          <w:marLeft w:val="533"/>
          <w:marRight w:val="0"/>
          <w:marTop w:val="0"/>
          <w:marBottom w:val="0"/>
          <w:divBdr>
            <w:top w:val="none" w:sz="0" w:space="0" w:color="auto"/>
            <w:left w:val="none" w:sz="0" w:space="0" w:color="auto"/>
            <w:bottom w:val="none" w:sz="0" w:space="0" w:color="auto"/>
            <w:right w:val="none" w:sz="0" w:space="0" w:color="auto"/>
          </w:divBdr>
        </w:div>
        <w:div w:id="1506440712">
          <w:marLeft w:val="533"/>
          <w:marRight w:val="0"/>
          <w:marTop w:val="0"/>
          <w:marBottom w:val="0"/>
          <w:divBdr>
            <w:top w:val="none" w:sz="0" w:space="0" w:color="auto"/>
            <w:left w:val="none" w:sz="0" w:space="0" w:color="auto"/>
            <w:bottom w:val="none" w:sz="0" w:space="0" w:color="auto"/>
            <w:right w:val="none" w:sz="0" w:space="0" w:color="auto"/>
          </w:divBdr>
        </w:div>
        <w:div w:id="1223247115">
          <w:marLeft w:val="533"/>
          <w:marRight w:val="0"/>
          <w:marTop w:val="0"/>
          <w:marBottom w:val="0"/>
          <w:divBdr>
            <w:top w:val="none" w:sz="0" w:space="0" w:color="auto"/>
            <w:left w:val="none" w:sz="0" w:space="0" w:color="auto"/>
            <w:bottom w:val="none" w:sz="0" w:space="0" w:color="auto"/>
            <w:right w:val="none" w:sz="0" w:space="0" w:color="auto"/>
          </w:divBdr>
        </w:div>
        <w:div w:id="1133870660">
          <w:marLeft w:val="1080"/>
          <w:marRight w:val="0"/>
          <w:marTop w:val="0"/>
          <w:marBottom w:val="0"/>
          <w:divBdr>
            <w:top w:val="none" w:sz="0" w:space="0" w:color="auto"/>
            <w:left w:val="none" w:sz="0" w:space="0" w:color="auto"/>
            <w:bottom w:val="none" w:sz="0" w:space="0" w:color="auto"/>
            <w:right w:val="none" w:sz="0" w:space="0" w:color="auto"/>
          </w:divBdr>
        </w:div>
      </w:divsChild>
    </w:div>
    <w:div w:id="518736409">
      <w:bodyDiv w:val="1"/>
      <w:marLeft w:val="0"/>
      <w:marRight w:val="0"/>
      <w:marTop w:val="0"/>
      <w:marBottom w:val="0"/>
      <w:divBdr>
        <w:top w:val="none" w:sz="0" w:space="0" w:color="auto"/>
        <w:left w:val="none" w:sz="0" w:space="0" w:color="auto"/>
        <w:bottom w:val="none" w:sz="0" w:space="0" w:color="auto"/>
        <w:right w:val="none" w:sz="0" w:space="0" w:color="auto"/>
      </w:divBdr>
    </w:div>
    <w:div w:id="545606365">
      <w:bodyDiv w:val="1"/>
      <w:marLeft w:val="0"/>
      <w:marRight w:val="0"/>
      <w:marTop w:val="0"/>
      <w:marBottom w:val="0"/>
      <w:divBdr>
        <w:top w:val="none" w:sz="0" w:space="0" w:color="auto"/>
        <w:left w:val="none" w:sz="0" w:space="0" w:color="auto"/>
        <w:bottom w:val="none" w:sz="0" w:space="0" w:color="auto"/>
        <w:right w:val="none" w:sz="0" w:space="0" w:color="auto"/>
      </w:divBdr>
      <w:divsChild>
        <w:div w:id="177087919">
          <w:marLeft w:val="720"/>
          <w:marRight w:val="0"/>
          <w:marTop w:val="0"/>
          <w:marBottom w:val="0"/>
          <w:divBdr>
            <w:top w:val="none" w:sz="0" w:space="0" w:color="auto"/>
            <w:left w:val="none" w:sz="0" w:space="0" w:color="auto"/>
            <w:bottom w:val="none" w:sz="0" w:space="0" w:color="auto"/>
            <w:right w:val="none" w:sz="0" w:space="0" w:color="auto"/>
          </w:divBdr>
        </w:div>
        <w:div w:id="2002194876">
          <w:marLeft w:val="720"/>
          <w:marRight w:val="0"/>
          <w:marTop w:val="0"/>
          <w:marBottom w:val="0"/>
          <w:divBdr>
            <w:top w:val="none" w:sz="0" w:space="0" w:color="auto"/>
            <w:left w:val="none" w:sz="0" w:space="0" w:color="auto"/>
            <w:bottom w:val="none" w:sz="0" w:space="0" w:color="auto"/>
            <w:right w:val="none" w:sz="0" w:space="0" w:color="auto"/>
          </w:divBdr>
        </w:div>
        <w:div w:id="1983581705">
          <w:marLeft w:val="720"/>
          <w:marRight w:val="0"/>
          <w:marTop w:val="0"/>
          <w:marBottom w:val="0"/>
          <w:divBdr>
            <w:top w:val="none" w:sz="0" w:space="0" w:color="auto"/>
            <w:left w:val="none" w:sz="0" w:space="0" w:color="auto"/>
            <w:bottom w:val="none" w:sz="0" w:space="0" w:color="auto"/>
            <w:right w:val="none" w:sz="0" w:space="0" w:color="auto"/>
          </w:divBdr>
        </w:div>
        <w:div w:id="592129509">
          <w:marLeft w:val="720"/>
          <w:marRight w:val="0"/>
          <w:marTop w:val="0"/>
          <w:marBottom w:val="0"/>
          <w:divBdr>
            <w:top w:val="none" w:sz="0" w:space="0" w:color="auto"/>
            <w:left w:val="none" w:sz="0" w:space="0" w:color="auto"/>
            <w:bottom w:val="none" w:sz="0" w:space="0" w:color="auto"/>
            <w:right w:val="none" w:sz="0" w:space="0" w:color="auto"/>
          </w:divBdr>
        </w:div>
        <w:div w:id="769160184">
          <w:marLeft w:val="720"/>
          <w:marRight w:val="0"/>
          <w:marTop w:val="0"/>
          <w:marBottom w:val="0"/>
          <w:divBdr>
            <w:top w:val="none" w:sz="0" w:space="0" w:color="auto"/>
            <w:left w:val="none" w:sz="0" w:space="0" w:color="auto"/>
            <w:bottom w:val="none" w:sz="0" w:space="0" w:color="auto"/>
            <w:right w:val="none" w:sz="0" w:space="0" w:color="auto"/>
          </w:divBdr>
        </w:div>
      </w:divsChild>
    </w:div>
    <w:div w:id="624507643">
      <w:bodyDiv w:val="1"/>
      <w:marLeft w:val="0"/>
      <w:marRight w:val="0"/>
      <w:marTop w:val="0"/>
      <w:marBottom w:val="0"/>
      <w:divBdr>
        <w:top w:val="none" w:sz="0" w:space="0" w:color="auto"/>
        <w:left w:val="none" w:sz="0" w:space="0" w:color="auto"/>
        <w:bottom w:val="none" w:sz="0" w:space="0" w:color="auto"/>
        <w:right w:val="none" w:sz="0" w:space="0" w:color="auto"/>
      </w:divBdr>
      <w:divsChild>
        <w:div w:id="238290771">
          <w:marLeft w:val="547"/>
          <w:marRight w:val="0"/>
          <w:marTop w:val="0"/>
          <w:marBottom w:val="0"/>
          <w:divBdr>
            <w:top w:val="none" w:sz="0" w:space="0" w:color="auto"/>
            <w:left w:val="none" w:sz="0" w:space="0" w:color="auto"/>
            <w:bottom w:val="none" w:sz="0" w:space="0" w:color="auto"/>
            <w:right w:val="none" w:sz="0" w:space="0" w:color="auto"/>
          </w:divBdr>
        </w:div>
        <w:div w:id="2137791886">
          <w:marLeft w:val="547"/>
          <w:marRight w:val="0"/>
          <w:marTop w:val="0"/>
          <w:marBottom w:val="0"/>
          <w:divBdr>
            <w:top w:val="none" w:sz="0" w:space="0" w:color="auto"/>
            <w:left w:val="none" w:sz="0" w:space="0" w:color="auto"/>
            <w:bottom w:val="none" w:sz="0" w:space="0" w:color="auto"/>
            <w:right w:val="none" w:sz="0" w:space="0" w:color="auto"/>
          </w:divBdr>
        </w:div>
        <w:div w:id="508719609">
          <w:marLeft w:val="1080"/>
          <w:marRight w:val="0"/>
          <w:marTop w:val="0"/>
          <w:marBottom w:val="0"/>
          <w:divBdr>
            <w:top w:val="none" w:sz="0" w:space="0" w:color="auto"/>
            <w:left w:val="none" w:sz="0" w:space="0" w:color="auto"/>
            <w:bottom w:val="none" w:sz="0" w:space="0" w:color="auto"/>
            <w:right w:val="none" w:sz="0" w:space="0" w:color="auto"/>
          </w:divBdr>
        </w:div>
        <w:div w:id="1552108661">
          <w:marLeft w:val="547"/>
          <w:marRight w:val="0"/>
          <w:marTop w:val="0"/>
          <w:marBottom w:val="0"/>
          <w:divBdr>
            <w:top w:val="none" w:sz="0" w:space="0" w:color="auto"/>
            <w:left w:val="none" w:sz="0" w:space="0" w:color="auto"/>
            <w:bottom w:val="none" w:sz="0" w:space="0" w:color="auto"/>
            <w:right w:val="none" w:sz="0" w:space="0" w:color="auto"/>
          </w:divBdr>
        </w:div>
        <w:div w:id="63987676">
          <w:marLeft w:val="547"/>
          <w:marRight w:val="0"/>
          <w:marTop w:val="0"/>
          <w:marBottom w:val="0"/>
          <w:divBdr>
            <w:top w:val="none" w:sz="0" w:space="0" w:color="auto"/>
            <w:left w:val="none" w:sz="0" w:space="0" w:color="auto"/>
            <w:bottom w:val="none" w:sz="0" w:space="0" w:color="auto"/>
            <w:right w:val="none" w:sz="0" w:space="0" w:color="auto"/>
          </w:divBdr>
        </w:div>
      </w:divsChild>
    </w:div>
    <w:div w:id="844595012">
      <w:bodyDiv w:val="1"/>
      <w:marLeft w:val="0"/>
      <w:marRight w:val="0"/>
      <w:marTop w:val="0"/>
      <w:marBottom w:val="0"/>
      <w:divBdr>
        <w:top w:val="none" w:sz="0" w:space="0" w:color="auto"/>
        <w:left w:val="none" w:sz="0" w:space="0" w:color="auto"/>
        <w:bottom w:val="none" w:sz="0" w:space="0" w:color="auto"/>
        <w:right w:val="none" w:sz="0" w:space="0" w:color="auto"/>
      </w:divBdr>
      <w:divsChild>
        <w:div w:id="1241670586">
          <w:marLeft w:val="360"/>
          <w:marRight w:val="0"/>
          <w:marTop w:val="200"/>
          <w:marBottom w:val="0"/>
          <w:divBdr>
            <w:top w:val="none" w:sz="0" w:space="0" w:color="auto"/>
            <w:left w:val="none" w:sz="0" w:space="0" w:color="auto"/>
            <w:bottom w:val="none" w:sz="0" w:space="0" w:color="auto"/>
            <w:right w:val="none" w:sz="0" w:space="0" w:color="auto"/>
          </w:divBdr>
        </w:div>
        <w:div w:id="1772240857">
          <w:marLeft w:val="1080"/>
          <w:marRight w:val="0"/>
          <w:marTop w:val="100"/>
          <w:marBottom w:val="0"/>
          <w:divBdr>
            <w:top w:val="none" w:sz="0" w:space="0" w:color="auto"/>
            <w:left w:val="none" w:sz="0" w:space="0" w:color="auto"/>
            <w:bottom w:val="none" w:sz="0" w:space="0" w:color="auto"/>
            <w:right w:val="none" w:sz="0" w:space="0" w:color="auto"/>
          </w:divBdr>
        </w:div>
        <w:div w:id="709382077">
          <w:marLeft w:val="1080"/>
          <w:marRight w:val="0"/>
          <w:marTop w:val="100"/>
          <w:marBottom w:val="0"/>
          <w:divBdr>
            <w:top w:val="none" w:sz="0" w:space="0" w:color="auto"/>
            <w:left w:val="none" w:sz="0" w:space="0" w:color="auto"/>
            <w:bottom w:val="none" w:sz="0" w:space="0" w:color="auto"/>
            <w:right w:val="none" w:sz="0" w:space="0" w:color="auto"/>
          </w:divBdr>
        </w:div>
      </w:divsChild>
    </w:div>
    <w:div w:id="967467238">
      <w:bodyDiv w:val="1"/>
      <w:marLeft w:val="0"/>
      <w:marRight w:val="0"/>
      <w:marTop w:val="0"/>
      <w:marBottom w:val="0"/>
      <w:divBdr>
        <w:top w:val="none" w:sz="0" w:space="0" w:color="auto"/>
        <w:left w:val="none" w:sz="0" w:space="0" w:color="auto"/>
        <w:bottom w:val="none" w:sz="0" w:space="0" w:color="auto"/>
        <w:right w:val="none" w:sz="0" w:space="0" w:color="auto"/>
      </w:divBdr>
      <w:divsChild>
        <w:div w:id="590310563">
          <w:marLeft w:val="360"/>
          <w:marRight w:val="0"/>
          <w:marTop w:val="200"/>
          <w:marBottom w:val="0"/>
          <w:divBdr>
            <w:top w:val="none" w:sz="0" w:space="0" w:color="auto"/>
            <w:left w:val="none" w:sz="0" w:space="0" w:color="auto"/>
            <w:bottom w:val="none" w:sz="0" w:space="0" w:color="auto"/>
            <w:right w:val="none" w:sz="0" w:space="0" w:color="auto"/>
          </w:divBdr>
        </w:div>
        <w:div w:id="277421439">
          <w:marLeft w:val="360"/>
          <w:marRight w:val="0"/>
          <w:marTop w:val="200"/>
          <w:marBottom w:val="0"/>
          <w:divBdr>
            <w:top w:val="none" w:sz="0" w:space="0" w:color="auto"/>
            <w:left w:val="none" w:sz="0" w:space="0" w:color="auto"/>
            <w:bottom w:val="none" w:sz="0" w:space="0" w:color="auto"/>
            <w:right w:val="none" w:sz="0" w:space="0" w:color="auto"/>
          </w:divBdr>
        </w:div>
        <w:div w:id="534003183">
          <w:marLeft w:val="360"/>
          <w:marRight w:val="0"/>
          <w:marTop w:val="200"/>
          <w:marBottom w:val="0"/>
          <w:divBdr>
            <w:top w:val="none" w:sz="0" w:space="0" w:color="auto"/>
            <w:left w:val="none" w:sz="0" w:space="0" w:color="auto"/>
            <w:bottom w:val="none" w:sz="0" w:space="0" w:color="auto"/>
            <w:right w:val="none" w:sz="0" w:space="0" w:color="auto"/>
          </w:divBdr>
        </w:div>
        <w:div w:id="1336373933">
          <w:marLeft w:val="360"/>
          <w:marRight w:val="0"/>
          <w:marTop w:val="200"/>
          <w:marBottom w:val="0"/>
          <w:divBdr>
            <w:top w:val="none" w:sz="0" w:space="0" w:color="auto"/>
            <w:left w:val="none" w:sz="0" w:space="0" w:color="auto"/>
            <w:bottom w:val="none" w:sz="0" w:space="0" w:color="auto"/>
            <w:right w:val="none" w:sz="0" w:space="0" w:color="auto"/>
          </w:divBdr>
        </w:div>
        <w:div w:id="472673990">
          <w:marLeft w:val="1080"/>
          <w:marRight w:val="0"/>
          <w:marTop w:val="100"/>
          <w:marBottom w:val="0"/>
          <w:divBdr>
            <w:top w:val="none" w:sz="0" w:space="0" w:color="auto"/>
            <w:left w:val="none" w:sz="0" w:space="0" w:color="auto"/>
            <w:bottom w:val="none" w:sz="0" w:space="0" w:color="auto"/>
            <w:right w:val="none" w:sz="0" w:space="0" w:color="auto"/>
          </w:divBdr>
        </w:div>
      </w:divsChild>
    </w:div>
    <w:div w:id="1094284257">
      <w:bodyDiv w:val="1"/>
      <w:marLeft w:val="0"/>
      <w:marRight w:val="0"/>
      <w:marTop w:val="0"/>
      <w:marBottom w:val="0"/>
      <w:divBdr>
        <w:top w:val="none" w:sz="0" w:space="0" w:color="auto"/>
        <w:left w:val="none" w:sz="0" w:space="0" w:color="auto"/>
        <w:bottom w:val="none" w:sz="0" w:space="0" w:color="auto"/>
        <w:right w:val="none" w:sz="0" w:space="0" w:color="auto"/>
      </w:divBdr>
      <w:divsChild>
        <w:div w:id="442386438">
          <w:marLeft w:val="403"/>
          <w:marRight w:val="0"/>
          <w:marTop w:val="0"/>
          <w:marBottom w:val="120"/>
          <w:divBdr>
            <w:top w:val="none" w:sz="0" w:space="0" w:color="auto"/>
            <w:left w:val="none" w:sz="0" w:space="0" w:color="auto"/>
            <w:bottom w:val="none" w:sz="0" w:space="0" w:color="auto"/>
            <w:right w:val="none" w:sz="0" w:space="0" w:color="auto"/>
          </w:divBdr>
        </w:div>
        <w:div w:id="404642696">
          <w:marLeft w:val="878"/>
          <w:marRight w:val="0"/>
          <w:marTop w:val="0"/>
          <w:marBottom w:val="120"/>
          <w:divBdr>
            <w:top w:val="none" w:sz="0" w:space="0" w:color="auto"/>
            <w:left w:val="none" w:sz="0" w:space="0" w:color="auto"/>
            <w:bottom w:val="none" w:sz="0" w:space="0" w:color="auto"/>
            <w:right w:val="none" w:sz="0" w:space="0" w:color="auto"/>
          </w:divBdr>
        </w:div>
        <w:div w:id="1651983346">
          <w:marLeft w:val="878"/>
          <w:marRight w:val="0"/>
          <w:marTop w:val="0"/>
          <w:marBottom w:val="120"/>
          <w:divBdr>
            <w:top w:val="none" w:sz="0" w:space="0" w:color="auto"/>
            <w:left w:val="none" w:sz="0" w:space="0" w:color="auto"/>
            <w:bottom w:val="none" w:sz="0" w:space="0" w:color="auto"/>
            <w:right w:val="none" w:sz="0" w:space="0" w:color="auto"/>
          </w:divBdr>
        </w:div>
        <w:div w:id="1931499418">
          <w:marLeft w:val="403"/>
          <w:marRight w:val="0"/>
          <w:marTop w:val="0"/>
          <w:marBottom w:val="120"/>
          <w:divBdr>
            <w:top w:val="none" w:sz="0" w:space="0" w:color="auto"/>
            <w:left w:val="none" w:sz="0" w:space="0" w:color="auto"/>
            <w:bottom w:val="none" w:sz="0" w:space="0" w:color="auto"/>
            <w:right w:val="none" w:sz="0" w:space="0" w:color="auto"/>
          </w:divBdr>
        </w:div>
        <w:div w:id="1077094542">
          <w:marLeft w:val="878"/>
          <w:marRight w:val="0"/>
          <w:marTop w:val="0"/>
          <w:marBottom w:val="120"/>
          <w:divBdr>
            <w:top w:val="none" w:sz="0" w:space="0" w:color="auto"/>
            <w:left w:val="none" w:sz="0" w:space="0" w:color="auto"/>
            <w:bottom w:val="none" w:sz="0" w:space="0" w:color="auto"/>
            <w:right w:val="none" w:sz="0" w:space="0" w:color="auto"/>
          </w:divBdr>
        </w:div>
        <w:div w:id="446585911">
          <w:marLeft w:val="403"/>
          <w:marRight w:val="0"/>
          <w:marTop w:val="0"/>
          <w:marBottom w:val="120"/>
          <w:divBdr>
            <w:top w:val="none" w:sz="0" w:space="0" w:color="auto"/>
            <w:left w:val="none" w:sz="0" w:space="0" w:color="auto"/>
            <w:bottom w:val="none" w:sz="0" w:space="0" w:color="auto"/>
            <w:right w:val="none" w:sz="0" w:space="0" w:color="auto"/>
          </w:divBdr>
        </w:div>
      </w:divsChild>
    </w:div>
    <w:div w:id="1213537542">
      <w:bodyDiv w:val="1"/>
      <w:marLeft w:val="0"/>
      <w:marRight w:val="0"/>
      <w:marTop w:val="0"/>
      <w:marBottom w:val="0"/>
      <w:divBdr>
        <w:top w:val="none" w:sz="0" w:space="0" w:color="auto"/>
        <w:left w:val="none" w:sz="0" w:space="0" w:color="auto"/>
        <w:bottom w:val="none" w:sz="0" w:space="0" w:color="auto"/>
        <w:right w:val="none" w:sz="0" w:space="0" w:color="auto"/>
      </w:divBdr>
      <w:divsChild>
        <w:div w:id="1687243283">
          <w:marLeft w:val="677"/>
          <w:marRight w:val="0"/>
          <w:marTop w:val="0"/>
          <w:marBottom w:val="0"/>
          <w:divBdr>
            <w:top w:val="none" w:sz="0" w:space="0" w:color="auto"/>
            <w:left w:val="none" w:sz="0" w:space="0" w:color="auto"/>
            <w:bottom w:val="none" w:sz="0" w:space="0" w:color="auto"/>
            <w:right w:val="none" w:sz="0" w:space="0" w:color="auto"/>
          </w:divBdr>
        </w:div>
      </w:divsChild>
    </w:div>
    <w:div w:id="1281690455">
      <w:bodyDiv w:val="1"/>
      <w:marLeft w:val="0"/>
      <w:marRight w:val="0"/>
      <w:marTop w:val="0"/>
      <w:marBottom w:val="0"/>
      <w:divBdr>
        <w:top w:val="none" w:sz="0" w:space="0" w:color="auto"/>
        <w:left w:val="none" w:sz="0" w:space="0" w:color="auto"/>
        <w:bottom w:val="none" w:sz="0" w:space="0" w:color="auto"/>
        <w:right w:val="none" w:sz="0" w:space="0" w:color="auto"/>
      </w:divBdr>
      <w:divsChild>
        <w:div w:id="1412699369">
          <w:marLeft w:val="45"/>
          <w:marRight w:val="45"/>
          <w:marTop w:val="15"/>
          <w:marBottom w:val="0"/>
          <w:divBdr>
            <w:top w:val="none" w:sz="0" w:space="0" w:color="auto"/>
            <w:left w:val="none" w:sz="0" w:space="0" w:color="auto"/>
            <w:bottom w:val="none" w:sz="0" w:space="0" w:color="auto"/>
            <w:right w:val="none" w:sz="0" w:space="0" w:color="auto"/>
          </w:divBdr>
          <w:divsChild>
            <w:div w:id="2599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07135">
      <w:bodyDiv w:val="1"/>
      <w:marLeft w:val="0"/>
      <w:marRight w:val="0"/>
      <w:marTop w:val="0"/>
      <w:marBottom w:val="0"/>
      <w:divBdr>
        <w:top w:val="none" w:sz="0" w:space="0" w:color="auto"/>
        <w:left w:val="none" w:sz="0" w:space="0" w:color="auto"/>
        <w:bottom w:val="none" w:sz="0" w:space="0" w:color="auto"/>
        <w:right w:val="none" w:sz="0" w:space="0" w:color="auto"/>
      </w:divBdr>
      <w:divsChild>
        <w:div w:id="2055152918">
          <w:marLeft w:val="403"/>
          <w:marRight w:val="0"/>
          <w:marTop w:val="0"/>
          <w:marBottom w:val="0"/>
          <w:divBdr>
            <w:top w:val="none" w:sz="0" w:space="0" w:color="auto"/>
            <w:left w:val="none" w:sz="0" w:space="0" w:color="auto"/>
            <w:bottom w:val="none" w:sz="0" w:space="0" w:color="auto"/>
            <w:right w:val="none" w:sz="0" w:space="0" w:color="auto"/>
          </w:divBdr>
        </w:div>
        <w:div w:id="992638752">
          <w:marLeft w:val="403"/>
          <w:marRight w:val="0"/>
          <w:marTop w:val="0"/>
          <w:marBottom w:val="0"/>
          <w:divBdr>
            <w:top w:val="none" w:sz="0" w:space="0" w:color="auto"/>
            <w:left w:val="none" w:sz="0" w:space="0" w:color="auto"/>
            <w:bottom w:val="none" w:sz="0" w:space="0" w:color="auto"/>
            <w:right w:val="none" w:sz="0" w:space="0" w:color="auto"/>
          </w:divBdr>
        </w:div>
        <w:div w:id="1886872869">
          <w:marLeft w:val="403"/>
          <w:marRight w:val="0"/>
          <w:marTop w:val="0"/>
          <w:marBottom w:val="0"/>
          <w:divBdr>
            <w:top w:val="none" w:sz="0" w:space="0" w:color="auto"/>
            <w:left w:val="none" w:sz="0" w:space="0" w:color="auto"/>
            <w:bottom w:val="none" w:sz="0" w:space="0" w:color="auto"/>
            <w:right w:val="none" w:sz="0" w:space="0" w:color="auto"/>
          </w:divBdr>
        </w:div>
        <w:div w:id="1100373280">
          <w:marLeft w:val="403"/>
          <w:marRight w:val="0"/>
          <w:marTop w:val="0"/>
          <w:marBottom w:val="0"/>
          <w:divBdr>
            <w:top w:val="none" w:sz="0" w:space="0" w:color="auto"/>
            <w:left w:val="none" w:sz="0" w:space="0" w:color="auto"/>
            <w:bottom w:val="none" w:sz="0" w:space="0" w:color="auto"/>
            <w:right w:val="none" w:sz="0" w:space="0" w:color="auto"/>
          </w:divBdr>
        </w:div>
        <w:div w:id="2059887699">
          <w:marLeft w:val="403"/>
          <w:marRight w:val="0"/>
          <w:marTop w:val="0"/>
          <w:marBottom w:val="0"/>
          <w:divBdr>
            <w:top w:val="none" w:sz="0" w:space="0" w:color="auto"/>
            <w:left w:val="none" w:sz="0" w:space="0" w:color="auto"/>
            <w:bottom w:val="none" w:sz="0" w:space="0" w:color="auto"/>
            <w:right w:val="none" w:sz="0" w:space="0" w:color="auto"/>
          </w:divBdr>
        </w:div>
        <w:div w:id="258880062">
          <w:marLeft w:val="878"/>
          <w:marRight w:val="0"/>
          <w:marTop w:val="0"/>
          <w:marBottom w:val="0"/>
          <w:divBdr>
            <w:top w:val="none" w:sz="0" w:space="0" w:color="auto"/>
            <w:left w:val="none" w:sz="0" w:space="0" w:color="auto"/>
            <w:bottom w:val="none" w:sz="0" w:space="0" w:color="auto"/>
            <w:right w:val="none" w:sz="0" w:space="0" w:color="auto"/>
          </w:divBdr>
        </w:div>
        <w:div w:id="700397816">
          <w:marLeft w:val="878"/>
          <w:marRight w:val="0"/>
          <w:marTop w:val="0"/>
          <w:marBottom w:val="0"/>
          <w:divBdr>
            <w:top w:val="none" w:sz="0" w:space="0" w:color="auto"/>
            <w:left w:val="none" w:sz="0" w:space="0" w:color="auto"/>
            <w:bottom w:val="none" w:sz="0" w:space="0" w:color="auto"/>
            <w:right w:val="none" w:sz="0" w:space="0" w:color="auto"/>
          </w:divBdr>
        </w:div>
        <w:div w:id="753630779">
          <w:marLeft w:val="878"/>
          <w:marRight w:val="0"/>
          <w:marTop w:val="0"/>
          <w:marBottom w:val="0"/>
          <w:divBdr>
            <w:top w:val="none" w:sz="0" w:space="0" w:color="auto"/>
            <w:left w:val="none" w:sz="0" w:space="0" w:color="auto"/>
            <w:bottom w:val="none" w:sz="0" w:space="0" w:color="auto"/>
            <w:right w:val="none" w:sz="0" w:space="0" w:color="auto"/>
          </w:divBdr>
        </w:div>
      </w:divsChild>
    </w:div>
    <w:div w:id="1548178061">
      <w:bodyDiv w:val="1"/>
      <w:marLeft w:val="0"/>
      <w:marRight w:val="0"/>
      <w:marTop w:val="0"/>
      <w:marBottom w:val="0"/>
      <w:divBdr>
        <w:top w:val="none" w:sz="0" w:space="0" w:color="auto"/>
        <w:left w:val="none" w:sz="0" w:space="0" w:color="auto"/>
        <w:bottom w:val="none" w:sz="0" w:space="0" w:color="auto"/>
        <w:right w:val="none" w:sz="0" w:space="0" w:color="auto"/>
      </w:divBdr>
      <w:divsChild>
        <w:div w:id="568268040">
          <w:marLeft w:val="720"/>
          <w:marRight w:val="0"/>
          <w:marTop w:val="0"/>
          <w:marBottom w:val="0"/>
          <w:divBdr>
            <w:top w:val="none" w:sz="0" w:space="0" w:color="auto"/>
            <w:left w:val="none" w:sz="0" w:space="0" w:color="auto"/>
            <w:bottom w:val="none" w:sz="0" w:space="0" w:color="auto"/>
            <w:right w:val="none" w:sz="0" w:space="0" w:color="auto"/>
          </w:divBdr>
        </w:div>
        <w:div w:id="1680547686">
          <w:marLeft w:val="720"/>
          <w:marRight w:val="0"/>
          <w:marTop w:val="0"/>
          <w:marBottom w:val="0"/>
          <w:divBdr>
            <w:top w:val="none" w:sz="0" w:space="0" w:color="auto"/>
            <w:left w:val="none" w:sz="0" w:space="0" w:color="auto"/>
            <w:bottom w:val="none" w:sz="0" w:space="0" w:color="auto"/>
            <w:right w:val="none" w:sz="0" w:space="0" w:color="auto"/>
          </w:divBdr>
        </w:div>
        <w:div w:id="1491602199">
          <w:marLeft w:val="720"/>
          <w:marRight w:val="0"/>
          <w:marTop w:val="0"/>
          <w:marBottom w:val="0"/>
          <w:divBdr>
            <w:top w:val="none" w:sz="0" w:space="0" w:color="auto"/>
            <w:left w:val="none" w:sz="0" w:space="0" w:color="auto"/>
            <w:bottom w:val="none" w:sz="0" w:space="0" w:color="auto"/>
            <w:right w:val="none" w:sz="0" w:space="0" w:color="auto"/>
          </w:divBdr>
        </w:div>
        <w:div w:id="670066970">
          <w:marLeft w:val="720"/>
          <w:marRight w:val="0"/>
          <w:marTop w:val="0"/>
          <w:marBottom w:val="0"/>
          <w:divBdr>
            <w:top w:val="none" w:sz="0" w:space="0" w:color="auto"/>
            <w:left w:val="none" w:sz="0" w:space="0" w:color="auto"/>
            <w:bottom w:val="none" w:sz="0" w:space="0" w:color="auto"/>
            <w:right w:val="none" w:sz="0" w:space="0" w:color="auto"/>
          </w:divBdr>
        </w:div>
        <w:div w:id="418909164">
          <w:marLeft w:val="720"/>
          <w:marRight w:val="0"/>
          <w:marTop w:val="0"/>
          <w:marBottom w:val="0"/>
          <w:divBdr>
            <w:top w:val="none" w:sz="0" w:space="0" w:color="auto"/>
            <w:left w:val="none" w:sz="0" w:space="0" w:color="auto"/>
            <w:bottom w:val="none" w:sz="0" w:space="0" w:color="auto"/>
            <w:right w:val="none" w:sz="0" w:space="0" w:color="auto"/>
          </w:divBdr>
        </w:div>
      </w:divsChild>
    </w:div>
    <w:div w:id="1591694654">
      <w:bodyDiv w:val="1"/>
      <w:marLeft w:val="0"/>
      <w:marRight w:val="0"/>
      <w:marTop w:val="0"/>
      <w:marBottom w:val="0"/>
      <w:divBdr>
        <w:top w:val="none" w:sz="0" w:space="0" w:color="auto"/>
        <w:left w:val="none" w:sz="0" w:space="0" w:color="auto"/>
        <w:bottom w:val="none" w:sz="0" w:space="0" w:color="auto"/>
        <w:right w:val="none" w:sz="0" w:space="0" w:color="auto"/>
      </w:divBdr>
      <w:divsChild>
        <w:div w:id="446310832">
          <w:marLeft w:val="403"/>
          <w:marRight w:val="0"/>
          <w:marTop w:val="0"/>
          <w:marBottom w:val="0"/>
          <w:divBdr>
            <w:top w:val="none" w:sz="0" w:space="0" w:color="auto"/>
            <w:left w:val="none" w:sz="0" w:space="0" w:color="auto"/>
            <w:bottom w:val="none" w:sz="0" w:space="0" w:color="auto"/>
            <w:right w:val="none" w:sz="0" w:space="0" w:color="auto"/>
          </w:divBdr>
        </w:div>
      </w:divsChild>
    </w:div>
    <w:div w:id="1773429565">
      <w:bodyDiv w:val="1"/>
      <w:marLeft w:val="0"/>
      <w:marRight w:val="0"/>
      <w:marTop w:val="0"/>
      <w:marBottom w:val="0"/>
      <w:divBdr>
        <w:top w:val="none" w:sz="0" w:space="0" w:color="auto"/>
        <w:left w:val="none" w:sz="0" w:space="0" w:color="auto"/>
        <w:bottom w:val="none" w:sz="0" w:space="0" w:color="auto"/>
        <w:right w:val="none" w:sz="0" w:space="0" w:color="auto"/>
      </w:divBdr>
      <w:divsChild>
        <w:div w:id="1099720683">
          <w:marLeft w:val="533"/>
          <w:marRight w:val="0"/>
          <w:marTop w:val="0"/>
          <w:marBottom w:val="0"/>
          <w:divBdr>
            <w:top w:val="none" w:sz="0" w:space="0" w:color="auto"/>
            <w:left w:val="none" w:sz="0" w:space="0" w:color="auto"/>
            <w:bottom w:val="none" w:sz="0" w:space="0" w:color="auto"/>
            <w:right w:val="none" w:sz="0" w:space="0" w:color="auto"/>
          </w:divBdr>
        </w:div>
        <w:div w:id="44718021">
          <w:marLeft w:val="533"/>
          <w:marRight w:val="0"/>
          <w:marTop w:val="0"/>
          <w:marBottom w:val="0"/>
          <w:divBdr>
            <w:top w:val="none" w:sz="0" w:space="0" w:color="auto"/>
            <w:left w:val="none" w:sz="0" w:space="0" w:color="auto"/>
            <w:bottom w:val="none" w:sz="0" w:space="0" w:color="auto"/>
            <w:right w:val="none" w:sz="0" w:space="0" w:color="auto"/>
          </w:divBdr>
        </w:div>
        <w:div w:id="2100056467">
          <w:marLeft w:val="533"/>
          <w:marRight w:val="0"/>
          <w:marTop w:val="0"/>
          <w:marBottom w:val="0"/>
          <w:divBdr>
            <w:top w:val="none" w:sz="0" w:space="0" w:color="auto"/>
            <w:left w:val="none" w:sz="0" w:space="0" w:color="auto"/>
            <w:bottom w:val="none" w:sz="0" w:space="0" w:color="auto"/>
            <w:right w:val="none" w:sz="0" w:space="0" w:color="auto"/>
          </w:divBdr>
        </w:div>
        <w:div w:id="141510578">
          <w:marLeft w:val="533"/>
          <w:marRight w:val="0"/>
          <w:marTop w:val="0"/>
          <w:marBottom w:val="0"/>
          <w:divBdr>
            <w:top w:val="none" w:sz="0" w:space="0" w:color="auto"/>
            <w:left w:val="none" w:sz="0" w:space="0" w:color="auto"/>
            <w:bottom w:val="none" w:sz="0" w:space="0" w:color="auto"/>
            <w:right w:val="none" w:sz="0" w:space="0" w:color="auto"/>
          </w:divBdr>
        </w:div>
        <w:div w:id="984431886">
          <w:marLeft w:val="533"/>
          <w:marRight w:val="0"/>
          <w:marTop w:val="0"/>
          <w:marBottom w:val="0"/>
          <w:divBdr>
            <w:top w:val="none" w:sz="0" w:space="0" w:color="auto"/>
            <w:left w:val="none" w:sz="0" w:space="0" w:color="auto"/>
            <w:bottom w:val="none" w:sz="0" w:space="0" w:color="auto"/>
            <w:right w:val="none" w:sz="0" w:space="0" w:color="auto"/>
          </w:divBdr>
        </w:div>
      </w:divsChild>
    </w:div>
    <w:div w:id="1869367046">
      <w:bodyDiv w:val="1"/>
      <w:marLeft w:val="0"/>
      <w:marRight w:val="0"/>
      <w:marTop w:val="0"/>
      <w:marBottom w:val="0"/>
      <w:divBdr>
        <w:top w:val="none" w:sz="0" w:space="0" w:color="auto"/>
        <w:left w:val="none" w:sz="0" w:space="0" w:color="auto"/>
        <w:bottom w:val="none" w:sz="0" w:space="0" w:color="auto"/>
        <w:right w:val="none" w:sz="0" w:space="0" w:color="auto"/>
      </w:divBdr>
      <w:divsChild>
        <w:div w:id="937829073">
          <w:marLeft w:val="360"/>
          <w:marRight w:val="0"/>
          <w:marTop w:val="200"/>
          <w:marBottom w:val="0"/>
          <w:divBdr>
            <w:top w:val="none" w:sz="0" w:space="0" w:color="auto"/>
            <w:left w:val="none" w:sz="0" w:space="0" w:color="auto"/>
            <w:bottom w:val="none" w:sz="0" w:space="0" w:color="auto"/>
            <w:right w:val="none" w:sz="0" w:space="0" w:color="auto"/>
          </w:divBdr>
        </w:div>
        <w:div w:id="765350481">
          <w:marLeft w:val="1080"/>
          <w:marRight w:val="0"/>
          <w:marTop w:val="100"/>
          <w:marBottom w:val="0"/>
          <w:divBdr>
            <w:top w:val="none" w:sz="0" w:space="0" w:color="auto"/>
            <w:left w:val="none" w:sz="0" w:space="0" w:color="auto"/>
            <w:bottom w:val="none" w:sz="0" w:space="0" w:color="auto"/>
            <w:right w:val="none" w:sz="0" w:space="0" w:color="auto"/>
          </w:divBdr>
        </w:div>
        <w:div w:id="2102412314">
          <w:marLeft w:val="1080"/>
          <w:marRight w:val="0"/>
          <w:marTop w:val="100"/>
          <w:marBottom w:val="0"/>
          <w:divBdr>
            <w:top w:val="none" w:sz="0" w:space="0" w:color="auto"/>
            <w:left w:val="none" w:sz="0" w:space="0" w:color="auto"/>
            <w:bottom w:val="none" w:sz="0" w:space="0" w:color="auto"/>
            <w:right w:val="none" w:sz="0" w:space="0" w:color="auto"/>
          </w:divBdr>
        </w:div>
        <w:div w:id="1774126738">
          <w:marLeft w:val="360"/>
          <w:marRight w:val="0"/>
          <w:marTop w:val="200"/>
          <w:marBottom w:val="0"/>
          <w:divBdr>
            <w:top w:val="none" w:sz="0" w:space="0" w:color="auto"/>
            <w:left w:val="none" w:sz="0" w:space="0" w:color="auto"/>
            <w:bottom w:val="none" w:sz="0" w:space="0" w:color="auto"/>
            <w:right w:val="none" w:sz="0" w:space="0" w:color="auto"/>
          </w:divBdr>
        </w:div>
        <w:div w:id="2113434058">
          <w:marLeft w:val="1080"/>
          <w:marRight w:val="0"/>
          <w:marTop w:val="100"/>
          <w:marBottom w:val="0"/>
          <w:divBdr>
            <w:top w:val="none" w:sz="0" w:space="0" w:color="auto"/>
            <w:left w:val="none" w:sz="0" w:space="0" w:color="auto"/>
            <w:bottom w:val="none" w:sz="0" w:space="0" w:color="auto"/>
            <w:right w:val="none" w:sz="0" w:space="0" w:color="auto"/>
          </w:divBdr>
        </w:div>
      </w:divsChild>
    </w:div>
    <w:div w:id="1880700404">
      <w:bodyDiv w:val="1"/>
      <w:marLeft w:val="0"/>
      <w:marRight w:val="0"/>
      <w:marTop w:val="0"/>
      <w:marBottom w:val="0"/>
      <w:divBdr>
        <w:top w:val="none" w:sz="0" w:space="0" w:color="auto"/>
        <w:left w:val="none" w:sz="0" w:space="0" w:color="auto"/>
        <w:bottom w:val="none" w:sz="0" w:space="0" w:color="auto"/>
        <w:right w:val="none" w:sz="0" w:space="0" w:color="auto"/>
      </w:divBdr>
      <w:divsChild>
        <w:div w:id="223763539">
          <w:marLeft w:val="360"/>
          <w:marRight w:val="0"/>
          <w:marTop w:val="200"/>
          <w:marBottom w:val="0"/>
          <w:divBdr>
            <w:top w:val="none" w:sz="0" w:space="0" w:color="auto"/>
            <w:left w:val="none" w:sz="0" w:space="0" w:color="auto"/>
            <w:bottom w:val="none" w:sz="0" w:space="0" w:color="auto"/>
            <w:right w:val="none" w:sz="0" w:space="0" w:color="auto"/>
          </w:divBdr>
        </w:div>
        <w:div w:id="1761021580">
          <w:marLeft w:val="1080"/>
          <w:marRight w:val="0"/>
          <w:marTop w:val="100"/>
          <w:marBottom w:val="0"/>
          <w:divBdr>
            <w:top w:val="none" w:sz="0" w:space="0" w:color="auto"/>
            <w:left w:val="none" w:sz="0" w:space="0" w:color="auto"/>
            <w:bottom w:val="none" w:sz="0" w:space="0" w:color="auto"/>
            <w:right w:val="none" w:sz="0" w:space="0" w:color="auto"/>
          </w:divBdr>
        </w:div>
        <w:div w:id="413824174">
          <w:marLeft w:val="1080"/>
          <w:marRight w:val="0"/>
          <w:marTop w:val="100"/>
          <w:marBottom w:val="0"/>
          <w:divBdr>
            <w:top w:val="none" w:sz="0" w:space="0" w:color="auto"/>
            <w:left w:val="none" w:sz="0" w:space="0" w:color="auto"/>
            <w:bottom w:val="none" w:sz="0" w:space="0" w:color="auto"/>
            <w:right w:val="none" w:sz="0" w:space="0" w:color="auto"/>
          </w:divBdr>
        </w:div>
        <w:div w:id="469716657">
          <w:marLeft w:val="1080"/>
          <w:marRight w:val="0"/>
          <w:marTop w:val="100"/>
          <w:marBottom w:val="0"/>
          <w:divBdr>
            <w:top w:val="none" w:sz="0" w:space="0" w:color="auto"/>
            <w:left w:val="none" w:sz="0" w:space="0" w:color="auto"/>
            <w:bottom w:val="none" w:sz="0" w:space="0" w:color="auto"/>
            <w:right w:val="none" w:sz="0" w:space="0" w:color="auto"/>
          </w:divBdr>
        </w:div>
      </w:divsChild>
    </w:div>
    <w:div w:id="1987080399">
      <w:bodyDiv w:val="1"/>
      <w:marLeft w:val="0"/>
      <w:marRight w:val="0"/>
      <w:marTop w:val="0"/>
      <w:marBottom w:val="0"/>
      <w:divBdr>
        <w:top w:val="none" w:sz="0" w:space="0" w:color="auto"/>
        <w:left w:val="none" w:sz="0" w:space="0" w:color="auto"/>
        <w:bottom w:val="none" w:sz="0" w:space="0" w:color="auto"/>
        <w:right w:val="none" w:sz="0" w:space="0" w:color="auto"/>
      </w:divBdr>
      <w:divsChild>
        <w:div w:id="398017954">
          <w:marLeft w:val="677"/>
          <w:marRight w:val="0"/>
          <w:marTop w:val="0"/>
          <w:marBottom w:val="0"/>
          <w:divBdr>
            <w:top w:val="none" w:sz="0" w:space="0" w:color="auto"/>
            <w:left w:val="none" w:sz="0" w:space="0" w:color="auto"/>
            <w:bottom w:val="none" w:sz="0" w:space="0" w:color="auto"/>
            <w:right w:val="none" w:sz="0" w:space="0" w:color="auto"/>
          </w:divBdr>
        </w:div>
        <w:div w:id="771048097">
          <w:marLeft w:val="1210"/>
          <w:marRight w:val="0"/>
          <w:marTop w:val="0"/>
          <w:marBottom w:val="0"/>
          <w:divBdr>
            <w:top w:val="none" w:sz="0" w:space="0" w:color="auto"/>
            <w:left w:val="none" w:sz="0" w:space="0" w:color="auto"/>
            <w:bottom w:val="none" w:sz="0" w:space="0" w:color="auto"/>
            <w:right w:val="none" w:sz="0" w:space="0" w:color="auto"/>
          </w:divBdr>
        </w:div>
        <w:div w:id="1831286851">
          <w:marLeft w:val="1210"/>
          <w:marRight w:val="0"/>
          <w:marTop w:val="0"/>
          <w:marBottom w:val="0"/>
          <w:divBdr>
            <w:top w:val="none" w:sz="0" w:space="0" w:color="auto"/>
            <w:left w:val="none" w:sz="0" w:space="0" w:color="auto"/>
            <w:bottom w:val="none" w:sz="0" w:space="0" w:color="auto"/>
            <w:right w:val="none" w:sz="0" w:space="0" w:color="auto"/>
          </w:divBdr>
        </w:div>
        <w:div w:id="733167613">
          <w:marLeft w:val="677"/>
          <w:marRight w:val="0"/>
          <w:marTop w:val="0"/>
          <w:marBottom w:val="0"/>
          <w:divBdr>
            <w:top w:val="none" w:sz="0" w:space="0" w:color="auto"/>
            <w:left w:val="none" w:sz="0" w:space="0" w:color="auto"/>
            <w:bottom w:val="none" w:sz="0" w:space="0" w:color="auto"/>
            <w:right w:val="none" w:sz="0" w:space="0" w:color="auto"/>
          </w:divBdr>
        </w:div>
        <w:div w:id="483546150">
          <w:marLeft w:val="677"/>
          <w:marRight w:val="0"/>
          <w:marTop w:val="0"/>
          <w:marBottom w:val="0"/>
          <w:divBdr>
            <w:top w:val="none" w:sz="0" w:space="0" w:color="auto"/>
            <w:left w:val="none" w:sz="0" w:space="0" w:color="auto"/>
            <w:bottom w:val="none" w:sz="0" w:space="0" w:color="auto"/>
            <w:right w:val="none" w:sz="0" w:space="0" w:color="auto"/>
          </w:divBdr>
        </w:div>
        <w:div w:id="1416591658">
          <w:marLeft w:val="677"/>
          <w:marRight w:val="0"/>
          <w:marTop w:val="0"/>
          <w:marBottom w:val="0"/>
          <w:divBdr>
            <w:top w:val="none" w:sz="0" w:space="0" w:color="auto"/>
            <w:left w:val="none" w:sz="0" w:space="0" w:color="auto"/>
            <w:bottom w:val="none" w:sz="0" w:space="0" w:color="auto"/>
            <w:right w:val="none" w:sz="0" w:space="0" w:color="auto"/>
          </w:divBdr>
        </w:div>
      </w:divsChild>
    </w:div>
    <w:div w:id="2143768169">
      <w:bodyDiv w:val="1"/>
      <w:marLeft w:val="0"/>
      <w:marRight w:val="0"/>
      <w:marTop w:val="0"/>
      <w:marBottom w:val="0"/>
      <w:divBdr>
        <w:top w:val="none" w:sz="0" w:space="0" w:color="auto"/>
        <w:left w:val="none" w:sz="0" w:space="0" w:color="auto"/>
        <w:bottom w:val="none" w:sz="0" w:space="0" w:color="auto"/>
        <w:right w:val="none" w:sz="0" w:space="0" w:color="auto"/>
      </w:divBdr>
      <w:divsChild>
        <w:div w:id="888683427">
          <w:marLeft w:val="67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te.ed.gov/grants/state-profiles" TargetMode="External"/><Relationship Id="rId18" Type="http://schemas.openxmlformats.org/officeDocument/2006/relationships/hyperlink" Target="https://careertech.org/resource/mapping-career-readiness-essa-full" TargetMode="External"/><Relationship Id="rId26" Type="http://schemas.openxmlformats.org/officeDocument/2006/relationships/hyperlink" Target="https://cte.careertech.org/sites/default/files/WI_Perkins-Data-Flow.pdf" TargetMode="External"/><Relationship Id="rId39" Type="http://schemas.openxmlformats.org/officeDocument/2006/relationships/hyperlink" Target="https://www.youtube.com/watch?v=NDlWq0FJFW0&amp;index=5&amp;t=0s&amp;list=PLDB1C5-YO_jjWvDESCZ048f3OjIBy9xel" TargetMode="External"/><Relationship Id="rId3" Type="http://schemas.openxmlformats.org/officeDocument/2006/relationships/styles" Target="styles.xml"/><Relationship Id="rId21" Type="http://schemas.openxmlformats.org/officeDocument/2006/relationships/hyperlink" Target="https://careertech.org/wioa" TargetMode="External"/><Relationship Id="rId34" Type="http://schemas.openxmlformats.org/officeDocument/2006/relationships/hyperlink" Target="http://www.fldoe.org/accountability/data-sys/CCTCMIS/dcae-dis/" TargetMode="External"/><Relationship Id="rId42" Type="http://schemas.openxmlformats.org/officeDocument/2006/relationships/hyperlink" Target="https://www.education.ne.gov/nce/cte-data-research/career-education-data-reporting/" TargetMode="External"/><Relationship Id="rId47" Type="http://schemas.openxmlformats.org/officeDocument/2006/relationships/hyperlink" Target="https://www.surveymonkey.com/r/NewSDpost-test"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te.ed.gov/accountability/consolidated-annual-report" TargetMode="External"/><Relationship Id="rId17" Type="http://schemas.openxmlformats.org/officeDocument/2006/relationships/hyperlink" Target="https://cte.ed.gov/legislation/about-essa" TargetMode="External"/><Relationship Id="rId25" Type="http://schemas.openxmlformats.org/officeDocument/2006/relationships/hyperlink" Target="https://www.doleta.gov/performance/wris2.cfm" TargetMode="External"/><Relationship Id="rId33" Type="http://schemas.openxmlformats.org/officeDocument/2006/relationships/image" Target="media/image2.png"/><Relationship Id="rId38" Type="http://schemas.openxmlformats.org/officeDocument/2006/relationships/hyperlink" Target="http://www.fldoe.org/core/fileparse.php/7521/urlt/clockhrmeasurebusrules.pdf" TargetMode="External"/><Relationship Id="rId46" Type="http://schemas.openxmlformats.org/officeDocument/2006/relationships/hyperlink" Target="http://www.education.pa.gov/Documents/Teachers-Administrators/PIMS/PIMS%20Postsecondary/PIMS%20PS%20Perkins%202016-2017%20Data%20Submission/2016-17%20PIMS%20Perkins%20Postsecondary%20Manual%20-%20Volume%201.pdfhttps:/www.ciu10.org/cms/lib/PA06001249/Centricity/Domain/131/CTE%20Module%20Syllabus.pdf" TargetMode="External"/><Relationship Id="rId2" Type="http://schemas.openxmlformats.org/officeDocument/2006/relationships/numbering" Target="numbering.xml"/><Relationship Id="rId16" Type="http://schemas.openxmlformats.org/officeDocument/2006/relationships/hyperlink" Target="https://s3.amazonaws.com/PCRN/docs/BILLS-114s1177enr.pdf" TargetMode="External"/><Relationship Id="rId20" Type="http://schemas.openxmlformats.org/officeDocument/2006/relationships/hyperlink" Target="https://cte.ed.gov/grants/state-plan-guidance" TargetMode="External"/><Relationship Id="rId29" Type="http://schemas.openxmlformats.org/officeDocument/2006/relationships/hyperlink" Target="mailto:sarah.heath@cccs.edu" TargetMode="External"/><Relationship Id="rId41" Type="http://schemas.openxmlformats.org/officeDocument/2006/relationships/hyperlink" Target="https://www.okcareertech.org/about/state-agency/divisions/federal-legislation-assistance/carl-perkins/ctims-resources/career-tech-information-management-system-ctims-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3.amazonaws.com/PCRN/docs/nonregulatory/studentdef.pdf" TargetMode="External"/><Relationship Id="rId24" Type="http://schemas.openxmlformats.org/officeDocument/2006/relationships/hyperlink" Target="http://www.studentclearinghouse.org/" TargetMode="External"/><Relationship Id="rId32" Type="http://schemas.openxmlformats.org/officeDocument/2006/relationships/hyperlink" Target="mailto:kkreamer@careertech.org" TargetMode="External"/><Relationship Id="rId37" Type="http://schemas.openxmlformats.org/officeDocument/2006/relationships/hyperlink" Target="http://www.fldoe.org/core/fileparse.php/7521/urlt/secondarymeasurebusrules.pdf" TargetMode="External"/><Relationship Id="rId40" Type="http://schemas.openxmlformats.org/officeDocument/2006/relationships/hyperlink" Target="http://education.ohio.gov/Topics/Career-Tech/CTE-Performance-Data-and-Accountability" TargetMode="External"/><Relationship Id="rId45" Type="http://schemas.openxmlformats.org/officeDocument/2006/relationships/hyperlink" Target="mailto:cimperatore@acteonline.org" TargetMode="External"/><Relationship Id="rId53"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cte.ed.gov/accountability/technical-assistance-to-states" TargetMode="External"/><Relationship Id="rId23" Type="http://schemas.openxmlformats.org/officeDocument/2006/relationships/hyperlink" Target="http://www.education.pa.gov/Documents/Teachers-Administrators/PIMS/PIMS%20Postsecondary/PIMS%20PS%20Perkins%202016-2017%20Data%20Submission/2016-17%20PIMS%20Perkins%20Postsecondary%20Manual%20-%20Volume%201.pdf" TargetMode="External"/><Relationship Id="rId28" Type="http://schemas.openxmlformats.org/officeDocument/2006/relationships/hyperlink" Target="https://cte.careertech.org/sites/default/files/WA_Perkins-Reporting-Flow.pdf" TargetMode="External"/><Relationship Id="rId36" Type="http://schemas.openxmlformats.org/officeDocument/2006/relationships/hyperlink" Target="http://www.nj.gov/education/cte/data/" TargetMode="External"/><Relationship Id="rId49" Type="http://schemas.openxmlformats.org/officeDocument/2006/relationships/header" Target="header1.xml"/><Relationship Id="rId10" Type="http://schemas.openxmlformats.org/officeDocument/2006/relationships/hyperlink" Target="https://cte.ed.gov/accountability/consolidated-annual-report" TargetMode="External"/><Relationship Id="rId19" Type="http://schemas.openxmlformats.org/officeDocument/2006/relationships/hyperlink" Target="https://edworkforce.house.gov/uploadedfiles/wioa_sa_hr803.pdf" TargetMode="External"/><Relationship Id="rId31" Type="http://schemas.openxmlformats.org/officeDocument/2006/relationships/hyperlink" Target="https://cte.careertech.org/sites/default/files/files/resources/Mapping_Career_Readiness_ESSA_Appendix_2017.pdf" TargetMode="External"/><Relationship Id="rId44" Type="http://schemas.openxmlformats.org/officeDocument/2006/relationships/hyperlink" Target="https://www.acteonline.org/wp-content/uploads/2018/02/ACTE-HighQualityCTEFramework-Draft4.0-Beta.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urveymonkey.com/r/NewSDpre-test" TargetMode="External"/><Relationship Id="rId14" Type="http://schemas.openxmlformats.org/officeDocument/2006/relationships/hyperlink" Target="https://perkins.ed.gov/pims/DataExplorer/" TargetMode="External"/><Relationship Id="rId22" Type="http://schemas.openxmlformats.org/officeDocument/2006/relationships/hyperlink" Target="http://www.education.pa.gov/Teachers%20-%20Administrators/PIMS/Pages/default.aspx" TargetMode="External"/><Relationship Id="rId27" Type="http://schemas.openxmlformats.org/officeDocument/2006/relationships/hyperlink" Target="https://cte.careertech.org/sites/default/files/WA-Data-Warehouse.docx" TargetMode="External"/><Relationship Id="rId30" Type="http://schemas.openxmlformats.org/officeDocument/2006/relationships/hyperlink" Target="https://cte.careertech.org/sites/default/files/files/resources/Mapping_Career_Readiness_ESSA_FULL_2017.pdf" TargetMode="External"/><Relationship Id="rId35" Type="http://schemas.openxmlformats.org/officeDocument/2006/relationships/hyperlink" Target="https://2x9dwr1yq1he1dw6623gg411-wpengine.netdna-ssl.com/wp-content/uploads/2017/07/POSTSECONDARY_7_0_0.pdf" TargetMode="External"/><Relationship Id="rId43" Type="http://schemas.openxmlformats.org/officeDocument/2006/relationships/hyperlink" Target="http://wvde.state.wv.us/forms/calendar/wveis-collections/" TargetMode="External"/><Relationship Id="rId48" Type="http://schemas.openxmlformats.org/officeDocument/2006/relationships/hyperlink" Target="https://careertech.org/resources" TargetMode="External"/><Relationship Id="rId8" Type="http://schemas.openxmlformats.org/officeDocument/2006/relationships/image" Target="media/image1.jpeg"/><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Documents\Advance%20CTE%20Members\New%20SD%20Program\2017%20cohort\New%20modules\TEMPLATE_Modu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8A217-B19F-49A9-86C5-28347E89E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TEMPLATE_Module</Template>
  <TotalTime>121</TotalTime>
  <Pages>1</Pages>
  <Words>8128</Words>
  <Characters>46331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Andrea Z</cp:lastModifiedBy>
  <cp:revision>12</cp:revision>
  <cp:lastPrinted>2018-06-13T16:00:00Z</cp:lastPrinted>
  <dcterms:created xsi:type="dcterms:W3CDTF">2018-06-13T04:52:00Z</dcterms:created>
  <dcterms:modified xsi:type="dcterms:W3CDTF">2018-06-13T16:04:00Z</dcterms:modified>
</cp:coreProperties>
</file>