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81" w:rsidRDefault="00743181" w:rsidP="00743181">
      <w:pPr>
        <w:spacing w:after="0" w:line="240" w:lineRule="auto"/>
        <w:jc w:val="center"/>
        <w:rPr>
          <w:rFonts w:ascii="Times New Roman" w:hAnsi="Times New Roman"/>
          <w:b/>
          <w:sz w:val="28"/>
          <w:szCs w:val="24"/>
        </w:rPr>
      </w:pPr>
      <w:r w:rsidRPr="00921F0F">
        <w:rPr>
          <w:rFonts w:ascii="Times New Roman" w:hAnsi="Times New Roman"/>
          <w:b/>
          <w:sz w:val="28"/>
          <w:szCs w:val="24"/>
        </w:rPr>
        <w:t xml:space="preserve">Advance CTE </w:t>
      </w:r>
      <w:r>
        <w:rPr>
          <w:rFonts w:ascii="Times New Roman" w:hAnsi="Times New Roman"/>
          <w:b/>
          <w:sz w:val="28"/>
          <w:szCs w:val="24"/>
        </w:rPr>
        <w:t xml:space="preserve">and Center to Advance CTE </w:t>
      </w:r>
    </w:p>
    <w:p w:rsidR="00743181" w:rsidRPr="00921F0F" w:rsidRDefault="00F55216" w:rsidP="00743181">
      <w:pPr>
        <w:spacing w:after="0" w:line="240" w:lineRule="auto"/>
        <w:jc w:val="center"/>
        <w:rPr>
          <w:rFonts w:ascii="Times New Roman" w:hAnsi="Times New Roman"/>
          <w:b/>
          <w:sz w:val="28"/>
          <w:szCs w:val="24"/>
        </w:rPr>
      </w:pPr>
      <w:r>
        <w:rPr>
          <w:rFonts w:ascii="Times New Roman" w:hAnsi="Times New Roman"/>
          <w:b/>
          <w:sz w:val="28"/>
          <w:szCs w:val="24"/>
        </w:rPr>
        <w:t xml:space="preserve">Finance and Audit Committee </w:t>
      </w:r>
      <w:r w:rsidR="00743181" w:rsidRPr="00921F0F">
        <w:rPr>
          <w:rFonts w:ascii="Times New Roman" w:hAnsi="Times New Roman"/>
          <w:b/>
          <w:sz w:val="28"/>
          <w:szCs w:val="24"/>
        </w:rPr>
        <w:t>Meeting</w:t>
      </w:r>
    </w:p>
    <w:p w:rsidR="00743181" w:rsidRPr="00D451A3" w:rsidRDefault="004D3DA6" w:rsidP="00743181">
      <w:pPr>
        <w:tabs>
          <w:tab w:val="center" w:pos="4680"/>
        </w:tabs>
        <w:spacing w:after="0" w:line="240" w:lineRule="auto"/>
        <w:contextualSpacing/>
        <w:jc w:val="center"/>
        <w:rPr>
          <w:rFonts w:ascii="Times New Roman" w:hAnsi="Times New Roman"/>
          <w:sz w:val="24"/>
          <w:szCs w:val="24"/>
        </w:rPr>
      </w:pPr>
      <w:r>
        <w:rPr>
          <w:rFonts w:ascii="Times New Roman" w:hAnsi="Times New Roman"/>
          <w:sz w:val="24"/>
          <w:szCs w:val="24"/>
        </w:rPr>
        <w:t>January 11</w:t>
      </w:r>
      <w:r w:rsidR="00743181">
        <w:rPr>
          <w:rFonts w:ascii="Times New Roman" w:hAnsi="Times New Roman"/>
          <w:sz w:val="24"/>
          <w:szCs w:val="24"/>
        </w:rPr>
        <w:t>, 2018</w:t>
      </w:r>
    </w:p>
    <w:p w:rsidR="00743181" w:rsidRDefault="00743181" w:rsidP="00743181">
      <w:pPr>
        <w:tabs>
          <w:tab w:val="center" w:pos="4680"/>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Conference Call </w:t>
      </w:r>
    </w:p>
    <w:p w:rsidR="00743181" w:rsidRPr="007148F7" w:rsidRDefault="00743181" w:rsidP="00743181">
      <w:pPr>
        <w:tabs>
          <w:tab w:val="center" w:pos="4680"/>
        </w:tabs>
        <w:contextualSpacing/>
        <w:jc w:val="center"/>
        <w:rPr>
          <w:szCs w:val="24"/>
        </w:rPr>
      </w:pPr>
      <w:r>
        <w:rPr>
          <w:szCs w:val="24"/>
        </w:rPr>
        <w:t>______________________________________________________________________________</w:t>
      </w:r>
    </w:p>
    <w:p w:rsidR="00743181" w:rsidRDefault="00743181" w:rsidP="00743181">
      <w:pPr>
        <w:tabs>
          <w:tab w:val="center" w:pos="4680"/>
        </w:tabs>
        <w:spacing w:after="0" w:line="240" w:lineRule="auto"/>
        <w:contextualSpacing/>
        <w:jc w:val="center"/>
        <w:rPr>
          <w:rFonts w:ascii="Times New Roman" w:hAnsi="Times New Roman"/>
          <w:sz w:val="24"/>
          <w:szCs w:val="24"/>
        </w:rPr>
      </w:pPr>
    </w:p>
    <w:p w:rsidR="00743181" w:rsidRDefault="00743181" w:rsidP="00743181">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ATTENDEES:</w:t>
      </w:r>
      <w:r>
        <w:rPr>
          <w:rFonts w:ascii="Times New Roman" w:hAnsi="Times New Roman"/>
          <w:sz w:val="24"/>
          <w:szCs w:val="24"/>
        </w:rPr>
        <w:t xml:space="preserve"> Sarah Heath</w:t>
      </w:r>
      <w:r w:rsidR="00F55216">
        <w:rPr>
          <w:rFonts w:ascii="Times New Roman" w:hAnsi="Times New Roman"/>
          <w:sz w:val="24"/>
          <w:szCs w:val="24"/>
        </w:rPr>
        <w:t>, Rod Duckworth, Mike Mulvihill, Sheila Ruhland, Lee Burket</w:t>
      </w:r>
    </w:p>
    <w:p w:rsidR="00743181" w:rsidRDefault="00743181" w:rsidP="00743181">
      <w:pPr>
        <w:tabs>
          <w:tab w:val="center" w:pos="4680"/>
        </w:tabs>
        <w:spacing w:after="0" w:line="240" w:lineRule="auto"/>
        <w:contextualSpacing/>
        <w:rPr>
          <w:rFonts w:ascii="Times New Roman" w:hAnsi="Times New Roman"/>
          <w:sz w:val="24"/>
          <w:szCs w:val="24"/>
        </w:rPr>
      </w:pPr>
    </w:p>
    <w:p w:rsidR="00743181" w:rsidRDefault="00743181" w:rsidP="00743181">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STAFF:</w:t>
      </w:r>
      <w:r>
        <w:rPr>
          <w:rFonts w:ascii="Times New Roman" w:hAnsi="Times New Roman"/>
          <w:sz w:val="24"/>
          <w:szCs w:val="24"/>
        </w:rPr>
        <w:t xml:space="preserve"> Kimberly Green, Kate Kreamer</w:t>
      </w:r>
    </w:p>
    <w:p w:rsidR="00743181" w:rsidRDefault="00743181" w:rsidP="00743181">
      <w:pPr>
        <w:tabs>
          <w:tab w:val="center" w:pos="4680"/>
        </w:tabs>
        <w:spacing w:after="0" w:line="240" w:lineRule="auto"/>
        <w:contextualSpacing/>
        <w:rPr>
          <w:rFonts w:ascii="Times New Roman" w:hAnsi="Times New Roman"/>
          <w:sz w:val="24"/>
          <w:szCs w:val="24"/>
        </w:rPr>
      </w:pPr>
    </w:p>
    <w:p w:rsidR="00743181" w:rsidRPr="0097182D" w:rsidRDefault="00743181" w:rsidP="00743181">
      <w:pPr>
        <w:tabs>
          <w:tab w:val="center" w:pos="4680"/>
        </w:tabs>
        <w:spacing w:after="0" w:line="240" w:lineRule="auto"/>
        <w:contextualSpacing/>
        <w:rPr>
          <w:rFonts w:ascii="Times New Roman" w:hAnsi="Times New Roman"/>
          <w:sz w:val="24"/>
          <w:szCs w:val="24"/>
        </w:rPr>
      </w:pPr>
      <w:r w:rsidRPr="00743181">
        <w:rPr>
          <w:rFonts w:ascii="Times New Roman" w:hAnsi="Times New Roman"/>
          <w:b/>
          <w:sz w:val="24"/>
          <w:szCs w:val="24"/>
        </w:rPr>
        <w:t>GUESTS</w:t>
      </w:r>
      <w:r>
        <w:rPr>
          <w:rFonts w:ascii="Times New Roman" w:hAnsi="Times New Roman"/>
          <w:sz w:val="24"/>
          <w:szCs w:val="24"/>
        </w:rPr>
        <w:t xml:space="preserve">: Terri McKnight and Carolyn Skinner </w:t>
      </w:r>
    </w:p>
    <w:p w:rsidR="00743181" w:rsidRDefault="00743181" w:rsidP="00743181">
      <w:pPr>
        <w:tabs>
          <w:tab w:val="center" w:pos="4680"/>
        </w:tabs>
        <w:spacing w:after="0" w:line="240" w:lineRule="auto"/>
        <w:contextualSpacing/>
        <w:rPr>
          <w:rFonts w:ascii="Times New Roman" w:hAnsi="Times New Roman"/>
          <w:sz w:val="24"/>
          <w:szCs w:val="24"/>
        </w:rPr>
      </w:pPr>
    </w:p>
    <w:p w:rsidR="00743181" w:rsidRDefault="00743181" w:rsidP="00F55216">
      <w:pPr>
        <w:tabs>
          <w:tab w:val="center" w:pos="4680"/>
        </w:tabs>
        <w:spacing w:after="0" w:line="240" w:lineRule="auto"/>
        <w:contextualSpacing/>
        <w:rPr>
          <w:rFonts w:ascii="Times New Roman" w:hAnsi="Times New Roman"/>
          <w:b/>
          <w:sz w:val="24"/>
          <w:szCs w:val="24"/>
        </w:rPr>
      </w:pPr>
      <w:r w:rsidRPr="0097182D">
        <w:rPr>
          <w:rFonts w:ascii="Times New Roman" w:hAnsi="Times New Roman"/>
          <w:b/>
          <w:sz w:val="24"/>
          <w:szCs w:val="24"/>
        </w:rPr>
        <w:t xml:space="preserve">Welcome: </w:t>
      </w:r>
      <w:r w:rsidR="00F55216">
        <w:rPr>
          <w:rFonts w:ascii="Times New Roman" w:hAnsi="Times New Roman"/>
          <w:sz w:val="24"/>
          <w:szCs w:val="24"/>
        </w:rPr>
        <w:t xml:space="preserve">Heath </w:t>
      </w:r>
      <w:r>
        <w:rPr>
          <w:rFonts w:ascii="Times New Roman" w:hAnsi="Times New Roman"/>
          <w:sz w:val="24"/>
          <w:szCs w:val="24"/>
        </w:rPr>
        <w:t xml:space="preserve">welcomed </w:t>
      </w:r>
      <w:r w:rsidR="00F55216">
        <w:rPr>
          <w:rFonts w:ascii="Times New Roman" w:hAnsi="Times New Roman"/>
          <w:sz w:val="24"/>
          <w:szCs w:val="24"/>
        </w:rPr>
        <w:t xml:space="preserve">everyone to the call and reviewed the agenda, which is to review the FY17 audit and 2017 990s. </w:t>
      </w:r>
    </w:p>
    <w:p w:rsidR="00743181" w:rsidRPr="00743181" w:rsidRDefault="00743181" w:rsidP="00743181">
      <w:pPr>
        <w:spacing w:after="0" w:line="240" w:lineRule="auto"/>
        <w:contextualSpacing/>
        <w:rPr>
          <w:rFonts w:ascii="Times New Roman" w:hAnsi="Times New Roman"/>
          <w:b/>
          <w:sz w:val="24"/>
          <w:szCs w:val="24"/>
        </w:rPr>
      </w:pPr>
    </w:p>
    <w:p w:rsidR="00F55216" w:rsidRDefault="00743181" w:rsidP="00743181">
      <w:pPr>
        <w:tabs>
          <w:tab w:val="center" w:pos="4680"/>
        </w:tabs>
        <w:spacing w:after="0" w:line="240" w:lineRule="auto"/>
        <w:contextualSpacing/>
        <w:rPr>
          <w:rFonts w:ascii="Times New Roman" w:hAnsi="Times New Roman"/>
          <w:sz w:val="24"/>
          <w:szCs w:val="24"/>
        </w:rPr>
      </w:pPr>
      <w:r>
        <w:rPr>
          <w:rFonts w:ascii="Times New Roman" w:hAnsi="Times New Roman"/>
          <w:b/>
          <w:sz w:val="24"/>
          <w:szCs w:val="24"/>
        </w:rPr>
        <w:t xml:space="preserve">Review of FY17 Annual Audit: </w:t>
      </w:r>
      <w:r>
        <w:rPr>
          <w:rFonts w:ascii="Times New Roman" w:hAnsi="Times New Roman"/>
          <w:sz w:val="24"/>
          <w:szCs w:val="24"/>
        </w:rPr>
        <w:t xml:space="preserve">Terri McKnight of Gelman, Rosenberg and Freedman (auditing firm) </w:t>
      </w:r>
      <w:r w:rsidR="00546C07">
        <w:rPr>
          <w:rFonts w:ascii="Times New Roman" w:hAnsi="Times New Roman"/>
          <w:sz w:val="24"/>
          <w:szCs w:val="24"/>
        </w:rPr>
        <w:t>shared</w:t>
      </w:r>
      <w:r>
        <w:rPr>
          <w:rFonts w:ascii="Times New Roman" w:hAnsi="Times New Roman"/>
          <w:sz w:val="24"/>
          <w:szCs w:val="24"/>
        </w:rPr>
        <w:t xml:space="preserve"> an overview of the audit. </w:t>
      </w:r>
      <w:r w:rsidR="00F55216">
        <w:rPr>
          <w:rFonts w:ascii="Times New Roman" w:hAnsi="Times New Roman"/>
          <w:sz w:val="24"/>
          <w:szCs w:val="24"/>
        </w:rPr>
        <w:t xml:space="preserve"> She said the purpose of the audit is to look for reasonable assurance that the financial statements are accurate, assessing risk, testing internal controls, and determining if there are any material weaknesses. The auditor noted that the organizations have strong controls.  </w:t>
      </w:r>
      <w:r>
        <w:rPr>
          <w:rFonts w:ascii="Times New Roman" w:hAnsi="Times New Roman"/>
          <w:sz w:val="24"/>
          <w:szCs w:val="24"/>
        </w:rPr>
        <w:t xml:space="preserve">In summary, the audit being submitted is considered “clean” and with no findings. </w:t>
      </w:r>
    </w:p>
    <w:p w:rsidR="00F55216" w:rsidRDefault="00F55216" w:rsidP="00743181">
      <w:pPr>
        <w:tabs>
          <w:tab w:val="center" w:pos="4680"/>
        </w:tabs>
        <w:spacing w:after="0" w:line="240" w:lineRule="auto"/>
        <w:contextualSpacing/>
        <w:rPr>
          <w:rFonts w:ascii="Times New Roman" w:hAnsi="Times New Roman"/>
          <w:sz w:val="24"/>
          <w:szCs w:val="24"/>
        </w:rPr>
      </w:pPr>
    </w:p>
    <w:p w:rsidR="00F55216" w:rsidRDefault="00F55216" w:rsidP="00F55216">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 xml:space="preserve">As a reminder, the audit presents a combined set of financial statements, representing the financial assets of both Advance CTE and the Center to Advance CTE. </w:t>
      </w:r>
    </w:p>
    <w:p w:rsidR="00F55216" w:rsidRDefault="00F55216" w:rsidP="00743181">
      <w:pPr>
        <w:tabs>
          <w:tab w:val="center" w:pos="4680"/>
        </w:tabs>
        <w:spacing w:after="0" w:line="240" w:lineRule="auto"/>
        <w:contextualSpacing/>
        <w:rPr>
          <w:rFonts w:ascii="Times New Roman" w:hAnsi="Times New Roman"/>
          <w:sz w:val="24"/>
          <w:szCs w:val="24"/>
        </w:rPr>
      </w:pPr>
    </w:p>
    <w:p w:rsidR="00743181" w:rsidRDefault="00743181" w:rsidP="00743181">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 xml:space="preserve">The organizations are in a strong fiscal position, having secured a number of grants during the </w:t>
      </w:r>
      <w:r w:rsidR="00F55216">
        <w:rPr>
          <w:rFonts w:ascii="Times New Roman" w:hAnsi="Times New Roman"/>
          <w:sz w:val="24"/>
          <w:szCs w:val="24"/>
        </w:rPr>
        <w:t xml:space="preserve">timeframe covered by the audit and having a net increase in assets of $439,604 and having minimal liabilities. </w:t>
      </w:r>
    </w:p>
    <w:p w:rsidR="00AD5ED8" w:rsidRDefault="00AD5ED8" w:rsidP="00743181">
      <w:pPr>
        <w:tabs>
          <w:tab w:val="center" w:pos="4680"/>
        </w:tabs>
        <w:spacing w:after="0" w:line="240" w:lineRule="auto"/>
        <w:contextualSpacing/>
        <w:rPr>
          <w:rFonts w:ascii="Times New Roman" w:hAnsi="Times New Roman"/>
          <w:sz w:val="24"/>
          <w:szCs w:val="24"/>
        </w:rPr>
      </w:pPr>
    </w:p>
    <w:p w:rsidR="00F55216" w:rsidRDefault="00AD5ED8" w:rsidP="00743181">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McKnight noted that manag</w:t>
      </w:r>
      <w:r w:rsidR="00546C07">
        <w:rPr>
          <w:rFonts w:ascii="Times New Roman" w:hAnsi="Times New Roman"/>
          <w:sz w:val="24"/>
          <w:szCs w:val="24"/>
        </w:rPr>
        <w:t>ement (staff and the accountant</w:t>
      </w:r>
      <w:r>
        <w:rPr>
          <w:rFonts w:ascii="Times New Roman" w:hAnsi="Times New Roman"/>
          <w:sz w:val="24"/>
          <w:szCs w:val="24"/>
        </w:rPr>
        <w:t>) were well-prepared for the audit, there were no adjustments or misstatements made, no unusual transactions that lacked authoritative guidance and no disagreements with management. McKnight shared that there are upcoming changes to the accounting standards/</w:t>
      </w:r>
      <w:r w:rsidR="00546C07">
        <w:rPr>
          <w:rFonts w:ascii="Times New Roman" w:hAnsi="Times New Roman"/>
          <w:sz w:val="24"/>
          <w:szCs w:val="24"/>
        </w:rPr>
        <w:t>pronouncements</w:t>
      </w:r>
      <w:r>
        <w:rPr>
          <w:rFonts w:ascii="Times New Roman" w:hAnsi="Times New Roman"/>
          <w:sz w:val="24"/>
          <w:szCs w:val="24"/>
        </w:rPr>
        <w:t xml:space="preserve"> that the organization should watch for, which may have an impact on how the liability of membership dues are recorded</w:t>
      </w:r>
      <w:r w:rsidR="00F55216">
        <w:rPr>
          <w:rFonts w:ascii="Times New Roman" w:hAnsi="Times New Roman"/>
          <w:sz w:val="24"/>
          <w:szCs w:val="24"/>
        </w:rPr>
        <w:t xml:space="preserve">, as well as a multi-year lease and some changing of terminology (e.g. unrestricted terms will change to without restriction).  </w:t>
      </w:r>
    </w:p>
    <w:p w:rsidR="00F55216" w:rsidRDefault="00F55216" w:rsidP="00743181">
      <w:pPr>
        <w:tabs>
          <w:tab w:val="center" w:pos="4680"/>
        </w:tabs>
        <w:spacing w:after="0" w:line="240" w:lineRule="auto"/>
        <w:contextualSpacing/>
        <w:rPr>
          <w:rFonts w:ascii="Times New Roman" w:hAnsi="Times New Roman"/>
          <w:sz w:val="24"/>
          <w:szCs w:val="24"/>
        </w:rPr>
      </w:pPr>
    </w:p>
    <w:p w:rsidR="00F55216" w:rsidRDefault="00F55216" w:rsidP="00F55216">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Ruhland inquired about the timeline for these changes. McKnight noted that most of these changes will be phased in over time. There is one change that will be implemented once the new lease is signed, which is to take the full liability of the lease over the course of the term (ten years) and record the liability equally each month over the lifetime of the</w:t>
      </w:r>
      <w:r w:rsidR="00A416BB">
        <w:rPr>
          <w:rFonts w:ascii="Times New Roman" w:hAnsi="Times New Roman"/>
          <w:sz w:val="24"/>
          <w:szCs w:val="24"/>
        </w:rPr>
        <w:t xml:space="preserve"> lease</w:t>
      </w:r>
      <w:r>
        <w:rPr>
          <w:rFonts w:ascii="Times New Roman" w:hAnsi="Times New Roman"/>
          <w:sz w:val="24"/>
          <w:szCs w:val="24"/>
        </w:rPr>
        <w:t xml:space="preserve"> rather than recording the billed lease cost each month (which will increase over the course of the lease). </w:t>
      </w:r>
    </w:p>
    <w:p w:rsidR="00F55216" w:rsidRDefault="00F55216" w:rsidP="00743181">
      <w:pPr>
        <w:tabs>
          <w:tab w:val="center" w:pos="4680"/>
        </w:tabs>
        <w:spacing w:after="0" w:line="240" w:lineRule="auto"/>
        <w:contextualSpacing/>
        <w:rPr>
          <w:rFonts w:ascii="Times New Roman" w:hAnsi="Times New Roman"/>
          <w:sz w:val="24"/>
          <w:szCs w:val="24"/>
        </w:rPr>
      </w:pPr>
    </w:p>
    <w:p w:rsidR="00AD5ED8" w:rsidRDefault="00AD5ED8" w:rsidP="00743181">
      <w:pPr>
        <w:tabs>
          <w:tab w:val="center" w:pos="4680"/>
        </w:tabs>
        <w:spacing w:after="0" w:line="240" w:lineRule="auto"/>
        <w:contextualSpacing/>
        <w:rPr>
          <w:rFonts w:ascii="Times New Roman" w:hAnsi="Times New Roman"/>
          <w:sz w:val="24"/>
          <w:szCs w:val="24"/>
        </w:rPr>
      </w:pP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 xml:space="preserve">MOTION: </w:t>
      </w:r>
      <w:r w:rsidRPr="00CE624F">
        <w:rPr>
          <w:rFonts w:ascii="Times New Roman" w:hAnsi="Times New Roman"/>
          <w:b/>
          <w:sz w:val="24"/>
          <w:szCs w:val="24"/>
        </w:rPr>
        <w:tab/>
        <w:t>To approve the</w:t>
      </w:r>
      <w:r>
        <w:rPr>
          <w:rFonts w:ascii="Times New Roman" w:hAnsi="Times New Roman"/>
          <w:b/>
          <w:sz w:val="24"/>
          <w:szCs w:val="24"/>
        </w:rPr>
        <w:t xml:space="preserve"> FY17 annual audit as presented.</w:t>
      </w:r>
    </w:p>
    <w:p w:rsidR="00AD5ED8" w:rsidRPr="00CE624F" w:rsidRDefault="00F55216" w:rsidP="00AD5ED8">
      <w:pPr>
        <w:spacing w:after="0" w:line="240" w:lineRule="auto"/>
        <w:ind w:left="720" w:firstLine="720"/>
        <w:contextualSpacing/>
        <w:rPr>
          <w:rFonts w:ascii="Times New Roman" w:hAnsi="Times New Roman"/>
          <w:b/>
          <w:sz w:val="24"/>
          <w:szCs w:val="24"/>
        </w:rPr>
      </w:pPr>
      <w:r>
        <w:rPr>
          <w:rFonts w:ascii="Times New Roman" w:hAnsi="Times New Roman"/>
          <w:b/>
          <w:sz w:val="24"/>
          <w:szCs w:val="24"/>
        </w:rPr>
        <w:t>Ruhland; Mulvihill.</w:t>
      </w: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Pr>
          <w:rFonts w:ascii="Times New Roman" w:hAnsi="Times New Roman"/>
          <w:b/>
          <w:sz w:val="24"/>
          <w:szCs w:val="24"/>
        </w:rPr>
        <w:t>.</w:t>
      </w:r>
    </w:p>
    <w:p w:rsidR="00AD5ED8" w:rsidRDefault="00AD5ED8" w:rsidP="00743181">
      <w:pPr>
        <w:tabs>
          <w:tab w:val="center" w:pos="4680"/>
        </w:tabs>
        <w:spacing w:after="0" w:line="240" w:lineRule="auto"/>
        <w:contextualSpacing/>
        <w:rPr>
          <w:rFonts w:ascii="Times New Roman" w:hAnsi="Times New Roman"/>
          <w:sz w:val="24"/>
          <w:szCs w:val="24"/>
        </w:rPr>
      </w:pPr>
    </w:p>
    <w:p w:rsidR="00F55216" w:rsidRDefault="00AD5ED8" w:rsidP="00743181">
      <w:pPr>
        <w:tabs>
          <w:tab w:val="center" w:pos="4680"/>
        </w:tabs>
        <w:spacing w:after="0" w:line="240" w:lineRule="auto"/>
        <w:contextualSpacing/>
        <w:rPr>
          <w:rFonts w:ascii="Times New Roman" w:hAnsi="Times New Roman"/>
          <w:sz w:val="24"/>
          <w:szCs w:val="24"/>
        </w:rPr>
      </w:pPr>
      <w:r>
        <w:rPr>
          <w:rFonts w:ascii="Times New Roman" w:hAnsi="Times New Roman"/>
          <w:b/>
          <w:sz w:val="24"/>
          <w:szCs w:val="24"/>
        </w:rPr>
        <w:t xml:space="preserve">Review of Advance CTE and Center to Advance CTE 990s: </w:t>
      </w:r>
      <w:r>
        <w:rPr>
          <w:rFonts w:ascii="Times New Roman" w:hAnsi="Times New Roman"/>
          <w:sz w:val="24"/>
          <w:szCs w:val="24"/>
        </w:rPr>
        <w:t>Carolyn Skinner of Dembo Jones P.C., who serves as the organizat</w:t>
      </w:r>
      <w:r w:rsidR="00F55216">
        <w:rPr>
          <w:rFonts w:ascii="Times New Roman" w:hAnsi="Times New Roman"/>
          <w:sz w:val="24"/>
          <w:szCs w:val="24"/>
        </w:rPr>
        <w:t xml:space="preserve">ions’ accountant, provided the Committee </w:t>
      </w:r>
      <w:r>
        <w:rPr>
          <w:rFonts w:ascii="Times New Roman" w:hAnsi="Times New Roman"/>
          <w:sz w:val="24"/>
          <w:szCs w:val="24"/>
        </w:rPr>
        <w:t>with an overview of the 990s. The 990s are required to be reviewed by the Boards bef</w:t>
      </w:r>
      <w:r w:rsidR="00F55216">
        <w:rPr>
          <w:rFonts w:ascii="Times New Roman" w:hAnsi="Times New Roman"/>
          <w:sz w:val="24"/>
          <w:szCs w:val="24"/>
        </w:rPr>
        <w:t xml:space="preserve">ore being submitted to the IRS, therefore the organizations have secured an extension until February 15, 2018. </w:t>
      </w:r>
    </w:p>
    <w:p w:rsidR="00F55216" w:rsidRDefault="00F55216" w:rsidP="00743181">
      <w:pPr>
        <w:tabs>
          <w:tab w:val="center" w:pos="4680"/>
        </w:tabs>
        <w:spacing w:after="0" w:line="240" w:lineRule="auto"/>
        <w:contextualSpacing/>
        <w:rPr>
          <w:rFonts w:ascii="Times New Roman" w:hAnsi="Times New Roman"/>
          <w:sz w:val="24"/>
          <w:szCs w:val="24"/>
        </w:rPr>
      </w:pPr>
    </w:p>
    <w:p w:rsidR="00AD5ED8" w:rsidRDefault="00AD5ED8" w:rsidP="00743181">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Changes were made in the program descriptions to reflect current work, including new grants. Otherwise, the bulk of the 990s is consistent with the financial statements represented in the audit with the exception of in-kind contributions</w:t>
      </w:r>
      <w:r w:rsidR="00546C07">
        <w:rPr>
          <w:rFonts w:ascii="Times New Roman" w:hAnsi="Times New Roman"/>
          <w:sz w:val="24"/>
          <w:szCs w:val="24"/>
        </w:rPr>
        <w:t xml:space="preserve"> (which is not included in 990s)</w:t>
      </w:r>
      <w:r>
        <w:rPr>
          <w:rFonts w:ascii="Times New Roman" w:hAnsi="Times New Roman"/>
          <w:sz w:val="24"/>
          <w:szCs w:val="24"/>
        </w:rPr>
        <w:t xml:space="preserve">. </w:t>
      </w:r>
    </w:p>
    <w:p w:rsidR="00AD5ED8" w:rsidRDefault="00AD5ED8" w:rsidP="00743181">
      <w:pPr>
        <w:tabs>
          <w:tab w:val="center" w:pos="4680"/>
        </w:tabs>
        <w:spacing w:after="0" w:line="240" w:lineRule="auto"/>
        <w:contextualSpacing/>
        <w:rPr>
          <w:rFonts w:ascii="Times New Roman" w:hAnsi="Times New Roman"/>
          <w:sz w:val="24"/>
          <w:szCs w:val="24"/>
        </w:rPr>
      </w:pPr>
    </w:p>
    <w:p w:rsidR="00AD5ED8" w:rsidRDefault="00AD5ED8" w:rsidP="00743181">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 xml:space="preserve">Skinner noted that IRS auditors are looking at officer compensation, making sure that the top executive salary is appropriate and below $1 million; Advance CTE/the Center is well below this threshold. Further, it is important that the salary is benchmarked and the process for setting the </w:t>
      </w:r>
      <w:r w:rsidR="00546C07">
        <w:rPr>
          <w:rFonts w:ascii="Times New Roman" w:hAnsi="Times New Roman"/>
          <w:sz w:val="24"/>
          <w:szCs w:val="24"/>
        </w:rPr>
        <w:t>salary is documented. For Green, her salary setting process</w:t>
      </w:r>
      <w:r>
        <w:rPr>
          <w:rFonts w:ascii="Times New Roman" w:hAnsi="Times New Roman"/>
          <w:sz w:val="24"/>
          <w:szCs w:val="24"/>
        </w:rPr>
        <w:t xml:space="preserve"> is written in her employment contract. </w:t>
      </w:r>
    </w:p>
    <w:p w:rsidR="00AD5ED8" w:rsidRDefault="00AD5ED8" w:rsidP="00743181">
      <w:pPr>
        <w:tabs>
          <w:tab w:val="center" w:pos="4680"/>
        </w:tabs>
        <w:spacing w:after="0" w:line="240" w:lineRule="auto"/>
        <w:contextualSpacing/>
        <w:rPr>
          <w:rFonts w:ascii="Times New Roman" w:hAnsi="Times New Roman"/>
          <w:sz w:val="24"/>
          <w:szCs w:val="24"/>
        </w:rPr>
      </w:pP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 xml:space="preserve">MOTION: </w:t>
      </w:r>
      <w:r w:rsidRPr="00CE624F">
        <w:rPr>
          <w:rFonts w:ascii="Times New Roman" w:hAnsi="Times New Roman"/>
          <w:b/>
          <w:sz w:val="24"/>
          <w:szCs w:val="24"/>
        </w:rPr>
        <w:tab/>
        <w:t>To approve the</w:t>
      </w:r>
      <w:r>
        <w:rPr>
          <w:rFonts w:ascii="Times New Roman" w:hAnsi="Times New Roman"/>
          <w:b/>
          <w:sz w:val="24"/>
          <w:szCs w:val="24"/>
        </w:rPr>
        <w:t xml:space="preserve"> 2017 Advance CTE 990s.</w:t>
      </w:r>
    </w:p>
    <w:p w:rsidR="00AD5ED8" w:rsidRPr="00CE624F" w:rsidRDefault="00F55216" w:rsidP="00AD5ED8">
      <w:pPr>
        <w:spacing w:after="0" w:line="240" w:lineRule="auto"/>
        <w:ind w:left="720" w:firstLine="720"/>
        <w:contextualSpacing/>
        <w:rPr>
          <w:rFonts w:ascii="Times New Roman" w:hAnsi="Times New Roman"/>
          <w:b/>
          <w:sz w:val="24"/>
          <w:szCs w:val="24"/>
        </w:rPr>
      </w:pPr>
      <w:r>
        <w:rPr>
          <w:rFonts w:ascii="Times New Roman" w:hAnsi="Times New Roman"/>
          <w:b/>
          <w:sz w:val="24"/>
          <w:szCs w:val="24"/>
        </w:rPr>
        <w:t>Burket; Ruhland</w:t>
      </w:r>
      <w:r w:rsidR="00AD5ED8">
        <w:rPr>
          <w:rFonts w:ascii="Times New Roman" w:hAnsi="Times New Roman"/>
          <w:b/>
          <w:sz w:val="24"/>
          <w:szCs w:val="24"/>
        </w:rPr>
        <w:t xml:space="preserve">. </w:t>
      </w: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Pr>
          <w:rFonts w:ascii="Times New Roman" w:hAnsi="Times New Roman"/>
          <w:b/>
          <w:sz w:val="24"/>
          <w:szCs w:val="24"/>
        </w:rPr>
        <w:t>.</w:t>
      </w:r>
    </w:p>
    <w:p w:rsidR="00AD5ED8" w:rsidRDefault="00AD5ED8" w:rsidP="00743181">
      <w:pPr>
        <w:tabs>
          <w:tab w:val="center" w:pos="4680"/>
        </w:tabs>
        <w:spacing w:after="0" w:line="240" w:lineRule="auto"/>
        <w:contextualSpacing/>
        <w:rPr>
          <w:rFonts w:ascii="Times New Roman" w:hAnsi="Times New Roman"/>
          <w:sz w:val="24"/>
          <w:szCs w:val="24"/>
        </w:rPr>
      </w:pP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 xml:space="preserve">MOTION: </w:t>
      </w:r>
      <w:r w:rsidRPr="00CE624F">
        <w:rPr>
          <w:rFonts w:ascii="Times New Roman" w:hAnsi="Times New Roman"/>
          <w:b/>
          <w:sz w:val="24"/>
          <w:szCs w:val="24"/>
        </w:rPr>
        <w:tab/>
        <w:t>To approve the</w:t>
      </w:r>
      <w:r>
        <w:rPr>
          <w:rFonts w:ascii="Times New Roman" w:hAnsi="Times New Roman"/>
          <w:b/>
          <w:sz w:val="24"/>
          <w:szCs w:val="24"/>
        </w:rPr>
        <w:t xml:space="preserve"> 2017 Center to Advance CTE 990s.</w:t>
      </w:r>
    </w:p>
    <w:p w:rsidR="00AD5ED8" w:rsidRPr="00CE624F" w:rsidRDefault="00F55216" w:rsidP="00AD5ED8">
      <w:pPr>
        <w:spacing w:after="0" w:line="240" w:lineRule="auto"/>
        <w:ind w:left="720" w:firstLine="720"/>
        <w:contextualSpacing/>
        <w:rPr>
          <w:rFonts w:ascii="Times New Roman" w:hAnsi="Times New Roman"/>
          <w:b/>
          <w:sz w:val="24"/>
          <w:szCs w:val="24"/>
        </w:rPr>
      </w:pPr>
      <w:r>
        <w:rPr>
          <w:rFonts w:ascii="Times New Roman" w:hAnsi="Times New Roman"/>
          <w:b/>
          <w:sz w:val="24"/>
          <w:szCs w:val="24"/>
        </w:rPr>
        <w:t>Mulvihill; Burket</w:t>
      </w:r>
      <w:r w:rsidR="00AD5ED8">
        <w:rPr>
          <w:rFonts w:ascii="Times New Roman" w:hAnsi="Times New Roman"/>
          <w:b/>
          <w:sz w:val="24"/>
          <w:szCs w:val="24"/>
        </w:rPr>
        <w:t>.</w:t>
      </w:r>
    </w:p>
    <w:p w:rsidR="00AD5ED8" w:rsidRDefault="00AD5ED8" w:rsidP="00AD5ED8">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Pr>
          <w:rFonts w:ascii="Times New Roman" w:hAnsi="Times New Roman"/>
          <w:b/>
          <w:sz w:val="24"/>
          <w:szCs w:val="24"/>
        </w:rPr>
        <w:t>.</w:t>
      </w:r>
    </w:p>
    <w:p w:rsidR="00F55216" w:rsidRDefault="00F55216" w:rsidP="00743181">
      <w:pPr>
        <w:tabs>
          <w:tab w:val="center" w:pos="4680"/>
        </w:tabs>
        <w:spacing w:after="0" w:line="240" w:lineRule="auto"/>
        <w:contextualSpacing/>
        <w:rPr>
          <w:rFonts w:ascii="Times New Roman" w:hAnsi="Times New Roman"/>
          <w:sz w:val="24"/>
          <w:szCs w:val="24"/>
        </w:rPr>
      </w:pPr>
    </w:p>
    <w:p w:rsidR="00F55216" w:rsidRDefault="00F55216" w:rsidP="00F55216">
      <w:pPr>
        <w:spacing w:after="0" w:line="240" w:lineRule="auto"/>
        <w:contextualSpacing/>
        <w:rPr>
          <w:rFonts w:ascii="Times New Roman" w:hAnsi="Times New Roman"/>
          <w:b/>
          <w:sz w:val="24"/>
          <w:szCs w:val="24"/>
        </w:rPr>
      </w:pPr>
      <w:r w:rsidRPr="00CE624F">
        <w:rPr>
          <w:rFonts w:ascii="Times New Roman" w:hAnsi="Times New Roman"/>
          <w:b/>
          <w:sz w:val="24"/>
          <w:szCs w:val="24"/>
        </w:rPr>
        <w:t xml:space="preserve">MOTION: </w:t>
      </w:r>
      <w:r w:rsidRPr="00CE624F">
        <w:rPr>
          <w:rFonts w:ascii="Times New Roman" w:hAnsi="Times New Roman"/>
          <w:b/>
          <w:sz w:val="24"/>
          <w:szCs w:val="24"/>
        </w:rPr>
        <w:tab/>
        <w:t>To approve the</w:t>
      </w:r>
      <w:r>
        <w:rPr>
          <w:rFonts w:ascii="Times New Roman" w:hAnsi="Times New Roman"/>
          <w:b/>
          <w:sz w:val="24"/>
          <w:szCs w:val="24"/>
        </w:rPr>
        <w:t xml:space="preserve"> September 14, 2017 Committee minutes.</w:t>
      </w:r>
    </w:p>
    <w:p w:rsidR="00F55216" w:rsidRPr="00CE624F" w:rsidRDefault="00F55216" w:rsidP="00F55216">
      <w:pPr>
        <w:spacing w:after="0" w:line="240" w:lineRule="auto"/>
        <w:ind w:left="720" w:firstLine="720"/>
        <w:contextualSpacing/>
        <w:rPr>
          <w:rFonts w:ascii="Times New Roman" w:hAnsi="Times New Roman"/>
          <w:b/>
          <w:sz w:val="24"/>
          <w:szCs w:val="24"/>
        </w:rPr>
      </w:pPr>
      <w:r>
        <w:rPr>
          <w:rFonts w:ascii="Times New Roman" w:hAnsi="Times New Roman"/>
          <w:b/>
          <w:sz w:val="24"/>
          <w:szCs w:val="24"/>
        </w:rPr>
        <w:t>Ruhland; Burket.</w:t>
      </w:r>
    </w:p>
    <w:p w:rsidR="00F55216" w:rsidRDefault="00F55216" w:rsidP="00F55216">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Pr>
          <w:rFonts w:ascii="Times New Roman" w:hAnsi="Times New Roman"/>
          <w:b/>
          <w:sz w:val="24"/>
          <w:szCs w:val="24"/>
        </w:rPr>
        <w:t>.</w:t>
      </w:r>
    </w:p>
    <w:p w:rsidR="00F55216" w:rsidRDefault="00F55216" w:rsidP="00743181">
      <w:pPr>
        <w:tabs>
          <w:tab w:val="center" w:pos="4680"/>
        </w:tabs>
        <w:spacing w:after="0" w:line="240" w:lineRule="auto"/>
        <w:contextualSpacing/>
        <w:rPr>
          <w:rFonts w:ascii="Times New Roman" w:hAnsi="Times New Roman"/>
          <w:sz w:val="24"/>
          <w:szCs w:val="24"/>
        </w:rPr>
      </w:pPr>
    </w:p>
    <w:p w:rsidR="00F55216" w:rsidRDefault="00F55216" w:rsidP="00743181">
      <w:pPr>
        <w:tabs>
          <w:tab w:val="center" w:pos="4680"/>
        </w:tabs>
        <w:spacing w:after="0" w:line="240" w:lineRule="auto"/>
        <w:contextualSpacing/>
        <w:rPr>
          <w:rFonts w:ascii="Times New Roman" w:hAnsi="Times New Roman"/>
          <w:sz w:val="24"/>
          <w:szCs w:val="24"/>
        </w:rPr>
      </w:pPr>
      <w:r>
        <w:rPr>
          <w:rFonts w:ascii="Times New Roman" w:hAnsi="Times New Roman"/>
          <w:sz w:val="24"/>
          <w:szCs w:val="24"/>
        </w:rPr>
        <w:t xml:space="preserve">The Committee had an informal discussion with the accountant about the complexity of grants and contracts, which may require the organization to record the full income the year it is received even if the expenses, per the grant/contract guidelines, are intended to be spent over the course of multiple fiscal years. </w:t>
      </w:r>
    </w:p>
    <w:p w:rsidR="00743181" w:rsidRPr="00AD5ED8" w:rsidRDefault="00743181" w:rsidP="00743181">
      <w:pPr>
        <w:tabs>
          <w:tab w:val="center" w:pos="4680"/>
        </w:tabs>
        <w:spacing w:after="0" w:line="240" w:lineRule="auto"/>
        <w:contextualSpacing/>
        <w:rPr>
          <w:rFonts w:ascii="Times New Roman" w:hAnsi="Times New Roman"/>
          <w:sz w:val="24"/>
          <w:szCs w:val="24"/>
        </w:rPr>
      </w:pPr>
    </w:p>
    <w:p w:rsidR="00AD5ED8" w:rsidRPr="00AD5ED8" w:rsidRDefault="00AD5ED8" w:rsidP="00AD5ED8">
      <w:pPr>
        <w:spacing w:after="0" w:line="240" w:lineRule="auto"/>
        <w:contextualSpacing/>
        <w:rPr>
          <w:rFonts w:ascii="Times New Roman" w:hAnsi="Times New Roman"/>
          <w:sz w:val="24"/>
          <w:szCs w:val="24"/>
        </w:rPr>
      </w:pPr>
      <w:r w:rsidRPr="00AD5ED8">
        <w:rPr>
          <w:rFonts w:ascii="Times New Roman" w:hAnsi="Times New Roman"/>
          <w:sz w:val="24"/>
          <w:szCs w:val="24"/>
        </w:rPr>
        <w:t>Call ended at 3</w:t>
      </w:r>
      <w:r w:rsidR="004D3DA6">
        <w:rPr>
          <w:rFonts w:ascii="Times New Roman" w:hAnsi="Times New Roman"/>
          <w:sz w:val="24"/>
          <w:szCs w:val="24"/>
        </w:rPr>
        <w:t>:50</w:t>
      </w:r>
      <w:r w:rsidRPr="00AD5ED8">
        <w:rPr>
          <w:rFonts w:ascii="Times New Roman" w:hAnsi="Times New Roman"/>
          <w:sz w:val="24"/>
          <w:szCs w:val="24"/>
        </w:rPr>
        <w:t xml:space="preserve"> p.m.</w:t>
      </w:r>
    </w:p>
    <w:p w:rsidR="00743181" w:rsidRDefault="00743181"/>
    <w:p w:rsidR="00743181" w:rsidRDefault="00743181"/>
    <w:p w:rsidR="00743181" w:rsidRDefault="00743181"/>
    <w:sectPr w:rsidR="00743181" w:rsidSect="0074318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3181"/>
    <w:rsid w:val="004D3DA6"/>
    <w:rsid w:val="00546C07"/>
    <w:rsid w:val="00743181"/>
    <w:rsid w:val="00A416BB"/>
    <w:rsid w:val="00AD5ED8"/>
    <w:rsid w:val="00B52B2A"/>
    <w:rsid w:val="00C23F4F"/>
    <w:rsid w:val="00F55216"/>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81"/>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752DB"/>
    <w:pPr>
      <w:spacing w:after="0" w:line="240" w:lineRule="auto"/>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D752D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3396</Characters>
  <Application>Microsoft Macintosh Word</Application>
  <DocSecurity>0</DocSecurity>
  <Lines>28</Lines>
  <Paragraphs>6</Paragraphs>
  <ScaleCrop>false</ScaleCrop>
  <Company>NASDCTEC</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Green</dc:creator>
  <cp:keywords/>
  <cp:lastModifiedBy>Kimberly Green</cp:lastModifiedBy>
  <cp:revision>3</cp:revision>
  <cp:lastPrinted>2018-03-19T17:42:00Z</cp:lastPrinted>
  <dcterms:created xsi:type="dcterms:W3CDTF">2018-03-19T17:41:00Z</dcterms:created>
  <dcterms:modified xsi:type="dcterms:W3CDTF">2018-03-19T18:03:00Z</dcterms:modified>
</cp:coreProperties>
</file>