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E3" w:rsidRPr="00921F0F" w:rsidRDefault="006069D8" w:rsidP="00921F0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Center to </w:t>
      </w:r>
      <w:r w:rsidR="00534B35" w:rsidRPr="00921F0F">
        <w:rPr>
          <w:rFonts w:ascii="Times New Roman" w:hAnsi="Times New Roman"/>
          <w:b/>
          <w:sz w:val="28"/>
          <w:szCs w:val="24"/>
        </w:rPr>
        <w:t>Advance CTE</w:t>
      </w:r>
      <w:r w:rsidR="008A3BE3" w:rsidRPr="00921F0F">
        <w:rPr>
          <w:rFonts w:ascii="Times New Roman" w:hAnsi="Times New Roman"/>
          <w:b/>
          <w:sz w:val="28"/>
          <w:szCs w:val="24"/>
        </w:rPr>
        <w:t xml:space="preserve"> Board of Directors’ Meeting</w:t>
      </w:r>
    </w:p>
    <w:p w:rsidR="00D451A3" w:rsidRPr="00D451A3" w:rsidRDefault="006D1D18" w:rsidP="000B5057">
      <w:pPr>
        <w:tabs>
          <w:tab w:val="center" w:pos="46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30, 2018</w:t>
      </w:r>
    </w:p>
    <w:p w:rsidR="007148F7" w:rsidRDefault="006D1D18" w:rsidP="000B5057">
      <w:pPr>
        <w:tabs>
          <w:tab w:val="center" w:pos="46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Conference Call </w:t>
      </w:r>
    </w:p>
    <w:p w:rsidR="00D451A3" w:rsidRPr="007148F7" w:rsidRDefault="007148F7" w:rsidP="007148F7">
      <w:pPr>
        <w:tabs>
          <w:tab w:val="center" w:pos="4680"/>
        </w:tabs>
        <w:contextualSpacing/>
        <w:jc w:val="center"/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D451A3" w:rsidRDefault="00D451A3" w:rsidP="000B5057">
      <w:pPr>
        <w:tabs>
          <w:tab w:val="center" w:pos="46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7182D" w:rsidRDefault="0097182D" w:rsidP="000B5057">
      <w:pPr>
        <w:tabs>
          <w:tab w:val="center" w:pos="46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7182D">
        <w:rPr>
          <w:rFonts w:ascii="Times New Roman" w:hAnsi="Times New Roman"/>
          <w:b/>
          <w:sz w:val="24"/>
          <w:szCs w:val="24"/>
        </w:rPr>
        <w:t>ATTENDEES:</w:t>
      </w:r>
      <w:r>
        <w:rPr>
          <w:rFonts w:ascii="Times New Roman" w:hAnsi="Times New Roman"/>
          <w:sz w:val="24"/>
          <w:szCs w:val="24"/>
        </w:rPr>
        <w:t xml:space="preserve"> </w:t>
      </w:r>
      <w:r w:rsidR="006069D8">
        <w:rPr>
          <w:rFonts w:ascii="Times New Roman" w:hAnsi="Times New Roman"/>
          <w:sz w:val="24"/>
          <w:szCs w:val="24"/>
        </w:rPr>
        <w:t>Pradeep Kotamraju, Sarah Heath, Cheryl Carrier, Jennifer Grove, Hillary Wells</w:t>
      </w:r>
    </w:p>
    <w:p w:rsidR="0097182D" w:rsidRDefault="0097182D" w:rsidP="000B5057">
      <w:pPr>
        <w:tabs>
          <w:tab w:val="center" w:pos="46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7182D" w:rsidRDefault="0097182D" w:rsidP="000B5057">
      <w:pPr>
        <w:tabs>
          <w:tab w:val="center" w:pos="46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7182D">
        <w:rPr>
          <w:rFonts w:ascii="Times New Roman" w:hAnsi="Times New Roman"/>
          <w:b/>
          <w:sz w:val="24"/>
          <w:szCs w:val="24"/>
        </w:rPr>
        <w:t>STAFF:</w:t>
      </w:r>
      <w:r>
        <w:rPr>
          <w:rFonts w:ascii="Times New Roman" w:hAnsi="Times New Roman"/>
          <w:sz w:val="24"/>
          <w:szCs w:val="24"/>
        </w:rPr>
        <w:t xml:space="preserve"> Kim</w:t>
      </w:r>
      <w:r w:rsidR="00F6490C">
        <w:rPr>
          <w:rFonts w:ascii="Times New Roman" w:hAnsi="Times New Roman"/>
          <w:sz w:val="24"/>
          <w:szCs w:val="24"/>
        </w:rPr>
        <w:t>berly</w:t>
      </w:r>
      <w:r w:rsidR="006D1D18">
        <w:rPr>
          <w:rFonts w:ascii="Times New Roman" w:hAnsi="Times New Roman"/>
          <w:sz w:val="24"/>
          <w:szCs w:val="24"/>
        </w:rPr>
        <w:t xml:space="preserve"> Green, Kate Kreamer</w:t>
      </w:r>
    </w:p>
    <w:p w:rsidR="0097182D" w:rsidRDefault="0097182D" w:rsidP="000B5057">
      <w:pPr>
        <w:tabs>
          <w:tab w:val="center" w:pos="46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7182D" w:rsidRPr="007F66B4" w:rsidRDefault="0097182D" w:rsidP="000B5057">
      <w:pPr>
        <w:tabs>
          <w:tab w:val="center" w:pos="46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7182D">
        <w:rPr>
          <w:rFonts w:ascii="Times New Roman" w:hAnsi="Times New Roman"/>
          <w:b/>
          <w:sz w:val="24"/>
          <w:szCs w:val="24"/>
        </w:rPr>
        <w:t xml:space="preserve">Welcome: </w:t>
      </w:r>
      <w:r w:rsidR="007F66B4">
        <w:rPr>
          <w:rFonts w:ascii="Times New Roman" w:hAnsi="Times New Roman"/>
          <w:sz w:val="24"/>
          <w:szCs w:val="24"/>
        </w:rPr>
        <w:t xml:space="preserve">Kotamraju </w:t>
      </w:r>
      <w:r w:rsidR="006069D8">
        <w:rPr>
          <w:rFonts w:ascii="Times New Roman" w:hAnsi="Times New Roman"/>
          <w:sz w:val="24"/>
          <w:szCs w:val="24"/>
        </w:rPr>
        <w:t xml:space="preserve">welcomed everyone to the Center to Advance CTE Board meeting. </w:t>
      </w:r>
    </w:p>
    <w:p w:rsidR="0097182D" w:rsidRDefault="0097182D" w:rsidP="000B5057">
      <w:pPr>
        <w:tabs>
          <w:tab w:val="center" w:pos="468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E624F" w:rsidRPr="00CE624F" w:rsidRDefault="00CE624F" w:rsidP="000B5057">
      <w:pPr>
        <w:tabs>
          <w:tab w:val="center" w:pos="46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Review and approval of </w:t>
      </w:r>
      <w:r w:rsidR="006D1D18">
        <w:rPr>
          <w:rFonts w:ascii="Times New Roman" w:hAnsi="Times New Roman"/>
          <w:b/>
          <w:sz w:val="24"/>
          <w:szCs w:val="24"/>
        </w:rPr>
        <w:t xml:space="preserve">October </w:t>
      </w:r>
      <w:r>
        <w:rPr>
          <w:rFonts w:ascii="Times New Roman" w:hAnsi="Times New Roman"/>
          <w:b/>
          <w:sz w:val="24"/>
          <w:szCs w:val="24"/>
        </w:rPr>
        <w:t xml:space="preserve">Board minutes: </w:t>
      </w:r>
      <w:r>
        <w:rPr>
          <w:rFonts w:ascii="Times New Roman" w:hAnsi="Times New Roman"/>
          <w:sz w:val="24"/>
          <w:szCs w:val="24"/>
        </w:rPr>
        <w:t xml:space="preserve">Heath presented the minutes from the </w:t>
      </w:r>
      <w:r w:rsidR="006D1D18">
        <w:rPr>
          <w:rFonts w:ascii="Times New Roman" w:hAnsi="Times New Roman"/>
          <w:sz w:val="24"/>
          <w:szCs w:val="24"/>
        </w:rPr>
        <w:t>October 16</w:t>
      </w:r>
      <w:r w:rsidR="009700BD">
        <w:rPr>
          <w:rFonts w:ascii="Times New Roman" w:hAnsi="Times New Roman"/>
          <w:sz w:val="24"/>
          <w:szCs w:val="24"/>
        </w:rPr>
        <w:t>, 2017 Board Meeting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E624F" w:rsidRDefault="00CE624F" w:rsidP="000B5057">
      <w:pPr>
        <w:tabs>
          <w:tab w:val="center" w:pos="46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E624F" w:rsidRPr="00CE624F" w:rsidRDefault="00CE624F" w:rsidP="000B505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E624F">
        <w:rPr>
          <w:rFonts w:ascii="Times New Roman" w:hAnsi="Times New Roman"/>
          <w:b/>
          <w:sz w:val="24"/>
          <w:szCs w:val="24"/>
        </w:rPr>
        <w:t xml:space="preserve">MOTION: </w:t>
      </w:r>
      <w:r w:rsidRPr="00CE624F">
        <w:rPr>
          <w:rFonts w:ascii="Times New Roman" w:hAnsi="Times New Roman"/>
          <w:b/>
          <w:sz w:val="24"/>
          <w:szCs w:val="24"/>
        </w:rPr>
        <w:tab/>
        <w:t xml:space="preserve">To approve the </w:t>
      </w:r>
      <w:r w:rsidR="006D1D18">
        <w:rPr>
          <w:rFonts w:ascii="Times New Roman" w:hAnsi="Times New Roman"/>
          <w:b/>
          <w:sz w:val="24"/>
          <w:szCs w:val="24"/>
        </w:rPr>
        <w:t>October 16</w:t>
      </w:r>
      <w:r w:rsidR="007148F7">
        <w:rPr>
          <w:rFonts w:ascii="Times New Roman" w:hAnsi="Times New Roman"/>
          <w:b/>
          <w:sz w:val="24"/>
          <w:szCs w:val="24"/>
        </w:rPr>
        <w:t>, 2017</w:t>
      </w:r>
      <w:r w:rsidRPr="00CE624F">
        <w:rPr>
          <w:rFonts w:ascii="Times New Roman" w:hAnsi="Times New Roman"/>
          <w:b/>
          <w:sz w:val="24"/>
          <w:szCs w:val="24"/>
        </w:rPr>
        <w:t xml:space="preserve"> Board minutes</w:t>
      </w:r>
      <w:r w:rsidR="007148F7">
        <w:rPr>
          <w:rFonts w:ascii="Times New Roman" w:hAnsi="Times New Roman"/>
          <w:b/>
          <w:sz w:val="24"/>
          <w:szCs w:val="24"/>
        </w:rPr>
        <w:t>, as presented.</w:t>
      </w:r>
    </w:p>
    <w:p w:rsidR="00CE624F" w:rsidRPr="00CE624F" w:rsidRDefault="00CE624F" w:rsidP="000B505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E624F">
        <w:rPr>
          <w:rFonts w:ascii="Times New Roman" w:hAnsi="Times New Roman"/>
          <w:b/>
          <w:sz w:val="24"/>
          <w:szCs w:val="24"/>
        </w:rPr>
        <w:tab/>
      </w:r>
      <w:r w:rsidRPr="00CE624F">
        <w:rPr>
          <w:rFonts w:ascii="Times New Roman" w:hAnsi="Times New Roman"/>
          <w:b/>
          <w:sz w:val="24"/>
          <w:szCs w:val="24"/>
        </w:rPr>
        <w:tab/>
      </w:r>
      <w:r w:rsidR="006069D8">
        <w:rPr>
          <w:rFonts w:ascii="Times New Roman" w:hAnsi="Times New Roman"/>
          <w:b/>
          <w:sz w:val="24"/>
          <w:szCs w:val="24"/>
        </w:rPr>
        <w:t>Carrier; Grove</w:t>
      </w:r>
      <w:r w:rsidR="007148F7">
        <w:rPr>
          <w:rFonts w:ascii="Times New Roman" w:hAnsi="Times New Roman"/>
          <w:b/>
          <w:sz w:val="24"/>
          <w:szCs w:val="24"/>
        </w:rPr>
        <w:t>.</w:t>
      </w:r>
    </w:p>
    <w:p w:rsidR="00CE624F" w:rsidRPr="00CE624F" w:rsidRDefault="00CE624F" w:rsidP="000B505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E624F">
        <w:rPr>
          <w:rFonts w:ascii="Times New Roman" w:hAnsi="Times New Roman"/>
          <w:b/>
          <w:sz w:val="24"/>
          <w:szCs w:val="24"/>
        </w:rPr>
        <w:tab/>
      </w:r>
      <w:r w:rsidRPr="00CE624F">
        <w:rPr>
          <w:rFonts w:ascii="Times New Roman" w:hAnsi="Times New Roman"/>
          <w:b/>
          <w:sz w:val="24"/>
          <w:szCs w:val="24"/>
        </w:rPr>
        <w:tab/>
        <w:t>MOTION ADOPTED</w:t>
      </w:r>
      <w:r w:rsidR="007148F7">
        <w:rPr>
          <w:rFonts w:ascii="Times New Roman" w:hAnsi="Times New Roman"/>
          <w:b/>
          <w:sz w:val="24"/>
          <w:szCs w:val="24"/>
        </w:rPr>
        <w:t>.</w:t>
      </w:r>
    </w:p>
    <w:p w:rsidR="00CE624F" w:rsidRDefault="00CE624F" w:rsidP="000B5057">
      <w:pPr>
        <w:tabs>
          <w:tab w:val="center" w:pos="46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E624F" w:rsidRDefault="006069D8" w:rsidP="000B5057">
      <w:pPr>
        <w:tabs>
          <w:tab w:val="center" w:pos="46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Development Update</w:t>
      </w:r>
      <w:r w:rsidR="006D1D18">
        <w:rPr>
          <w:rFonts w:ascii="Times New Roman" w:hAnsi="Times New Roman"/>
          <w:b/>
          <w:sz w:val="24"/>
          <w:szCs w:val="24"/>
        </w:rPr>
        <w:t xml:space="preserve">: </w:t>
      </w:r>
      <w:r w:rsidR="006D1D18" w:rsidRPr="006D1D18">
        <w:rPr>
          <w:rFonts w:ascii="Times New Roman" w:hAnsi="Times New Roman"/>
          <w:sz w:val="24"/>
          <w:szCs w:val="24"/>
        </w:rPr>
        <w:t xml:space="preserve">Green </w:t>
      </w:r>
      <w:r>
        <w:rPr>
          <w:rFonts w:ascii="Times New Roman" w:hAnsi="Times New Roman"/>
          <w:sz w:val="24"/>
          <w:szCs w:val="24"/>
        </w:rPr>
        <w:t>and Kreamer shared updates on recent fundraising efforts, resulting in a $100,000 Gates grant; $610,000 Siemens grant; and $250,000 Joyce grant. Also, as result of a mid-grant reset, the Center is taking on new responsibilities for the New Skills for Youth Initiative and with those responsib</w:t>
      </w:r>
      <w:r w:rsidR="000D365F">
        <w:rPr>
          <w:rFonts w:ascii="Times New Roman" w:hAnsi="Times New Roman"/>
          <w:sz w:val="24"/>
          <w:szCs w:val="24"/>
        </w:rPr>
        <w:t>ilities comes an additional $272,150</w:t>
      </w:r>
      <w:r>
        <w:rPr>
          <w:rFonts w:ascii="Times New Roman" w:hAnsi="Times New Roman"/>
          <w:sz w:val="24"/>
          <w:szCs w:val="24"/>
        </w:rPr>
        <w:t xml:space="preserve"> in funding over the course of the next few years. In addition, staff was invited to present at a multi-funder initiative in January and as a result have been asked to brief the Bloomberg Foundation’s education team. </w:t>
      </w:r>
      <w:r w:rsidR="006D1D18">
        <w:rPr>
          <w:rFonts w:ascii="Times New Roman" w:hAnsi="Times New Roman"/>
          <w:sz w:val="24"/>
          <w:szCs w:val="24"/>
        </w:rPr>
        <w:t xml:space="preserve"> </w:t>
      </w:r>
      <w:r w:rsidR="006D1D18">
        <w:rPr>
          <w:rFonts w:ascii="Times New Roman" w:hAnsi="Times New Roman"/>
          <w:b/>
          <w:sz w:val="24"/>
          <w:szCs w:val="24"/>
        </w:rPr>
        <w:t xml:space="preserve"> </w:t>
      </w:r>
      <w:r w:rsidR="000D365F" w:rsidRPr="000D365F">
        <w:rPr>
          <w:rFonts w:ascii="Times New Roman" w:hAnsi="Times New Roman"/>
          <w:sz w:val="24"/>
          <w:szCs w:val="24"/>
        </w:rPr>
        <w:t>To address the additional work with the new grants, two additional staff positions</w:t>
      </w:r>
      <w:r w:rsidR="000D365F">
        <w:rPr>
          <w:rFonts w:ascii="Times New Roman" w:hAnsi="Times New Roman"/>
          <w:sz w:val="24"/>
          <w:szCs w:val="24"/>
        </w:rPr>
        <w:t xml:space="preserve"> – one communications position and one policy position -</w:t>
      </w:r>
      <w:r w:rsidR="000D365F" w:rsidRPr="000D365F">
        <w:rPr>
          <w:rFonts w:ascii="Times New Roman" w:hAnsi="Times New Roman"/>
          <w:sz w:val="24"/>
          <w:szCs w:val="24"/>
        </w:rPr>
        <w:t xml:space="preserve"> have been created and will be filled in the first quarter of 2018.</w:t>
      </w:r>
    </w:p>
    <w:p w:rsidR="00CE624F" w:rsidRDefault="00CE624F" w:rsidP="000B5057">
      <w:pPr>
        <w:tabs>
          <w:tab w:val="center" w:pos="46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069D8" w:rsidRDefault="006069D8" w:rsidP="006069D8">
      <w:pPr>
        <w:spacing w:after="0" w:line="240" w:lineRule="auto"/>
        <w:rPr>
          <w:rFonts w:ascii="Times New Roman" w:eastAsiaTheme="minorEastAsia" w:hAnsi="Times New Roman" w:cstheme="minorBidi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Preview of Career Clusters Taskforce Recommendations</w:t>
      </w:r>
      <w:r w:rsidR="006D1D18">
        <w:rPr>
          <w:rFonts w:ascii="Times New Roman" w:hAnsi="Times New Roman"/>
          <w:b/>
          <w:sz w:val="24"/>
          <w:szCs w:val="24"/>
        </w:rPr>
        <w:t>:</w:t>
      </w:r>
      <w:r w:rsidR="00CE624F">
        <w:rPr>
          <w:rFonts w:ascii="Times New Roman" w:hAnsi="Times New Roman"/>
          <w:sz w:val="24"/>
          <w:szCs w:val="24"/>
        </w:rPr>
        <w:t xml:space="preserve"> </w:t>
      </w:r>
      <w:r w:rsidR="006D1D18" w:rsidRPr="006D1D18">
        <w:rPr>
          <w:rFonts w:ascii="Times New Roman" w:eastAsiaTheme="minorEastAsia" w:hAnsi="Times New Roman" w:cstheme="minorBidi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eastAsiaTheme="minorEastAsia" w:hAnsi="Times New Roman" w:cstheme="minorBidi"/>
          <w:color w:val="222222"/>
          <w:sz w:val="24"/>
          <w:szCs w:val="24"/>
          <w:shd w:val="clear" w:color="auto" w:fill="FFFFFF"/>
        </w:rPr>
        <w:t xml:space="preserve">Green and Kreamer provided the Board with an overview of the Taskforce’s charge and membership, then shared an overview of the high-level of recommendations: </w:t>
      </w:r>
    </w:p>
    <w:p w:rsidR="006069D8" w:rsidRDefault="006069D8" w:rsidP="006069D8">
      <w:pPr>
        <w:spacing w:after="0" w:line="240" w:lineRule="auto"/>
        <w:rPr>
          <w:rFonts w:ascii="Times New Roman" w:eastAsiaTheme="minorEastAsia" w:hAnsi="Times New Roman" w:cstheme="minorBidi"/>
          <w:color w:val="222222"/>
          <w:sz w:val="24"/>
          <w:szCs w:val="24"/>
          <w:shd w:val="clear" w:color="auto" w:fill="FFFFFF"/>
        </w:rPr>
      </w:pPr>
    </w:p>
    <w:p w:rsidR="006069D8" w:rsidRDefault="006069D8" w:rsidP="006069D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Affirm the organization’s commitment to owning the Career Clusters Framework</w:t>
      </w:r>
      <w:r w:rsidR="000D365F" w:rsidRPr="000D365F">
        <w:rPr>
          <w:rFonts w:ascii="Times New Roman" w:hAnsi="Times New Roman"/>
          <w:sz w:val="24"/>
          <w:szCs w:val="24"/>
          <w:vertAlign w:val="superscript"/>
        </w:rPr>
        <w:t>®</w:t>
      </w:r>
      <w:r>
        <w:rPr>
          <w:rFonts w:ascii="Times New Roman" w:hAnsi="Times New Roman"/>
          <w:sz w:val="24"/>
          <w:szCs w:val="24"/>
        </w:rPr>
        <w:t xml:space="preserve">, which includes a commitment to updating </w:t>
      </w:r>
      <w:r w:rsidR="000D365F">
        <w:rPr>
          <w:rFonts w:ascii="Times New Roman" w:hAnsi="Times New Roman"/>
          <w:sz w:val="24"/>
          <w:szCs w:val="24"/>
        </w:rPr>
        <w:t xml:space="preserve">and maintaining </w:t>
      </w:r>
      <w:r>
        <w:rPr>
          <w:rFonts w:ascii="Times New Roman" w:hAnsi="Times New Roman"/>
          <w:sz w:val="24"/>
          <w:szCs w:val="24"/>
        </w:rPr>
        <w:t>the foundational resources on the website (CC frames, credentials lists, etc.)</w:t>
      </w:r>
      <w:r w:rsidR="000D365F">
        <w:rPr>
          <w:rFonts w:ascii="Times New Roman" w:hAnsi="Times New Roman"/>
          <w:sz w:val="24"/>
          <w:szCs w:val="24"/>
        </w:rPr>
        <w:t>.</w:t>
      </w:r>
    </w:p>
    <w:p w:rsidR="000D365F" w:rsidRDefault="006069D8" w:rsidP="006069D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and consider an update to the Career Clusters Framework to reflect an evolution of the economy and </w:t>
      </w:r>
      <w:r w:rsidR="000D365F">
        <w:rPr>
          <w:rFonts w:ascii="Times New Roman" w:hAnsi="Times New Roman"/>
          <w:sz w:val="24"/>
          <w:szCs w:val="24"/>
        </w:rPr>
        <w:t xml:space="preserve">competing initiatives. </w:t>
      </w:r>
    </w:p>
    <w:p w:rsidR="006069D8" w:rsidRDefault="000D365F" w:rsidP="006069D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the naming convention of career pathways as part of the Career Clusters Framework, as it now has many other meanings. </w:t>
      </w:r>
    </w:p>
    <w:p w:rsidR="006069D8" w:rsidRDefault="006069D8" w:rsidP="006069D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Archive the knowledge and skills and Common Career Technical Core standards</w:t>
      </w:r>
      <w:r w:rsidR="000D365F">
        <w:rPr>
          <w:rFonts w:ascii="Times New Roman" w:hAnsi="Times New Roman"/>
          <w:sz w:val="24"/>
          <w:szCs w:val="24"/>
        </w:rPr>
        <w:t>.</w:t>
      </w:r>
    </w:p>
    <w:p w:rsidR="006D1D18" w:rsidRPr="006069D8" w:rsidRDefault="006069D8" w:rsidP="006069D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Revisit the plans of study and consider their purpose, potentially updating them to serve as models for high-quality program of study implementation and/or a guidance tool. </w:t>
      </w:r>
    </w:p>
    <w:p w:rsidR="006069D8" w:rsidRDefault="006069D8" w:rsidP="006D1D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069D8" w:rsidRDefault="006069D8" w:rsidP="006D1D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considerations were offered, including ensuring all resources are relevant to postsecondary education and to be sure to actively engage stakeholders, especially employers, in the upda</w:t>
      </w:r>
      <w:r w:rsidR="00934F6E">
        <w:rPr>
          <w:rFonts w:ascii="Times New Roman" w:hAnsi="Times New Roman"/>
          <w:sz w:val="24"/>
          <w:szCs w:val="24"/>
        </w:rPr>
        <w:t>te or creation of new resources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34F6E" w:rsidRDefault="00934F6E" w:rsidP="006D1D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D1D18" w:rsidRDefault="006D1D18" w:rsidP="006D1D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closed at </w:t>
      </w:r>
      <w:r w:rsidR="000D365F">
        <w:rPr>
          <w:rFonts w:ascii="Times New Roman" w:hAnsi="Times New Roman"/>
          <w:sz w:val="24"/>
          <w:szCs w:val="24"/>
        </w:rPr>
        <w:t>3:35</w:t>
      </w:r>
      <w:r>
        <w:rPr>
          <w:rFonts w:ascii="Times New Roman" w:hAnsi="Times New Roman"/>
          <w:sz w:val="24"/>
          <w:szCs w:val="24"/>
        </w:rPr>
        <w:t xml:space="preserve"> p.m. </w:t>
      </w:r>
    </w:p>
    <w:p w:rsidR="006D1D18" w:rsidRDefault="006D1D18" w:rsidP="000B5057">
      <w:pPr>
        <w:spacing w:after="0" w:line="240" w:lineRule="auto"/>
        <w:rPr>
          <w:rFonts w:ascii="Times" w:eastAsiaTheme="minorEastAsia" w:hAnsi="Times" w:cstheme="minorBidi"/>
          <w:b/>
          <w:sz w:val="20"/>
          <w:szCs w:val="20"/>
        </w:rPr>
      </w:pPr>
    </w:p>
    <w:p w:rsidR="00581D2C" w:rsidRDefault="00581D2C" w:rsidP="000B5057">
      <w:pPr>
        <w:spacing w:after="0" w:line="240" w:lineRule="auto"/>
        <w:rPr>
          <w:rFonts w:ascii="Times" w:eastAsiaTheme="minorEastAsia" w:hAnsi="Times" w:cstheme="minorBidi"/>
          <w:b/>
          <w:sz w:val="20"/>
          <w:szCs w:val="20"/>
        </w:rPr>
      </w:pPr>
    </w:p>
    <w:sectPr w:rsidR="00581D2C" w:rsidSect="000B505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772" w:rsidRDefault="00CC2772" w:rsidP="00F6490C">
      <w:pPr>
        <w:spacing w:after="0" w:line="240" w:lineRule="auto"/>
      </w:pPr>
      <w:r>
        <w:separator/>
      </w:r>
    </w:p>
  </w:endnote>
  <w:endnote w:type="continuationSeparator" w:id="0">
    <w:p w:rsidR="00CC2772" w:rsidRDefault="00CC2772" w:rsidP="00F6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D8" w:rsidRDefault="006069D8" w:rsidP="006069D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69D8" w:rsidRDefault="006069D8" w:rsidP="00F649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D8" w:rsidRDefault="006069D8" w:rsidP="006069D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3380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9D8" w:rsidRDefault="006069D8" w:rsidP="00F649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772" w:rsidRDefault="00CC2772" w:rsidP="00F6490C">
      <w:pPr>
        <w:spacing w:after="0" w:line="240" w:lineRule="auto"/>
      </w:pPr>
      <w:r>
        <w:separator/>
      </w:r>
    </w:p>
  </w:footnote>
  <w:footnote w:type="continuationSeparator" w:id="0">
    <w:p w:rsidR="00CC2772" w:rsidRDefault="00CC2772" w:rsidP="00F6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D465C"/>
    <w:multiLevelType w:val="hybridMultilevel"/>
    <w:tmpl w:val="E230C8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BF2EF3"/>
    <w:multiLevelType w:val="hybridMultilevel"/>
    <w:tmpl w:val="9CBEC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16C5FC4"/>
    <w:multiLevelType w:val="hybridMultilevel"/>
    <w:tmpl w:val="635C35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F65F26"/>
    <w:multiLevelType w:val="hybridMultilevel"/>
    <w:tmpl w:val="DC96EFCA"/>
    <w:lvl w:ilvl="0" w:tplc="CFEE6FCC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8406D9"/>
    <w:multiLevelType w:val="hybridMultilevel"/>
    <w:tmpl w:val="31A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0066E"/>
    <w:multiLevelType w:val="hybridMultilevel"/>
    <w:tmpl w:val="D576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D0768"/>
    <w:multiLevelType w:val="hybridMultilevel"/>
    <w:tmpl w:val="B1B27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B649D"/>
    <w:multiLevelType w:val="hybridMultilevel"/>
    <w:tmpl w:val="5566AF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DA035F"/>
    <w:multiLevelType w:val="hybridMultilevel"/>
    <w:tmpl w:val="FA926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3C79E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2AE1"/>
    <w:multiLevelType w:val="hybridMultilevel"/>
    <w:tmpl w:val="624674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1E4AFB"/>
    <w:multiLevelType w:val="hybridMultilevel"/>
    <w:tmpl w:val="7A8E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C5F3D"/>
    <w:multiLevelType w:val="hybridMultilevel"/>
    <w:tmpl w:val="D98439AC"/>
    <w:lvl w:ilvl="0" w:tplc="F022FE4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yriad Pro" w:eastAsiaTheme="minorHAnsi" w:hAnsi="Myriad Pro" w:cstheme="minorBidi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2460CC"/>
    <w:multiLevelType w:val="hybridMultilevel"/>
    <w:tmpl w:val="9FA60A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F361F8E"/>
    <w:multiLevelType w:val="hybridMultilevel"/>
    <w:tmpl w:val="92AEB1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0325774"/>
    <w:multiLevelType w:val="hybridMultilevel"/>
    <w:tmpl w:val="84BC8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3D601B"/>
    <w:multiLevelType w:val="hybridMultilevel"/>
    <w:tmpl w:val="5816C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1B3BF7"/>
    <w:multiLevelType w:val="hybridMultilevel"/>
    <w:tmpl w:val="31A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C614D"/>
    <w:multiLevelType w:val="hybridMultilevel"/>
    <w:tmpl w:val="04628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17323B"/>
    <w:multiLevelType w:val="hybridMultilevel"/>
    <w:tmpl w:val="74C89F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77513CB"/>
    <w:multiLevelType w:val="hybridMultilevel"/>
    <w:tmpl w:val="31A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4"/>
  </w:num>
  <w:num w:numId="5">
    <w:abstractNumId w:val="13"/>
  </w:num>
  <w:num w:numId="6">
    <w:abstractNumId w:val="4"/>
  </w:num>
  <w:num w:numId="7">
    <w:abstractNumId w:val="16"/>
  </w:num>
  <w:num w:numId="8">
    <w:abstractNumId w:val="7"/>
  </w:num>
  <w:num w:numId="9">
    <w:abstractNumId w:val="2"/>
  </w:num>
  <w:num w:numId="10">
    <w:abstractNumId w:val="12"/>
  </w:num>
  <w:num w:numId="11">
    <w:abstractNumId w:val="17"/>
  </w:num>
  <w:num w:numId="12">
    <w:abstractNumId w:val="8"/>
  </w:num>
  <w:num w:numId="13">
    <w:abstractNumId w:val="11"/>
  </w:num>
  <w:num w:numId="14">
    <w:abstractNumId w:val="1"/>
  </w:num>
  <w:num w:numId="15">
    <w:abstractNumId w:val="15"/>
  </w:num>
  <w:num w:numId="16">
    <w:abstractNumId w:val="18"/>
  </w:num>
  <w:num w:numId="17">
    <w:abstractNumId w:val="5"/>
  </w:num>
  <w:num w:numId="18">
    <w:abstractNumId w:val="0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E3"/>
    <w:rsid w:val="00012122"/>
    <w:rsid w:val="00037235"/>
    <w:rsid w:val="000552EB"/>
    <w:rsid w:val="000617A8"/>
    <w:rsid w:val="00064669"/>
    <w:rsid w:val="000743A2"/>
    <w:rsid w:val="0007596A"/>
    <w:rsid w:val="00076A61"/>
    <w:rsid w:val="000B5057"/>
    <w:rsid w:val="000D365F"/>
    <w:rsid w:val="000E3CA7"/>
    <w:rsid w:val="000F1297"/>
    <w:rsid w:val="00106E30"/>
    <w:rsid w:val="00107521"/>
    <w:rsid w:val="0011078B"/>
    <w:rsid w:val="0012001A"/>
    <w:rsid w:val="00127307"/>
    <w:rsid w:val="001302F4"/>
    <w:rsid w:val="00131DAE"/>
    <w:rsid w:val="00136AB9"/>
    <w:rsid w:val="00141AA8"/>
    <w:rsid w:val="00143671"/>
    <w:rsid w:val="001559D6"/>
    <w:rsid w:val="00164541"/>
    <w:rsid w:val="00175A94"/>
    <w:rsid w:val="001804F9"/>
    <w:rsid w:val="001A040F"/>
    <w:rsid w:val="001C734F"/>
    <w:rsid w:val="001F16CB"/>
    <w:rsid w:val="00211C98"/>
    <w:rsid w:val="00221FBE"/>
    <w:rsid w:val="00243BCE"/>
    <w:rsid w:val="00252FA2"/>
    <w:rsid w:val="0025447B"/>
    <w:rsid w:val="00266580"/>
    <w:rsid w:val="00267136"/>
    <w:rsid w:val="00286ADF"/>
    <w:rsid w:val="002B2808"/>
    <w:rsid w:val="002C253A"/>
    <w:rsid w:val="002C2A25"/>
    <w:rsid w:val="002E144D"/>
    <w:rsid w:val="002E6C9A"/>
    <w:rsid w:val="002F0C45"/>
    <w:rsid w:val="002F2E7B"/>
    <w:rsid w:val="00301684"/>
    <w:rsid w:val="003028ED"/>
    <w:rsid w:val="003064FD"/>
    <w:rsid w:val="00314B70"/>
    <w:rsid w:val="0033189B"/>
    <w:rsid w:val="00361AE9"/>
    <w:rsid w:val="00375259"/>
    <w:rsid w:val="003936D2"/>
    <w:rsid w:val="003A1609"/>
    <w:rsid w:val="003C1CAC"/>
    <w:rsid w:val="003E6662"/>
    <w:rsid w:val="003E7004"/>
    <w:rsid w:val="00416AF5"/>
    <w:rsid w:val="00453698"/>
    <w:rsid w:val="00453BAA"/>
    <w:rsid w:val="00456CDD"/>
    <w:rsid w:val="00493822"/>
    <w:rsid w:val="004A0B6B"/>
    <w:rsid w:val="004D5652"/>
    <w:rsid w:val="004E2E1D"/>
    <w:rsid w:val="004E38B7"/>
    <w:rsid w:val="004E7EA5"/>
    <w:rsid w:val="004F05D4"/>
    <w:rsid w:val="004F5FD2"/>
    <w:rsid w:val="005157C5"/>
    <w:rsid w:val="00522413"/>
    <w:rsid w:val="00522718"/>
    <w:rsid w:val="00530872"/>
    <w:rsid w:val="00533392"/>
    <w:rsid w:val="00534B35"/>
    <w:rsid w:val="00550998"/>
    <w:rsid w:val="00562CCD"/>
    <w:rsid w:val="00562F53"/>
    <w:rsid w:val="00566174"/>
    <w:rsid w:val="005736AC"/>
    <w:rsid w:val="00581D2C"/>
    <w:rsid w:val="00591BED"/>
    <w:rsid w:val="005A22E2"/>
    <w:rsid w:val="005B1D99"/>
    <w:rsid w:val="005B627E"/>
    <w:rsid w:val="005D6227"/>
    <w:rsid w:val="005F07C2"/>
    <w:rsid w:val="006028EC"/>
    <w:rsid w:val="006069D8"/>
    <w:rsid w:val="006337F4"/>
    <w:rsid w:val="00643DCE"/>
    <w:rsid w:val="00683F99"/>
    <w:rsid w:val="006A3CFD"/>
    <w:rsid w:val="006B2C30"/>
    <w:rsid w:val="006C3A33"/>
    <w:rsid w:val="006D1D18"/>
    <w:rsid w:val="006F435C"/>
    <w:rsid w:val="006F4D47"/>
    <w:rsid w:val="007148F7"/>
    <w:rsid w:val="007151FD"/>
    <w:rsid w:val="0072366C"/>
    <w:rsid w:val="0073023F"/>
    <w:rsid w:val="00731BB0"/>
    <w:rsid w:val="00740288"/>
    <w:rsid w:val="00754DE0"/>
    <w:rsid w:val="00762520"/>
    <w:rsid w:val="007838C7"/>
    <w:rsid w:val="007B0D2D"/>
    <w:rsid w:val="007B77F2"/>
    <w:rsid w:val="007C1933"/>
    <w:rsid w:val="007F66B4"/>
    <w:rsid w:val="00823A84"/>
    <w:rsid w:val="00833FF9"/>
    <w:rsid w:val="00834672"/>
    <w:rsid w:val="00851F3E"/>
    <w:rsid w:val="00857645"/>
    <w:rsid w:val="00877F74"/>
    <w:rsid w:val="00883445"/>
    <w:rsid w:val="008A3BE3"/>
    <w:rsid w:val="008A3DC7"/>
    <w:rsid w:val="008A4D8A"/>
    <w:rsid w:val="008A701A"/>
    <w:rsid w:val="008B0C5E"/>
    <w:rsid w:val="008D3B2F"/>
    <w:rsid w:val="008D584D"/>
    <w:rsid w:val="008E6CA8"/>
    <w:rsid w:val="008F3901"/>
    <w:rsid w:val="008F48B7"/>
    <w:rsid w:val="00906682"/>
    <w:rsid w:val="00910240"/>
    <w:rsid w:val="009126DE"/>
    <w:rsid w:val="00921F0F"/>
    <w:rsid w:val="00922E47"/>
    <w:rsid w:val="00924610"/>
    <w:rsid w:val="00930B83"/>
    <w:rsid w:val="00934F6E"/>
    <w:rsid w:val="00956AC8"/>
    <w:rsid w:val="009700BD"/>
    <w:rsid w:val="0097182D"/>
    <w:rsid w:val="009832D6"/>
    <w:rsid w:val="00991046"/>
    <w:rsid w:val="00993E83"/>
    <w:rsid w:val="0099711F"/>
    <w:rsid w:val="009A6B18"/>
    <w:rsid w:val="009B17F9"/>
    <w:rsid w:val="009B264C"/>
    <w:rsid w:val="009C769C"/>
    <w:rsid w:val="009D655C"/>
    <w:rsid w:val="009F7FBC"/>
    <w:rsid w:val="00A024BB"/>
    <w:rsid w:val="00A136DC"/>
    <w:rsid w:val="00A15B92"/>
    <w:rsid w:val="00A26D87"/>
    <w:rsid w:val="00A5613C"/>
    <w:rsid w:val="00A84943"/>
    <w:rsid w:val="00B04446"/>
    <w:rsid w:val="00B12E8E"/>
    <w:rsid w:val="00B13380"/>
    <w:rsid w:val="00B21691"/>
    <w:rsid w:val="00B31858"/>
    <w:rsid w:val="00B336E5"/>
    <w:rsid w:val="00B522D1"/>
    <w:rsid w:val="00B57DA3"/>
    <w:rsid w:val="00B64468"/>
    <w:rsid w:val="00B715DA"/>
    <w:rsid w:val="00B732F6"/>
    <w:rsid w:val="00B7414F"/>
    <w:rsid w:val="00B77721"/>
    <w:rsid w:val="00B86944"/>
    <w:rsid w:val="00B929FF"/>
    <w:rsid w:val="00BA1D0E"/>
    <w:rsid w:val="00BD1A07"/>
    <w:rsid w:val="00BD3167"/>
    <w:rsid w:val="00BD5129"/>
    <w:rsid w:val="00BD7E82"/>
    <w:rsid w:val="00BE04E9"/>
    <w:rsid w:val="00BE0AEC"/>
    <w:rsid w:val="00C06335"/>
    <w:rsid w:val="00C06DD1"/>
    <w:rsid w:val="00C1304A"/>
    <w:rsid w:val="00C34C03"/>
    <w:rsid w:val="00C44E97"/>
    <w:rsid w:val="00C67AF0"/>
    <w:rsid w:val="00C868AF"/>
    <w:rsid w:val="00C87722"/>
    <w:rsid w:val="00CA621A"/>
    <w:rsid w:val="00CB3838"/>
    <w:rsid w:val="00CC2772"/>
    <w:rsid w:val="00CD21FB"/>
    <w:rsid w:val="00CE624F"/>
    <w:rsid w:val="00D005C2"/>
    <w:rsid w:val="00D0609F"/>
    <w:rsid w:val="00D21486"/>
    <w:rsid w:val="00D348B0"/>
    <w:rsid w:val="00D35F8F"/>
    <w:rsid w:val="00D3791E"/>
    <w:rsid w:val="00D40657"/>
    <w:rsid w:val="00D41DDC"/>
    <w:rsid w:val="00D451A3"/>
    <w:rsid w:val="00D47736"/>
    <w:rsid w:val="00D552EF"/>
    <w:rsid w:val="00D752DB"/>
    <w:rsid w:val="00D93C29"/>
    <w:rsid w:val="00DA188A"/>
    <w:rsid w:val="00DA2F0A"/>
    <w:rsid w:val="00DB77B1"/>
    <w:rsid w:val="00DF1761"/>
    <w:rsid w:val="00E0102B"/>
    <w:rsid w:val="00E06A87"/>
    <w:rsid w:val="00E45009"/>
    <w:rsid w:val="00E5185A"/>
    <w:rsid w:val="00E749E6"/>
    <w:rsid w:val="00EA1C2B"/>
    <w:rsid w:val="00EA2AD8"/>
    <w:rsid w:val="00EC3393"/>
    <w:rsid w:val="00ED08BA"/>
    <w:rsid w:val="00F22640"/>
    <w:rsid w:val="00F33FE3"/>
    <w:rsid w:val="00F5026E"/>
    <w:rsid w:val="00F57DF1"/>
    <w:rsid w:val="00F6490C"/>
    <w:rsid w:val="00F77396"/>
    <w:rsid w:val="00F9076B"/>
    <w:rsid w:val="00FA3672"/>
    <w:rsid w:val="00FB24B8"/>
    <w:rsid w:val="00FB528F"/>
    <w:rsid w:val="00FE1F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E9E79-2E78-4D7F-96FA-DD2FD0C8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BE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D752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E32311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F4A47"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2F4A47"/>
    <w:rPr>
      <w:rFonts w:ascii="Lucida Grande" w:hAnsi="Lucida Grande" w:cs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2F4A47"/>
    <w:rPr>
      <w:rFonts w:ascii="Lucida Grande" w:hAnsi="Lucida Grande" w:cs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0305A9"/>
    <w:rPr>
      <w:rFonts w:ascii="Lucida Grande" w:hAnsi="Lucida Grande" w:cs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205C5C"/>
    <w:rPr>
      <w:rFonts w:ascii="Lucida Grande" w:hAnsi="Lucida Grande" w:cs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205C5C"/>
    <w:rPr>
      <w:rFonts w:ascii="Lucida Grande" w:hAnsi="Lucida Grande" w:cs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205C5C"/>
    <w:rPr>
      <w:rFonts w:ascii="Lucida Grande" w:hAnsi="Lucida Grande" w:cs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205C5C"/>
    <w:rPr>
      <w:rFonts w:ascii="Lucida Grande" w:hAnsi="Lucida Grande" w:cs="Lucida Grand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205C5C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752D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A3BE3"/>
    <w:pPr>
      <w:ind w:left="720"/>
      <w:contextualSpacing/>
    </w:pPr>
  </w:style>
  <w:style w:type="character" w:styleId="Hyperlink">
    <w:name w:val="Hyperlink"/>
    <w:basedOn w:val="DefaultParagraphFont"/>
    <w:rsid w:val="009C76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B044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446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B044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04446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rsid w:val="007838C7"/>
    <w:rPr>
      <w:sz w:val="18"/>
      <w:szCs w:val="18"/>
    </w:rPr>
  </w:style>
  <w:style w:type="paragraph" w:styleId="CommentText">
    <w:name w:val="annotation text"/>
    <w:basedOn w:val="Normal"/>
    <w:link w:val="CommentTextChar"/>
    <w:rsid w:val="007838C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7838C7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7838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838C7"/>
    <w:rPr>
      <w:rFonts w:ascii="Calibri" w:eastAsia="Calibri" w:hAnsi="Calibri" w:cs="Times New Roman"/>
      <w:b/>
      <w:bCs/>
      <w:sz w:val="20"/>
      <w:szCs w:val="20"/>
    </w:rPr>
  </w:style>
  <w:style w:type="character" w:styleId="PageNumber">
    <w:name w:val="page number"/>
    <w:basedOn w:val="DefaultParagraphFont"/>
    <w:semiHidden/>
    <w:unhideWhenUsed/>
    <w:rsid w:val="00F6490C"/>
  </w:style>
  <w:style w:type="table" w:styleId="TableGrid">
    <w:name w:val="Table Grid"/>
    <w:basedOn w:val="TableNormal"/>
    <w:rsid w:val="0037525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0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8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82981-CA4F-4E73-ADCB-E759DECE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NASDCTEC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Green</dc:creator>
  <cp:lastModifiedBy>Windows User</cp:lastModifiedBy>
  <cp:revision>2</cp:revision>
  <cp:lastPrinted>2018-03-19T16:17:00Z</cp:lastPrinted>
  <dcterms:created xsi:type="dcterms:W3CDTF">2018-06-22T16:48:00Z</dcterms:created>
  <dcterms:modified xsi:type="dcterms:W3CDTF">2018-06-22T16:48:00Z</dcterms:modified>
</cp:coreProperties>
</file>