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9E" w:rsidRPr="00A0294B" w:rsidRDefault="00A0294B" w:rsidP="00A0294B">
      <w:pPr>
        <w:jc w:val="center"/>
        <w:rPr>
          <w:rFonts w:ascii="Times New Roman" w:hAnsi="Times New Roman" w:cs="Times New Roman"/>
          <w:sz w:val="24"/>
        </w:rPr>
      </w:pPr>
      <w:r w:rsidRPr="00A0294B">
        <w:rPr>
          <w:rFonts w:ascii="Times New Roman" w:hAnsi="Times New Roman" w:cs="Times New Roman"/>
          <w:sz w:val="24"/>
        </w:rPr>
        <w:t>Advance CTE Business Meeting</w:t>
      </w:r>
    </w:p>
    <w:p w:rsidR="00A0294B" w:rsidRPr="00A0294B" w:rsidRDefault="00FD5390" w:rsidP="00A0294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Wednesday, April 5</w:t>
      </w:r>
      <w:r w:rsidR="00A0294B" w:rsidRPr="00A0294B">
        <w:rPr>
          <w:rFonts w:ascii="Times New Roman" w:hAnsi="Times New Roman" w:cs="Times New Roman"/>
          <w:sz w:val="24"/>
        </w:rPr>
        <w:t>, 2018</w:t>
      </w:r>
    </w:p>
    <w:p w:rsidR="00A0294B" w:rsidRDefault="00A0294B">
      <w:pPr>
        <w:rPr>
          <w:rFonts w:ascii="Times New Roman" w:hAnsi="Times New Roman" w:cs="Times New Roman"/>
        </w:rPr>
      </w:pPr>
    </w:p>
    <w:p w:rsidR="00A0294B" w:rsidRDefault="00A0294B">
      <w:pPr>
        <w:rPr>
          <w:rFonts w:ascii="Times New Roman" w:hAnsi="Times New Roman" w:cs="Times New Roman"/>
          <w:sz w:val="24"/>
        </w:rPr>
      </w:pPr>
      <w:r w:rsidRPr="00A0294B">
        <w:rPr>
          <w:rFonts w:ascii="Times New Roman" w:hAnsi="Times New Roman" w:cs="Times New Roman"/>
          <w:b/>
          <w:sz w:val="24"/>
        </w:rPr>
        <w:t>Welcome:</w:t>
      </w:r>
      <w:r>
        <w:rPr>
          <w:rFonts w:ascii="Times New Roman" w:hAnsi="Times New Roman" w:cs="Times New Roman"/>
          <w:sz w:val="24"/>
        </w:rPr>
        <w:t xml:space="preserve"> </w:t>
      </w:r>
      <w:r w:rsidR="00A93EEC">
        <w:rPr>
          <w:rFonts w:ascii="Times New Roman" w:hAnsi="Times New Roman" w:cs="Times New Roman"/>
          <w:sz w:val="24"/>
        </w:rPr>
        <w:t>Kotamraju</w:t>
      </w:r>
      <w:r>
        <w:rPr>
          <w:rFonts w:ascii="Times New Roman" w:hAnsi="Times New Roman" w:cs="Times New Roman"/>
          <w:sz w:val="24"/>
        </w:rPr>
        <w:t xml:space="preserve"> welcomed attendees to the Business Meeting. </w:t>
      </w:r>
    </w:p>
    <w:p w:rsidR="00A0294B" w:rsidRDefault="00A0294B">
      <w:pPr>
        <w:rPr>
          <w:rFonts w:ascii="Times New Roman" w:hAnsi="Times New Roman" w:cs="Times New Roman"/>
          <w:sz w:val="24"/>
        </w:rPr>
      </w:pPr>
    </w:p>
    <w:p w:rsidR="00A0294B" w:rsidRDefault="00A0294B">
      <w:pPr>
        <w:rPr>
          <w:rFonts w:ascii="Times New Roman" w:hAnsi="Times New Roman" w:cs="Times New Roman"/>
          <w:sz w:val="24"/>
        </w:rPr>
      </w:pPr>
      <w:r w:rsidRPr="00A0294B">
        <w:rPr>
          <w:rFonts w:ascii="Times New Roman" w:hAnsi="Times New Roman" w:cs="Times New Roman"/>
          <w:b/>
          <w:sz w:val="24"/>
        </w:rPr>
        <w:t>Review and approval of minutes:</w:t>
      </w:r>
      <w:r>
        <w:rPr>
          <w:rFonts w:ascii="Times New Roman" w:hAnsi="Times New Roman" w:cs="Times New Roman"/>
          <w:sz w:val="24"/>
        </w:rPr>
        <w:t xml:space="preserve"> Heath presented the minutes from the October 17, 2017 Business Meeting. </w:t>
      </w:r>
    </w:p>
    <w:p w:rsidR="00A0294B" w:rsidRDefault="00A0294B">
      <w:pPr>
        <w:rPr>
          <w:rFonts w:ascii="Times New Roman" w:hAnsi="Times New Roman" w:cs="Times New Roman"/>
          <w:sz w:val="24"/>
        </w:rPr>
      </w:pPr>
    </w:p>
    <w:p w:rsidR="00A0294B" w:rsidRPr="00A0294B" w:rsidRDefault="00A0294B">
      <w:pPr>
        <w:rPr>
          <w:rFonts w:ascii="Times New Roman" w:hAnsi="Times New Roman" w:cs="Times New Roman"/>
          <w:b/>
          <w:sz w:val="24"/>
        </w:rPr>
      </w:pPr>
      <w:r w:rsidRPr="00A0294B">
        <w:rPr>
          <w:rFonts w:ascii="Times New Roman" w:hAnsi="Times New Roman" w:cs="Times New Roman"/>
          <w:b/>
          <w:sz w:val="24"/>
        </w:rPr>
        <w:t>MOTION:</w:t>
      </w:r>
      <w:r w:rsidRPr="00A0294B">
        <w:rPr>
          <w:rFonts w:ascii="Times New Roman" w:hAnsi="Times New Roman" w:cs="Times New Roman"/>
          <w:b/>
          <w:sz w:val="24"/>
        </w:rPr>
        <w:tab/>
        <w:t xml:space="preserve">To approve the October 17, 2017 Business Meeting minutes, as presented. </w:t>
      </w:r>
    </w:p>
    <w:p w:rsidR="00A0294B" w:rsidRPr="00A0294B" w:rsidRDefault="00A0294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0294B">
        <w:rPr>
          <w:rFonts w:ascii="Times New Roman" w:hAnsi="Times New Roman" w:cs="Times New Roman"/>
          <w:b/>
          <w:sz w:val="24"/>
        </w:rPr>
        <w:t xml:space="preserve">Burkett; Mack. </w:t>
      </w:r>
    </w:p>
    <w:p w:rsidR="00A0294B" w:rsidRPr="00A0294B" w:rsidRDefault="00A0294B">
      <w:pPr>
        <w:rPr>
          <w:rFonts w:ascii="Times New Roman" w:hAnsi="Times New Roman" w:cs="Times New Roman"/>
          <w:b/>
          <w:sz w:val="24"/>
        </w:rPr>
      </w:pPr>
      <w:r w:rsidRPr="00A0294B">
        <w:rPr>
          <w:rFonts w:ascii="Times New Roman" w:hAnsi="Times New Roman" w:cs="Times New Roman"/>
          <w:b/>
          <w:sz w:val="24"/>
        </w:rPr>
        <w:tab/>
      </w:r>
      <w:r w:rsidRPr="00A0294B">
        <w:rPr>
          <w:rFonts w:ascii="Times New Roman" w:hAnsi="Times New Roman" w:cs="Times New Roman"/>
          <w:b/>
          <w:sz w:val="24"/>
        </w:rPr>
        <w:tab/>
        <w:t>MOTION ADOPTED.</w:t>
      </w:r>
    </w:p>
    <w:p w:rsidR="00A0294B" w:rsidRDefault="00A0294B">
      <w:pPr>
        <w:rPr>
          <w:rFonts w:ascii="Times New Roman" w:hAnsi="Times New Roman" w:cs="Times New Roman"/>
          <w:sz w:val="24"/>
        </w:rPr>
      </w:pPr>
    </w:p>
    <w:p w:rsidR="00A0294B" w:rsidRDefault="00A0294B">
      <w:pPr>
        <w:rPr>
          <w:rFonts w:ascii="Times New Roman" w:hAnsi="Times New Roman" w:cs="Times New Roman"/>
          <w:sz w:val="24"/>
        </w:rPr>
      </w:pPr>
      <w:r w:rsidRPr="00A0294B">
        <w:rPr>
          <w:rFonts w:ascii="Times New Roman" w:hAnsi="Times New Roman" w:cs="Times New Roman"/>
          <w:b/>
          <w:sz w:val="24"/>
        </w:rPr>
        <w:t>Review and approval of the Advance CTE and The Center to Advance CTE financial reports:</w:t>
      </w:r>
      <w:r>
        <w:rPr>
          <w:rFonts w:ascii="Times New Roman" w:hAnsi="Times New Roman" w:cs="Times New Roman"/>
          <w:sz w:val="24"/>
        </w:rPr>
        <w:t xml:space="preserve"> Heath presented the financial reports for Advance CTE and The Center to Advance CTE. </w:t>
      </w:r>
    </w:p>
    <w:p w:rsidR="00A0294B" w:rsidRDefault="00A0294B">
      <w:pPr>
        <w:rPr>
          <w:rFonts w:ascii="Times New Roman" w:hAnsi="Times New Roman" w:cs="Times New Roman"/>
          <w:sz w:val="24"/>
        </w:rPr>
      </w:pPr>
    </w:p>
    <w:p w:rsidR="00A0294B" w:rsidRDefault="00A0294B" w:rsidP="00A0294B">
      <w:pPr>
        <w:ind w:left="1440" w:hanging="1440"/>
        <w:rPr>
          <w:rFonts w:ascii="Times New Roman" w:hAnsi="Times New Roman" w:cs="Times New Roman"/>
          <w:b/>
          <w:sz w:val="24"/>
        </w:rPr>
      </w:pPr>
      <w:r w:rsidRPr="00A0294B">
        <w:rPr>
          <w:rFonts w:ascii="Times New Roman" w:hAnsi="Times New Roman" w:cs="Times New Roman"/>
          <w:b/>
          <w:sz w:val="24"/>
        </w:rPr>
        <w:t>MOTION:</w:t>
      </w:r>
      <w:r w:rsidRPr="00A0294B">
        <w:rPr>
          <w:rFonts w:ascii="Times New Roman" w:hAnsi="Times New Roman" w:cs="Times New Roman"/>
          <w:b/>
          <w:sz w:val="24"/>
        </w:rPr>
        <w:tab/>
        <w:t xml:space="preserve">To approve the Advance CTE and The Center to Advance CTE financial reports, as presented. </w:t>
      </w:r>
    </w:p>
    <w:p w:rsidR="00A0294B" w:rsidRDefault="00A0294B" w:rsidP="00A0294B">
      <w:pPr>
        <w:ind w:left="1440" w:hanging="14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Passias; Longhurst.</w:t>
      </w:r>
    </w:p>
    <w:p w:rsidR="00A0294B" w:rsidRDefault="00A0294B" w:rsidP="00A0294B">
      <w:pPr>
        <w:ind w:left="1440" w:hanging="14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MOTION ADOPTED.</w:t>
      </w:r>
    </w:p>
    <w:p w:rsidR="00A0294B" w:rsidRDefault="00A0294B" w:rsidP="00A0294B">
      <w:pPr>
        <w:ind w:left="1440" w:hanging="1440"/>
        <w:rPr>
          <w:rFonts w:ascii="Times New Roman" w:hAnsi="Times New Roman" w:cs="Times New Roman"/>
          <w:b/>
          <w:sz w:val="24"/>
        </w:rPr>
      </w:pPr>
    </w:p>
    <w:p w:rsidR="00A0294B" w:rsidRDefault="00A0294B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Nominations Committee Report and Election of 2018-19 Board Officers and At-Large Representative: </w:t>
      </w:r>
      <w:r>
        <w:rPr>
          <w:rFonts w:ascii="Times New Roman" w:hAnsi="Times New Roman" w:cs="Times New Roman"/>
          <w:sz w:val="24"/>
        </w:rPr>
        <w:t>Duckworth presented th</w:t>
      </w:r>
      <w:r w:rsidR="0079242E">
        <w:rPr>
          <w:rFonts w:ascii="Times New Roman" w:hAnsi="Times New Roman" w:cs="Times New Roman"/>
          <w:sz w:val="24"/>
        </w:rPr>
        <w:t xml:space="preserve">e nominations committee report, and explained the process for Board nominations. </w:t>
      </w:r>
    </w:p>
    <w:p w:rsidR="00FD5390" w:rsidRDefault="00FD5390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</w:p>
    <w:p w:rsidR="00FD5390" w:rsidRDefault="00FD5390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Duckworth presented the recommendations to move the current Board Officers up one position each – Pradeep Kotamraju to Past President, Bernadette Howard to President and Sarah Heath to Vice President.  </w:t>
      </w:r>
    </w:p>
    <w:p w:rsidR="00FD5390" w:rsidRDefault="00FD5390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</w:p>
    <w:p w:rsidR="00FD5390" w:rsidRPr="00FD5390" w:rsidRDefault="00FD5390" w:rsidP="00A0294B">
      <w:pPr>
        <w:tabs>
          <w:tab w:val="left" w:pos="1350"/>
        </w:tabs>
        <w:rPr>
          <w:rFonts w:ascii="Times New Roman" w:hAnsi="Times New Roman" w:cs="Times New Roman"/>
          <w:b/>
          <w:sz w:val="24"/>
        </w:rPr>
      </w:pPr>
      <w:r w:rsidRPr="00FD5390">
        <w:rPr>
          <w:rFonts w:ascii="Times New Roman" w:hAnsi="Times New Roman" w:cs="Times New Roman"/>
          <w:b/>
          <w:sz w:val="24"/>
        </w:rPr>
        <w:t xml:space="preserve">MOTION: </w:t>
      </w:r>
      <w:r w:rsidRPr="00FD5390">
        <w:rPr>
          <w:rFonts w:ascii="Times New Roman" w:hAnsi="Times New Roman" w:cs="Times New Roman"/>
          <w:b/>
          <w:sz w:val="24"/>
        </w:rPr>
        <w:tab/>
        <w:t xml:space="preserve">To approve the nominations committee report, as presented. </w:t>
      </w:r>
    </w:p>
    <w:p w:rsidR="00FD5390" w:rsidRPr="00FD5390" w:rsidRDefault="00FD5390" w:rsidP="00A0294B">
      <w:pPr>
        <w:tabs>
          <w:tab w:val="left" w:pos="1350"/>
        </w:tabs>
        <w:rPr>
          <w:rFonts w:ascii="Times New Roman" w:hAnsi="Times New Roman" w:cs="Times New Roman"/>
          <w:b/>
          <w:sz w:val="24"/>
        </w:rPr>
      </w:pPr>
      <w:r w:rsidRPr="00FD5390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Dwight </w:t>
      </w:r>
      <w:r w:rsidRPr="00FD5390">
        <w:rPr>
          <w:rFonts w:ascii="Times New Roman" w:hAnsi="Times New Roman" w:cs="Times New Roman"/>
          <w:b/>
          <w:sz w:val="24"/>
        </w:rPr>
        <w:t>Johnson; Katt.</w:t>
      </w:r>
    </w:p>
    <w:p w:rsidR="00FD5390" w:rsidRDefault="00FD5390" w:rsidP="00A0294B">
      <w:pPr>
        <w:tabs>
          <w:tab w:val="left" w:pos="1350"/>
        </w:tabs>
        <w:rPr>
          <w:rFonts w:ascii="Times New Roman" w:hAnsi="Times New Roman" w:cs="Times New Roman"/>
          <w:b/>
          <w:sz w:val="24"/>
        </w:rPr>
      </w:pPr>
      <w:r w:rsidRPr="00FD5390">
        <w:rPr>
          <w:rFonts w:ascii="Times New Roman" w:hAnsi="Times New Roman" w:cs="Times New Roman"/>
          <w:b/>
          <w:sz w:val="24"/>
        </w:rPr>
        <w:tab/>
        <w:t>MOTION ADOPTED.</w:t>
      </w:r>
    </w:p>
    <w:p w:rsidR="00FD5390" w:rsidRDefault="00FD5390" w:rsidP="00A0294B">
      <w:pPr>
        <w:tabs>
          <w:tab w:val="left" w:pos="1350"/>
        </w:tabs>
        <w:rPr>
          <w:rFonts w:ascii="Times New Roman" w:hAnsi="Times New Roman" w:cs="Times New Roman"/>
          <w:b/>
          <w:sz w:val="24"/>
        </w:rPr>
      </w:pPr>
    </w:p>
    <w:p w:rsidR="00FD5390" w:rsidRDefault="00FD5390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Duckworth </w:t>
      </w:r>
      <w:r w:rsidR="00A93EEC">
        <w:rPr>
          <w:rFonts w:ascii="Times New Roman" w:hAnsi="Times New Roman" w:cs="Times New Roman"/>
          <w:sz w:val="24"/>
        </w:rPr>
        <w:t>shared</w:t>
      </w:r>
      <w:r>
        <w:rPr>
          <w:rFonts w:ascii="Times New Roman" w:hAnsi="Times New Roman" w:cs="Times New Roman"/>
          <w:sz w:val="24"/>
        </w:rPr>
        <w:t xml:space="preserve"> the candidates for the Secretary/Treasurer position – Marcie Mack and Thalea Longhurst. Both candidates provided remarks on their background and desire to fill this leadership position. </w:t>
      </w:r>
      <w:r w:rsidR="00E65E66">
        <w:rPr>
          <w:rFonts w:ascii="Times New Roman" w:hAnsi="Times New Roman" w:cs="Times New Roman"/>
          <w:sz w:val="24"/>
        </w:rPr>
        <w:t>Kotamraju asked for other nominations from the floor for the Secretary/Treasurer position. Hearing none, Kotamraju closed nomination</w:t>
      </w:r>
      <w:r w:rsidR="00A93EEC">
        <w:rPr>
          <w:rFonts w:ascii="Times New Roman" w:hAnsi="Times New Roman" w:cs="Times New Roman"/>
          <w:sz w:val="24"/>
        </w:rPr>
        <w:t>s</w:t>
      </w:r>
      <w:r w:rsidR="00E65E66">
        <w:rPr>
          <w:rFonts w:ascii="Times New Roman" w:hAnsi="Times New Roman" w:cs="Times New Roman"/>
          <w:sz w:val="24"/>
        </w:rPr>
        <w:t xml:space="preserve">. </w:t>
      </w:r>
    </w:p>
    <w:p w:rsidR="00E65E66" w:rsidRDefault="00E65E66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</w:p>
    <w:p w:rsidR="00E65E66" w:rsidRDefault="00E65E66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</w:t>
      </w:r>
      <w:r w:rsidR="00A93EEC">
        <w:rPr>
          <w:rFonts w:ascii="Times New Roman" w:hAnsi="Times New Roman" w:cs="Times New Roman"/>
          <w:sz w:val="24"/>
        </w:rPr>
        <w:t>ckworth shared the candidate</w:t>
      </w:r>
      <w:r>
        <w:rPr>
          <w:rFonts w:ascii="Times New Roman" w:hAnsi="Times New Roman" w:cs="Times New Roman"/>
          <w:sz w:val="24"/>
        </w:rPr>
        <w:t xml:space="preserve"> for the At-Large Representative – Charisse Childers. Kotamraju asked for other nominations from the floor for the At-Large position. Hearing none, Kotamraju closed nominations. Childers provided remarks on her background and desire to fill this leadership position. </w:t>
      </w:r>
    </w:p>
    <w:p w:rsidR="00E65E66" w:rsidRDefault="00E65E66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</w:p>
    <w:p w:rsidR="00E65E66" w:rsidRDefault="00E65E66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Duckworth instructed State CTE Directors to vote for the Secretary/Treasurer position and the At-Large position. </w:t>
      </w:r>
    </w:p>
    <w:p w:rsidR="00FD5390" w:rsidRDefault="00FD5390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</w:p>
    <w:p w:rsidR="00C52E66" w:rsidRDefault="00FD5390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 w:rsidRPr="00FD5390">
        <w:rPr>
          <w:rFonts w:ascii="Times New Roman" w:hAnsi="Times New Roman" w:cs="Times New Roman"/>
          <w:b/>
          <w:sz w:val="24"/>
        </w:rPr>
        <w:t xml:space="preserve">Board update: </w:t>
      </w:r>
      <w:r w:rsidR="00C52E66">
        <w:rPr>
          <w:rFonts w:ascii="Times New Roman" w:hAnsi="Times New Roman" w:cs="Times New Roman"/>
          <w:sz w:val="24"/>
        </w:rPr>
        <w:t>Kotamraju provided updates on the April 3, 2018 Board meetings for Advance CTE</w:t>
      </w:r>
      <w:r w:rsidR="00A93EEC">
        <w:rPr>
          <w:rFonts w:ascii="Times New Roman" w:hAnsi="Times New Roman" w:cs="Times New Roman"/>
          <w:sz w:val="24"/>
        </w:rPr>
        <w:t xml:space="preserve"> and The Center to Advance CTE, including that t</w:t>
      </w:r>
      <w:r w:rsidR="00C52E66">
        <w:rPr>
          <w:rFonts w:ascii="Times New Roman" w:hAnsi="Times New Roman" w:cs="Times New Roman"/>
          <w:sz w:val="24"/>
        </w:rPr>
        <w:t xml:space="preserve">he Board approved a new three-year strategic plan, focused on five strategic commitments. The Board also participated in a stocktake exercise to review staff progress on the current strategic plan. </w:t>
      </w:r>
    </w:p>
    <w:p w:rsidR="00C52E66" w:rsidRDefault="00C52E66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</w:p>
    <w:p w:rsidR="00C52E66" w:rsidRPr="00C52E66" w:rsidRDefault="00C52E66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Kotamraju reminded attendees that Advance CTE staff are available to support members through technical assistance, research requests and other services. </w:t>
      </w:r>
    </w:p>
    <w:p w:rsidR="00FD5390" w:rsidRDefault="00FD5390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</w:p>
    <w:p w:rsidR="00FD5390" w:rsidRDefault="00FD5390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 w:rsidRPr="00FD5390">
        <w:rPr>
          <w:rFonts w:ascii="Times New Roman" w:hAnsi="Times New Roman" w:cs="Times New Roman"/>
          <w:b/>
          <w:sz w:val="24"/>
        </w:rPr>
        <w:t>Election results – Advance CTE 2018-19 Board Officers and At-Large Representative:</w:t>
      </w:r>
      <w:r>
        <w:rPr>
          <w:rFonts w:ascii="Times New Roman" w:hAnsi="Times New Roman" w:cs="Times New Roman"/>
          <w:sz w:val="24"/>
        </w:rPr>
        <w:t xml:space="preserve"> </w:t>
      </w:r>
      <w:r w:rsidR="005910BC">
        <w:rPr>
          <w:rFonts w:ascii="Times New Roman" w:hAnsi="Times New Roman" w:cs="Times New Roman"/>
          <w:sz w:val="24"/>
        </w:rPr>
        <w:t xml:space="preserve">Duckworth announced that Mack was elected to the Secretary/Treasurer position and Childers was elected to the At-Large position. </w:t>
      </w:r>
    </w:p>
    <w:p w:rsidR="00FD5390" w:rsidRDefault="00FD5390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</w:p>
    <w:p w:rsidR="00FD5390" w:rsidRDefault="00FD5390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 w:rsidRPr="00FD5390">
        <w:rPr>
          <w:rFonts w:ascii="Times New Roman" w:hAnsi="Times New Roman" w:cs="Times New Roman"/>
          <w:b/>
          <w:sz w:val="24"/>
        </w:rPr>
        <w:t>Election of Region B, D and E Board Representatives:</w:t>
      </w:r>
      <w:r>
        <w:rPr>
          <w:rFonts w:ascii="Times New Roman" w:hAnsi="Times New Roman" w:cs="Times New Roman"/>
          <w:sz w:val="24"/>
        </w:rPr>
        <w:t xml:space="preserve"> </w:t>
      </w:r>
      <w:r w:rsidR="005910BC">
        <w:rPr>
          <w:rFonts w:ascii="Times New Roman" w:hAnsi="Times New Roman" w:cs="Times New Roman"/>
          <w:sz w:val="24"/>
        </w:rPr>
        <w:t xml:space="preserve">Duckworth instructed members of Regions B, D and E to nominate regional board representatives. Kotamraju asked for nominations from the floor for the Region B representative. Massey nominated Arnold from Kentucky. </w:t>
      </w:r>
      <w:r w:rsidR="00A93EEC">
        <w:rPr>
          <w:rFonts w:ascii="Times New Roman" w:hAnsi="Times New Roman" w:cs="Times New Roman"/>
          <w:sz w:val="24"/>
        </w:rPr>
        <w:t xml:space="preserve">Hearing no other nominations, Kotamraju closed nominations. </w:t>
      </w:r>
      <w:r w:rsidR="005910BC">
        <w:rPr>
          <w:rFonts w:ascii="Times New Roman" w:hAnsi="Times New Roman" w:cs="Times New Roman"/>
          <w:sz w:val="24"/>
        </w:rPr>
        <w:t xml:space="preserve">Duckworth instructed Region B State Directors to write in Arnold on their ballots. Duckworth announced that Arnold was elected to the position of the Region B representative. </w:t>
      </w:r>
    </w:p>
    <w:p w:rsidR="005910BC" w:rsidRDefault="005910BC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</w:p>
    <w:p w:rsidR="005910BC" w:rsidRDefault="005910BC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Duckworth announced one nomination for the Region D representative – Thalea Longhurst. After hearing no nominations from the floor, Kotamraju closed nominations. Region D members voted for their representative. Longhurst was elected. </w:t>
      </w:r>
    </w:p>
    <w:p w:rsidR="005910BC" w:rsidRDefault="005910BC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</w:p>
    <w:p w:rsidR="005910BC" w:rsidRDefault="005910BC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Duckworth announced one nominee for the Region E representative – Donna Wyatt. After hearing no other nominations from the floor, Kotamraju closed nominations. Region E members voted for their representative. Wyatt was elected. </w:t>
      </w:r>
    </w:p>
    <w:p w:rsidR="00FD5390" w:rsidRDefault="00FD5390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</w:p>
    <w:p w:rsidR="00FD5390" w:rsidRDefault="00FD5390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 w:rsidRPr="00FD5390">
        <w:rPr>
          <w:rFonts w:ascii="Times New Roman" w:hAnsi="Times New Roman" w:cs="Times New Roman"/>
          <w:b/>
          <w:sz w:val="24"/>
        </w:rPr>
        <w:t xml:space="preserve">Career Clusters Task Force update: </w:t>
      </w:r>
      <w:r w:rsidR="0022573A">
        <w:rPr>
          <w:rFonts w:ascii="Times New Roman" w:hAnsi="Times New Roman" w:cs="Times New Roman"/>
          <w:sz w:val="24"/>
        </w:rPr>
        <w:t xml:space="preserve">Kreamer provided an update from the Career Clusters </w:t>
      </w:r>
      <w:r w:rsidR="00A93EEC">
        <w:rPr>
          <w:rFonts w:ascii="Times New Roman" w:hAnsi="Times New Roman" w:cs="Times New Roman"/>
          <w:sz w:val="24"/>
        </w:rPr>
        <w:t>Task Force</w:t>
      </w:r>
      <w:r w:rsidR="0022573A">
        <w:rPr>
          <w:rFonts w:ascii="Times New Roman" w:hAnsi="Times New Roman" w:cs="Times New Roman"/>
          <w:sz w:val="24"/>
        </w:rPr>
        <w:t xml:space="preserve">. </w:t>
      </w:r>
      <w:r w:rsidR="00D958FD">
        <w:rPr>
          <w:rFonts w:ascii="Times New Roman" w:hAnsi="Times New Roman" w:cs="Times New Roman"/>
          <w:sz w:val="24"/>
        </w:rPr>
        <w:t xml:space="preserve">She described the process of creating the task force and </w:t>
      </w:r>
      <w:r w:rsidR="00A93EEC">
        <w:rPr>
          <w:rFonts w:ascii="Times New Roman" w:hAnsi="Times New Roman" w:cs="Times New Roman"/>
          <w:sz w:val="24"/>
        </w:rPr>
        <w:t>its</w:t>
      </w:r>
      <w:r w:rsidR="00D958FD">
        <w:rPr>
          <w:rFonts w:ascii="Times New Roman" w:hAnsi="Times New Roman" w:cs="Times New Roman"/>
          <w:sz w:val="24"/>
        </w:rPr>
        <w:t xml:space="preserve"> membership. She then presented the task force’s recommendations. </w:t>
      </w:r>
      <w:r w:rsidR="00840D26">
        <w:rPr>
          <w:rFonts w:ascii="Times New Roman" w:hAnsi="Times New Roman" w:cs="Times New Roman"/>
          <w:sz w:val="24"/>
        </w:rPr>
        <w:t xml:space="preserve">Howard asked for clarification on how states may tweak and customize the </w:t>
      </w:r>
      <w:r w:rsidR="00A93EEC">
        <w:rPr>
          <w:rFonts w:ascii="Times New Roman" w:hAnsi="Times New Roman" w:cs="Times New Roman"/>
          <w:sz w:val="24"/>
        </w:rPr>
        <w:t xml:space="preserve">Career </w:t>
      </w:r>
      <w:r w:rsidR="00840D26">
        <w:rPr>
          <w:rFonts w:ascii="Times New Roman" w:hAnsi="Times New Roman" w:cs="Times New Roman"/>
          <w:sz w:val="24"/>
        </w:rPr>
        <w:t xml:space="preserve">Clusters on their own. Kreamer responded that there is not a 50-state solution for the </w:t>
      </w:r>
      <w:r w:rsidR="00A93EEC">
        <w:rPr>
          <w:rFonts w:ascii="Times New Roman" w:hAnsi="Times New Roman" w:cs="Times New Roman"/>
          <w:sz w:val="24"/>
        </w:rPr>
        <w:t xml:space="preserve">Career </w:t>
      </w:r>
      <w:r w:rsidR="00840D26">
        <w:rPr>
          <w:rFonts w:ascii="Times New Roman" w:hAnsi="Times New Roman" w:cs="Times New Roman"/>
          <w:sz w:val="24"/>
        </w:rPr>
        <w:t xml:space="preserve">Clusters, and that Advance CTE will focus on how to better support states in a flexible way. Marci Johnson asked for a timeline for the updates. Kreamer responded that the work will likely kick off at the end of 2018, after the Fall Meeting. </w:t>
      </w:r>
      <w:r w:rsidR="00A93EEC">
        <w:rPr>
          <w:rFonts w:ascii="Times New Roman" w:hAnsi="Times New Roman" w:cs="Times New Roman"/>
          <w:sz w:val="24"/>
        </w:rPr>
        <w:t>Wilcox</w:t>
      </w:r>
      <w:r w:rsidR="00840D26">
        <w:rPr>
          <w:rFonts w:ascii="Times New Roman" w:hAnsi="Times New Roman" w:cs="Times New Roman"/>
          <w:sz w:val="24"/>
        </w:rPr>
        <w:t xml:space="preserve"> asked about efforts to adopt a 17</w:t>
      </w:r>
      <w:r w:rsidR="00840D26" w:rsidRPr="00840D26">
        <w:rPr>
          <w:rFonts w:ascii="Times New Roman" w:hAnsi="Times New Roman" w:cs="Times New Roman"/>
          <w:sz w:val="24"/>
          <w:vertAlign w:val="superscript"/>
        </w:rPr>
        <w:t>th</w:t>
      </w:r>
      <w:r w:rsidR="00840D26">
        <w:rPr>
          <w:rFonts w:ascii="Times New Roman" w:hAnsi="Times New Roman" w:cs="Times New Roman"/>
          <w:sz w:val="24"/>
        </w:rPr>
        <w:t xml:space="preserve"> </w:t>
      </w:r>
      <w:r w:rsidR="00A93EEC">
        <w:rPr>
          <w:rFonts w:ascii="Times New Roman" w:hAnsi="Times New Roman" w:cs="Times New Roman"/>
          <w:sz w:val="24"/>
        </w:rPr>
        <w:t xml:space="preserve">Career </w:t>
      </w:r>
      <w:r w:rsidR="00840D26">
        <w:rPr>
          <w:rFonts w:ascii="Times New Roman" w:hAnsi="Times New Roman" w:cs="Times New Roman"/>
          <w:sz w:val="24"/>
        </w:rPr>
        <w:t xml:space="preserve">Cluster for energy. </w:t>
      </w:r>
      <w:r w:rsidR="00D02832">
        <w:rPr>
          <w:rFonts w:ascii="Times New Roman" w:hAnsi="Times New Roman" w:cs="Times New Roman"/>
          <w:sz w:val="24"/>
        </w:rPr>
        <w:t xml:space="preserve">Kreamer responded that energy will likely be represented in the </w:t>
      </w:r>
      <w:r w:rsidR="00A93EEC">
        <w:rPr>
          <w:rFonts w:ascii="Times New Roman" w:hAnsi="Times New Roman" w:cs="Times New Roman"/>
          <w:sz w:val="24"/>
        </w:rPr>
        <w:t xml:space="preserve">Career </w:t>
      </w:r>
      <w:r w:rsidR="00D02832">
        <w:rPr>
          <w:rFonts w:ascii="Times New Roman" w:hAnsi="Times New Roman" w:cs="Times New Roman"/>
          <w:sz w:val="24"/>
        </w:rPr>
        <w:t xml:space="preserve">Clusters updates, but that none of this has been decided yet. </w:t>
      </w:r>
    </w:p>
    <w:p w:rsidR="00D02832" w:rsidRDefault="00D02832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</w:p>
    <w:p w:rsidR="00D02832" w:rsidRPr="0022573A" w:rsidRDefault="00D02832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 w:rsidRPr="00D02832">
        <w:rPr>
          <w:rFonts w:ascii="Times New Roman" w:hAnsi="Times New Roman" w:cs="Times New Roman"/>
          <w:b/>
          <w:sz w:val="24"/>
        </w:rPr>
        <w:t>Adjournment:</w:t>
      </w:r>
      <w:r>
        <w:rPr>
          <w:rFonts w:ascii="Times New Roman" w:hAnsi="Times New Roman" w:cs="Times New Roman"/>
          <w:sz w:val="24"/>
        </w:rPr>
        <w:t xml:space="preserve"> Kotamraju provided closing comments and adjourned the meeting.</w:t>
      </w:r>
    </w:p>
    <w:p w:rsidR="00FD5390" w:rsidRDefault="00FD5390" w:rsidP="00A0294B">
      <w:pPr>
        <w:tabs>
          <w:tab w:val="left" w:pos="1350"/>
        </w:tabs>
        <w:rPr>
          <w:rFonts w:ascii="Times New Roman" w:hAnsi="Times New Roman" w:cs="Times New Roman"/>
          <w:sz w:val="24"/>
        </w:rPr>
      </w:pPr>
    </w:p>
    <w:p w:rsidR="00FD5390" w:rsidRPr="00FD5390" w:rsidRDefault="00FD5390" w:rsidP="00A0294B">
      <w:pPr>
        <w:tabs>
          <w:tab w:val="left" w:pos="1350"/>
        </w:tabs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FD5390" w:rsidRPr="00FD5390" w:rsidSect="004C666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compat/>
  <w:rsids>
    <w:rsidRoot w:val="00A0294B"/>
    <w:rsid w:val="0022573A"/>
    <w:rsid w:val="004C6661"/>
    <w:rsid w:val="00586505"/>
    <w:rsid w:val="005910BC"/>
    <w:rsid w:val="005E099E"/>
    <w:rsid w:val="0079242E"/>
    <w:rsid w:val="007A5B85"/>
    <w:rsid w:val="00840D26"/>
    <w:rsid w:val="00A0294B"/>
    <w:rsid w:val="00A93EEC"/>
    <w:rsid w:val="00C52E66"/>
    <w:rsid w:val="00D02832"/>
    <w:rsid w:val="00D958FD"/>
    <w:rsid w:val="00E65E66"/>
    <w:rsid w:val="00FD5390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6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A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3735</Characters>
  <Application>Microsoft Macintosh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</dc:creator>
  <cp:keywords/>
  <dc:description/>
  <cp:lastModifiedBy>Kimberly Green</cp:lastModifiedBy>
  <cp:revision>2</cp:revision>
  <dcterms:created xsi:type="dcterms:W3CDTF">2018-10-09T21:16:00Z</dcterms:created>
  <dcterms:modified xsi:type="dcterms:W3CDTF">2018-10-09T21:16:00Z</dcterms:modified>
</cp:coreProperties>
</file>